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13D2" w14:textId="71B8A299" w:rsidR="006525C7" w:rsidRPr="00533F77" w:rsidRDefault="006525C7" w:rsidP="006525C7">
      <w:pPr>
        <w:jc w:val="both"/>
        <w:rPr>
          <w:rFonts w:ascii="Georgia" w:eastAsia="Arial Narrow" w:hAnsi="Georgia" w:cs="Tahoma"/>
          <w:b/>
        </w:rPr>
      </w:pPr>
      <w:bookmarkStart w:id="0" w:name="_Hlk81556676"/>
      <w:r w:rsidRPr="00533F77">
        <w:rPr>
          <w:rFonts w:ascii="Georgia" w:hAnsi="Georgia" w:cs="Tahoma"/>
          <w:b/>
        </w:rPr>
        <w:t xml:space="preserve">TEXTO DEFINITIVO PLENARIA CÁMARA AL </w:t>
      </w:r>
      <w:r w:rsidRPr="00533F77">
        <w:rPr>
          <w:rFonts w:ascii="Georgia" w:hAnsi="Georgia" w:cs="Tahoma"/>
          <w:b/>
          <w:bCs/>
        </w:rPr>
        <w:t>PROYECTO DE LEY N° 118</w:t>
      </w:r>
      <w:r w:rsidRPr="00533F77">
        <w:rPr>
          <w:rFonts w:ascii="Georgia" w:hAnsi="Georgia" w:cs="Tahoma"/>
          <w:b/>
          <w:lang w:val="es-ES"/>
        </w:rPr>
        <w:t xml:space="preserve"> DE 2022 CÁMARA – 131 DE 2022 SENADO </w:t>
      </w:r>
      <w:r w:rsidRPr="00533F77">
        <w:rPr>
          <w:rFonts w:ascii="Georgia" w:hAnsi="Georgia" w:cs="Tahoma"/>
          <w:b/>
          <w:bCs/>
          <w:color w:val="000000"/>
          <w:kern w:val="36"/>
          <w:lang w:eastAsia="es-ES"/>
        </w:rPr>
        <w:t>“</w:t>
      </w:r>
      <w:r w:rsidRPr="00533F77">
        <w:rPr>
          <w:rFonts w:ascii="Georgia" w:hAnsi="Georgia" w:cs="Tahoma"/>
          <w:b/>
          <w:bCs/>
          <w:iCs/>
          <w:color w:val="000000"/>
          <w:kern w:val="36"/>
          <w:lang w:eastAsia="es-ES"/>
        </w:rPr>
        <w:t>POR MEDIO DE LA CUAL SE ADOPTA UNA REFORMA TRIBUTARIA PARA LA IGUALDAD Y LA JUSTICIA SOCIAL Y SE DICTAN OTRAS DISPOSICIONES”</w:t>
      </w:r>
      <w:r w:rsidRPr="00533F77">
        <w:rPr>
          <w:rFonts w:ascii="Georgia" w:hAnsi="Georgia" w:cs="Tahoma"/>
          <w:b/>
          <w:bCs/>
          <w:iCs/>
        </w:rPr>
        <w:t>.</w:t>
      </w:r>
    </w:p>
    <w:p w14:paraId="6B7230F6" w14:textId="77777777" w:rsidR="006525C7" w:rsidRPr="00533F77" w:rsidRDefault="006525C7" w:rsidP="006525C7">
      <w:pPr>
        <w:jc w:val="both"/>
        <w:rPr>
          <w:rFonts w:ascii="Georgia" w:hAnsi="Georgia" w:cs="Tahoma"/>
          <w:b/>
        </w:rPr>
      </w:pPr>
    </w:p>
    <w:p w14:paraId="16CD3243" w14:textId="77777777" w:rsidR="006525C7" w:rsidRPr="00533F77" w:rsidRDefault="006525C7" w:rsidP="006525C7">
      <w:pPr>
        <w:jc w:val="both"/>
        <w:rPr>
          <w:rFonts w:ascii="Georgia" w:hAnsi="Georgia" w:cs="Tahoma"/>
          <w:b/>
        </w:rPr>
      </w:pPr>
    </w:p>
    <w:p w14:paraId="590DEAF6" w14:textId="77777777" w:rsidR="006525C7" w:rsidRPr="00533F77" w:rsidRDefault="006525C7" w:rsidP="006525C7">
      <w:pPr>
        <w:pStyle w:val="NormalWeb"/>
        <w:jc w:val="center"/>
        <w:rPr>
          <w:rFonts w:ascii="Georgia" w:hAnsi="Georgia" w:cs="Tahoma"/>
          <w:b/>
        </w:rPr>
      </w:pPr>
      <w:r w:rsidRPr="00533F77">
        <w:rPr>
          <w:rFonts w:ascii="Georgia" w:hAnsi="Georgia" w:cs="Tahoma"/>
          <w:b/>
        </w:rPr>
        <w:t>EL CONGRESO DE COLOMBIA</w:t>
      </w:r>
    </w:p>
    <w:p w14:paraId="05FBC92B" w14:textId="77777777" w:rsidR="006525C7" w:rsidRPr="00533F77" w:rsidRDefault="006525C7" w:rsidP="006525C7">
      <w:pPr>
        <w:pStyle w:val="NormalWeb"/>
        <w:jc w:val="center"/>
        <w:rPr>
          <w:rFonts w:ascii="Georgia" w:hAnsi="Georgia" w:cs="Tahoma"/>
          <w:b/>
        </w:rPr>
      </w:pPr>
    </w:p>
    <w:p w14:paraId="27613C62" w14:textId="77777777" w:rsidR="006525C7" w:rsidRPr="00533F77" w:rsidRDefault="006525C7" w:rsidP="006525C7">
      <w:pPr>
        <w:pStyle w:val="NormalWeb"/>
        <w:jc w:val="center"/>
        <w:rPr>
          <w:rFonts w:ascii="Georgia" w:hAnsi="Georgia" w:cs="Tahoma"/>
          <w:b/>
        </w:rPr>
      </w:pPr>
    </w:p>
    <w:p w14:paraId="58563332" w14:textId="77777777" w:rsidR="006525C7" w:rsidRPr="00533F77" w:rsidRDefault="006525C7" w:rsidP="006525C7">
      <w:pPr>
        <w:pStyle w:val="NormalWeb"/>
        <w:jc w:val="center"/>
        <w:rPr>
          <w:rFonts w:ascii="Georgia" w:hAnsi="Georgia" w:cs="Tahoma"/>
          <w:b/>
        </w:rPr>
      </w:pPr>
      <w:r w:rsidRPr="00533F77">
        <w:rPr>
          <w:rFonts w:ascii="Georgia" w:hAnsi="Georgia" w:cs="Tahoma"/>
          <w:b/>
        </w:rPr>
        <w:t>DECRETA:</w:t>
      </w:r>
    </w:p>
    <w:p w14:paraId="77F2F8DC" w14:textId="77777777" w:rsidR="00152E40" w:rsidRPr="00965133" w:rsidRDefault="00152E40" w:rsidP="00152E40">
      <w:pPr>
        <w:spacing w:before="38"/>
        <w:ind w:right="-93"/>
        <w:jc w:val="center"/>
        <w:rPr>
          <w:rFonts w:ascii="Georgia" w:hAnsi="Georgia" w:cs="Arial"/>
          <w:b/>
          <w:i/>
        </w:rPr>
      </w:pPr>
      <w:bookmarkStart w:id="1" w:name="_Hlk110424425"/>
      <w:bookmarkEnd w:id="0"/>
    </w:p>
    <w:p w14:paraId="3F41FF57" w14:textId="77777777" w:rsidR="00152E40" w:rsidRPr="00965133" w:rsidRDefault="00152E40" w:rsidP="00152E40">
      <w:pPr>
        <w:spacing w:before="38"/>
        <w:ind w:right="-93"/>
        <w:jc w:val="center"/>
        <w:rPr>
          <w:rFonts w:ascii="Georgia" w:hAnsi="Georgia" w:cs="Arial"/>
          <w:b/>
          <w:i/>
        </w:rPr>
      </w:pPr>
    </w:p>
    <w:p w14:paraId="61ED8A57" w14:textId="77777777" w:rsidR="00152E40" w:rsidRPr="00965133" w:rsidRDefault="00152E40" w:rsidP="00152E40">
      <w:pPr>
        <w:pStyle w:val="Prrafodelista"/>
        <w:spacing w:line="276" w:lineRule="auto"/>
        <w:ind w:left="0"/>
        <w:jc w:val="both"/>
        <w:textAlignment w:val="center"/>
        <w:rPr>
          <w:rFonts w:ascii="Georgia" w:hAnsi="Georgia" w:cs="Arial"/>
          <w:i/>
          <w:szCs w:val="24"/>
        </w:rPr>
      </w:pPr>
      <w:r w:rsidRPr="00965133">
        <w:rPr>
          <w:rFonts w:ascii="Georgia" w:hAnsi="Georgia" w:cs="Arial"/>
          <w:b/>
          <w:i/>
          <w:szCs w:val="24"/>
        </w:rPr>
        <w:t xml:space="preserve">ARTÍCULO 1°. OBJETO. </w:t>
      </w:r>
      <w:r w:rsidRPr="00965133">
        <w:rPr>
          <w:rFonts w:ascii="Georgia" w:hAnsi="Georgia" w:cs="Arial"/>
          <w:i/>
          <w:szCs w:val="24"/>
        </w:rPr>
        <w:t>Con el propósito de apoyar el gasto social en la lucha por la igualdad y la justicia social y consolidar el ajuste fiscal, l</w:t>
      </w:r>
      <w:r w:rsidRPr="00965133">
        <w:rPr>
          <w:rFonts w:ascii="Georgia" w:hAnsi="Georgia" w:cs="Arial"/>
          <w:bCs/>
          <w:i/>
          <w:szCs w:val="24"/>
        </w:rPr>
        <w:t>a presente ley tiene por</w:t>
      </w:r>
      <w:r w:rsidRPr="00965133">
        <w:rPr>
          <w:rFonts w:ascii="Georgia" w:hAnsi="Georgia" w:cs="Arial"/>
          <w:i/>
          <w:szCs w:val="24"/>
        </w:rPr>
        <w:t xml:space="preserve"> objeto adoptar una reforma tributaria que contribuya a la equidad, progresividad y eficiencia del sistema impositivo, a partir de la implementación de un conjunto de medidas dirigidas a fortalecer la tributación de los sujetos con mayor capacidad contributiva, robustecer los ingresos del Estado, reforzar la lucha contra la evasión, el abuso y la elusión, y promover el mejoramiento de la salud pública y el medio ambiente. </w:t>
      </w:r>
    </w:p>
    <w:p w14:paraId="70E10E5C"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04F0C8B3"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24503673"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TÍTULO I</w:t>
      </w:r>
    </w:p>
    <w:p w14:paraId="34458ED4"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IMPUESTO SOBRE LA RENTA Y COMPLEMENTARIOS</w:t>
      </w:r>
    </w:p>
    <w:p w14:paraId="6B852591" w14:textId="77777777" w:rsidR="00152E40" w:rsidRPr="00965133" w:rsidRDefault="00152E40" w:rsidP="00152E40">
      <w:pPr>
        <w:ind w:right="20"/>
        <w:jc w:val="center"/>
        <w:rPr>
          <w:rFonts w:ascii="Georgia" w:hAnsi="Georgia" w:cs="Arial"/>
          <w:b/>
          <w:i/>
          <w:lang w:val="es-ES"/>
        </w:rPr>
      </w:pPr>
    </w:p>
    <w:p w14:paraId="6DFF219C" w14:textId="77777777" w:rsidR="00152E40" w:rsidRPr="00965133" w:rsidRDefault="00152E40" w:rsidP="00152E40">
      <w:pPr>
        <w:ind w:right="20"/>
        <w:jc w:val="center"/>
        <w:rPr>
          <w:rFonts w:ascii="Georgia" w:hAnsi="Georgia" w:cs="Arial"/>
          <w:b/>
          <w:i/>
          <w:lang w:val="es-ES"/>
        </w:rPr>
      </w:pPr>
    </w:p>
    <w:p w14:paraId="6FB95A46"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CAPÍTULO I</w:t>
      </w:r>
    </w:p>
    <w:p w14:paraId="34C93255"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IMPUESTO SOBRE LA RENTA PARA LAS PERSONAS NATURALES</w:t>
      </w:r>
    </w:p>
    <w:p w14:paraId="259CA6F2" w14:textId="77777777" w:rsidR="00152E40" w:rsidRPr="00965133" w:rsidRDefault="00152E40" w:rsidP="00152E40">
      <w:pPr>
        <w:pStyle w:val="Prrafodelista"/>
        <w:spacing w:line="276" w:lineRule="auto"/>
        <w:ind w:left="0"/>
        <w:jc w:val="both"/>
        <w:textAlignment w:val="center"/>
        <w:rPr>
          <w:rFonts w:ascii="Georgia" w:hAnsi="Georgia" w:cs="Arial"/>
          <w:b/>
          <w:i/>
          <w:szCs w:val="24"/>
          <w:lang w:val="es-ES"/>
        </w:rPr>
      </w:pPr>
    </w:p>
    <w:p w14:paraId="05BD5102"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bookmarkStart w:id="2" w:name="_Hlk117671741"/>
      <w:r w:rsidRPr="00965133">
        <w:rPr>
          <w:rFonts w:ascii="Georgia" w:hAnsi="Georgia" w:cs="Arial"/>
          <w:b/>
          <w:bCs/>
          <w:i/>
          <w:szCs w:val="24"/>
        </w:rPr>
        <w:t>ARTÍCULO 2°.</w:t>
      </w:r>
      <w:r w:rsidRPr="00965133">
        <w:rPr>
          <w:rFonts w:ascii="Georgia" w:hAnsi="Georgia" w:cs="Arial"/>
          <w:i/>
          <w:szCs w:val="24"/>
        </w:rPr>
        <w:t xml:space="preserve"> Modifíquense el n</w:t>
      </w:r>
      <w:r w:rsidRPr="00965133">
        <w:rPr>
          <w:rFonts w:ascii="Georgia" w:hAnsi="Georgia" w:cs="Arial"/>
          <w:bCs/>
          <w:i/>
          <w:szCs w:val="24"/>
        </w:rPr>
        <w:t xml:space="preserve">umeral 10 y los parágrafos 3 y 5 del artículo 206 </w:t>
      </w:r>
      <w:r w:rsidRPr="00965133">
        <w:rPr>
          <w:rFonts w:ascii="Georgia" w:hAnsi="Georgia" w:cs="Arial"/>
          <w:i/>
          <w:szCs w:val="24"/>
        </w:rPr>
        <w:t>del Estatuto Tributario,</w:t>
      </w:r>
      <w:r w:rsidRPr="00965133">
        <w:rPr>
          <w:rFonts w:ascii="Georgia" w:hAnsi="Georgia" w:cs="Arial"/>
          <w:bCs/>
          <w:i/>
          <w:szCs w:val="24"/>
        </w:rPr>
        <w:t xml:space="preserve"> los cuales quedarán así: </w:t>
      </w:r>
    </w:p>
    <w:p w14:paraId="4AD96AF4" w14:textId="77777777" w:rsidR="00152E40" w:rsidRPr="00965133" w:rsidRDefault="00152E40" w:rsidP="00152E40">
      <w:pPr>
        <w:ind w:left="720"/>
        <w:jc w:val="both"/>
        <w:textAlignment w:val="center"/>
        <w:rPr>
          <w:rFonts w:ascii="Georgia" w:hAnsi="Georgia" w:cs="Arial"/>
          <w:bCs/>
          <w:i/>
          <w:lang w:eastAsia="es-ES"/>
        </w:rPr>
      </w:pPr>
    </w:p>
    <w:p w14:paraId="11E8F972" w14:textId="77777777" w:rsidR="00152E40" w:rsidRPr="00965133" w:rsidRDefault="00152E40" w:rsidP="00152E40">
      <w:pPr>
        <w:ind w:left="720"/>
        <w:jc w:val="both"/>
        <w:textAlignment w:val="center"/>
        <w:rPr>
          <w:rFonts w:ascii="Georgia" w:hAnsi="Georgia" w:cs="Arial"/>
          <w:bCs/>
          <w:i/>
          <w:lang w:eastAsia="es-ES"/>
        </w:rPr>
      </w:pPr>
      <w:r w:rsidRPr="00965133">
        <w:rPr>
          <w:rFonts w:ascii="Georgia" w:hAnsi="Georgia" w:cs="Arial"/>
          <w:bCs/>
          <w:i/>
          <w:lang w:eastAsia="es-ES"/>
        </w:rPr>
        <w:t>10. El veinticinco por ciento (25%) del valor total de los pagos laborales, limitada anualmente a setecientos noventa (790) UVT. El cálculo de esta renta exenta se efectuará una vez se detraiga del valor total de los pagos laborales recibidos por el trabajador, los ingresos no constitutivos de renta, las deducciones y las demás rentas exentas diferentes a la establecida en el presente numeral.</w:t>
      </w:r>
    </w:p>
    <w:p w14:paraId="31B645FC" w14:textId="77777777" w:rsidR="00152E40" w:rsidRPr="00965133" w:rsidRDefault="00152E40" w:rsidP="00152E40">
      <w:pPr>
        <w:ind w:left="720"/>
        <w:jc w:val="both"/>
        <w:textAlignment w:val="center"/>
        <w:rPr>
          <w:rFonts w:ascii="Georgia" w:hAnsi="Georgia" w:cs="Arial"/>
          <w:bCs/>
          <w:i/>
          <w:lang w:eastAsia="es-ES"/>
        </w:rPr>
      </w:pPr>
    </w:p>
    <w:p w14:paraId="38A79789" w14:textId="77777777" w:rsidR="00152E40" w:rsidRPr="00965133" w:rsidRDefault="00152E40" w:rsidP="00152E40">
      <w:pPr>
        <w:ind w:left="720"/>
        <w:jc w:val="both"/>
        <w:textAlignment w:val="center"/>
        <w:rPr>
          <w:rFonts w:ascii="Georgia" w:hAnsi="Georgia" w:cs="Arial"/>
          <w:bCs/>
          <w:i/>
          <w:lang w:eastAsia="es-ES"/>
        </w:rPr>
      </w:pPr>
      <w:r w:rsidRPr="00965133">
        <w:rPr>
          <w:rFonts w:ascii="Georgia" w:hAnsi="Georgia" w:cs="Arial"/>
          <w:b/>
          <w:i/>
          <w:lang w:eastAsia="es-ES"/>
        </w:rPr>
        <w:t xml:space="preserve">PARÁGRAFO 3. </w:t>
      </w:r>
      <w:r w:rsidRPr="00965133">
        <w:rPr>
          <w:rFonts w:ascii="Georgia" w:hAnsi="Georgia" w:cs="Arial"/>
          <w:bCs/>
          <w:i/>
          <w:lang w:eastAsia="es-ES"/>
        </w:rPr>
        <w:t>Para tener derecho a la exención consagrada en el numeral 5 de este artículo, el contribuyente debe cumplir los requisitos necesarios para acceder a la pensión, de acuerdo con la Ley 100 de 1993.</w:t>
      </w:r>
    </w:p>
    <w:p w14:paraId="106D2516" w14:textId="77777777" w:rsidR="00152E40" w:rsidRPr="00965133" w:rsidRDefault="00152E40" w:rsidP="00152E40">
      <w:pPr>
        <w:ind w:left="720"/>
        <w:jc w:val="both"/>
        <w:textAlignment w:val="center"/>
        <w:rPr>
          <w:rFonts w:ascii="Georgia" w:hAnsi="Georgia" w:cs="Arial"/>
          <w:b/>
          <w:i/>
          <w:lang w:eastAsia="es-ES"/>
        </w:rPr>
      </w:pPr>
    </w:p>
    <w:p w14:paraId="463466F4" w14:textId="77777777" w:rsidR="00152E40" w:rsidRPr="00965133" w:rsidRDefault="00152E40" w:rsidP="00152E40">
      <w:pPr>
        <w:ind w:left="720"/>
        <w:jc w:val="both"/>
        <w:textAlignment w:val="center"/>
        <w:rPr>
          <w:rFonts w:ascii="Georgia" w:hAnsi="Georgia" w:cs="Arial"/>
          <w:bCs/>
          <w:i/>
          <w:lang w:eastAsia="es-ES"/>
        </w:rPr>
      </w:pPr>
      <w:r w:rsidRPr="00965133">
        <w:rPr>
          <w:rFonts w:ascii="Georgia" w:hAnsi="Georgia" w:cs="Arial"/>
          <w:bCs/>
          <w:i/>
          <w:lang w:eastAsia="es-ES"/>
        </w:rPr>
        <w:lastRenderedPageBreak/>
        <w:t>El tratamiento previsto en el numeral 5 del presente artículo será aplicable a los ingresos derivados de pensiones, ahorro para la vejez en sistemas de renta vitalicia, y asimiladas, obtenidas en el exterior o en organismos multilaterales.</w:t>
      </w:r>
    </w:p>
    <w:p w14:paraId="635E6DB0" w14:textId="77777777" w:rsidR="00152E40" w:rsidRPr="00965133" w:rsidRDefault="00152E40" w:rsidP="00152E40">
      <w:pPr>
        <w:jc w:val="both"/>
        <w:textAlignment w:val="center"/>
        <w:rPr>
          <w:rFonts w:ascii="Georgia" w:hAnsi="Georgia" w:cs="Arial"/>
          <w:bCs/>
          <w:i/>
          <w:lang w:eastAsia="es-ES"/>
        </w:rPr>
      </w:pPr>
    </w:p>
    <w:p w14:paraId="38A2EAFB"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PARÁGRAFO 5.</w:t>
      </w:r>
      <w:r w:rsidRPr="00965133">
        <w:rPr>
          <w:rFonts w:ascii="Georgia" w:hAnsi="Georgia" w:cs="Arial"/>
          <w:bCs/>
          <w:i/>
          <w:szCs w:val="24"/>
        </w:rPr>
        <w:t xml:space="preserve"> La exención prevista en el numeral 10 también procede en relación con las rentas de </w:t>
      </w:r>
      <w:r w:rsidRPr="00965133">
        <w:rPr>
          <w:rFonts w:ascii="Georgia" w:hAnsi="Georgia" w:cs="Arial"/>
          <w:i/>
          <w:szCs w:val="24"/>
        </w:rPr>
        <w:t>trabajo que no provengan de una relación laboral o legal y reglamentaria</w:t>
      </w:r>
      <w:r w:rsidRPr="00965133">
        <w:rPr>
          <w:rFonts w:ascii="Georgia" w:hAnsi="Georgia" w:cs="Arial"/>
          <w:bCs/>
          <w:i/>
          <w:szCs w:val="24"/>
        </w:rPr>
        <w:t>.</w:t>
      </w:r>
    </w:p>
    <w:bookmarkEnd w:id="2"/>
    <w:p w14:paraId="5D1D6431" w14:textId="77777777" w:rsidR="00152E40" w:rsidRPr="00965133" w:rsidRDefault="00152E40" w:rsidP="00152E40">
      <w:pPr>
        <w:pStyle w:val="Prrafodelista"/>
        <w:spacing w:line="276" w:lineRule="auto"/>
        <w:jc w:val="both"/>
        <w:textAlignment w:val="center"/>
        <w:rPr>
          <w:rFonts w:ascii="Georgia" w:hAnsi="Georgia" w:cs="Arial"/>
          <w:b/>
          <w:i/>
          <w:szCs w:val="24"/>
        </w:rPr>
      </w:pPr>
    </w:p>
    <w:p w14:paraId="4B9990CE"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r w:rsidRPr="00965133">
        <w:rPr>
          <w:rFonts w:ascii="Georgia" w:hAnsi="Georgia" w:cs="Arial"/>
          <w:b/>
          <w:bCs/>
          <w:i/>
          <w:szCs w:val="24"/>
        </w:rPr>
        <w:t>ARTÍCULO 3°.</w:t>
      </w:r>
      <w:r w:rsidRPr="00965133">
        <w:rPr>
          <w:rFonts w:ascii="Georgia" w:hAnsi="Georgia" w:cs="Arial"/>
          <w:i/>
          <w:szCs w:val="24"/>
        </w:rPr>
        <w:t xml:space="preserve"> Modifíquese el artículo 242 del Estatuto Tributario</w:t>
      </w:r>
      <w:r w:rsidRPr="00965133">
        <w:rPr>
          <w:rFonts w:ascii="Georgia" w:hAnsi="Georgia" w:cs="Arial"/>
          <w:bCs/>
          <w:i/>
          <w:szCs w:val="24"/>
        </w:rPr>
        <w:t>,</w:t>
      </w:r>
      <w:r w:rsidRPr="00965133">
        <w:rPr>
          <w:rFonts w:ascii="Georgia" w:hAnsi="Georgia" w:cs="Arial"/>
          <w:b/>
          <w:i/>
          <w:szCs w:val="24"/>
        </w:rPr>
        <w:t xml:space="preserve"> </w:t>
      </w:r>
      <w:r w:rsidRPr="00965133">
        <w:rPr>
          <w:rFonts w:ascii="Georgia" w:hAnsi="Georgia" w:cs="Arial"/>
          <w:bCs/>
          <w:i/>
          <w:szCs w:val="24"/>
        </w:rPr>
        <w:t>el cual quedará así:</w:t>
      </w:r>
    </w:p>
    <w:p w14:paraId="5D5502FB"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2160305A" w14:textId="77777777" w:rsidR="00152E40" w:rsidRPr="00965133" w:rsidRDefault="00152E40" w:rsidP="00152E40">
      <w:pPr>
        <w:ind w:left="720"/>
        <w:jc w:val="both"/>
        <w:rPr>
          <w:rFonts w:ascii="Georgia" w:hAnsi="Georgia" w:cs="Arial"/>
          <w:i/>
        </w:rPr>
      </w:pPr>
      <w:r w:rsidRPr="00965133">
        <w:rPr>
          <w:rFonts w:ascii="Georgia" w:hAnsi="Georgia" w:cs="Arial"/>
          <w:b/>
          <w:i/>
        </w:rPr>
        <w:t xml:space="preserve">ARTÍCULO 242. TARIFA ESPECIAL PARA DIVIDENDOS O PARTICIPACIONES RECIBIDAS POR PERSONAS NATURALES RESIDENTES. </w:t>
      </w:r>
      <w:r w:rsidRPr="00965133">
        <w:rPr>
          <w:rFonts w:ascii="Georgia" w:hAnsi="Georgia" w:cs="Arial"/>
          <w:i/>
        </w:rPr>
        <w:t>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49 de este Estatuto, integrarán la base gravable del impuesto sobre la renta y complementarios y estarán sujetas a la tarifa señalada en el artículo 241 de este Estatuto.</w:t>
      </w:r>
    </w:p>
    <w:p w14:paraId="022BA605" w14:textId="77777777" w:rsidR="00152E40" w:rsidRPr="00965133" w:rsidRDefault="00152E40" w:rsidP="00152E40">
      <w:pPr>
        <w:ind w:left="720"/>
        <w:jc w:val="both"/>
        <w:rPr>
          <w:rFonts w:ascii="Georgia" w:hAnsi="Georgia" w:cs="Arial"/>
          <w:i/>
        </w:rPr>
      </w:pPr>
    </w:p>
    <w:p w14:paraId="5F8CBF91" w14:textId="77777777" w:rsidR="00152E40" w:rsidRPr="00965133" w:rsidRDefault="00152E40" w:rsidP="00152E40">
      <w:pPr>
        <w:ind w:left="720"/>
        <w:jc w:val="both"/>
        <w:rPr>
          <w:rFonts w:ascii="Georgia" w:hAnsi="Georgia" w:cs="Arial"/>
          <w:i/>
        </w:rPr>
      </w:pPr>
      <w:r w:rsidRPr="00965133">
        <w:rPr>
          <w:rFonts w:ascii="Georgia" w:hAnsi="Georgia" w:cs="Arial"/>
          <w:i/>
        </w:rPr>
        <w:t>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49 de este Estatuto, estarán sujetos a la tarifa señalada en el artículo 240 de este Estatuto, según el período gravable en que se paguen o abonen en cuenta, caso en el cual el impuesto señalado en el inciso anterior, se aplicará una vez disminuido este impuesto. A esta misma tarifa estarán gravados los dividendos y participaciones recibidos de sociedades y entidades extranjeras.</w:t>
      </w:r>
    </w:p>
    <w:p w14:paraId="359E0EE5" w14:textId="77777777" w:rsidR="00152E40" w:rsidRPr="00965133" w:rsidRDefault="00152E40" w:rsidP="00152E40">
      <w:pPr>
        <w:jc w:val="both"/>
        <w:rPr>
          <w:rFonts w:ascii="Georgia" w:hAnsi="Georgia" w:cs="Arial"/>
          <w:i/>
        </w:rPr>
      </w:pPr>
    </w:p>
    <w:p w14:paraId="0BAE4348" w14:textId="77777777" w:rsidR="00152E40" w:rsidRPr="00965133" w:rsidRDefault="00152E40" w:rsidP="00152E40">
      <w:pPr>
        <w:ind w:left="720"/>
        <w:jc w:val="both"/>
        <w:rPr>
          <w:rFonts w:ascii="Georgia" w:hAnsi="Georgia" w:cs="Arial"/>
          <w:i/>
        </w:rPr>
      </w:pPr>
      <w:bookmarkStart w:id="3" w:name="_Hlk117606410"/>
      <w:r w:rsidRPr="00965133">
        <w:rPr>
          <w:rFonts w:ascii="Georgia" w:hAnsi="Georgia" w:cs="Arial"/>
          <w:b/>
          <w:i/>
        </w:rPr>
        <w:t>PARÁGRAFO.</w:t>
      </w:r>
      <w:r w:rsidRPr="00965133">
        <w:rPr>
          <w:rFonts w:ascii="Georgia" w:hAnsi="Georgia" w:cs="Arial"/>
          <w:i/>
        </w:rPr>
        <w:t xml:space="preserve"> La retención en la fuente sobre el valor de los dividendos brutos pagados o decretados en calidad de exigibles por concepto de dividendos o participaciones durante el periodo gravable, independientemente del número de cuotas en que se fraccione dicho valor, será la que resulte de aplicar a dichos pagos la siguiente tabla:  </w:t>
      </w:r>
    </w:p>
    <w:p w14:paraId="3757DDB3" w14:textId="77777777" w:rsidR="00152E40" w:rsidRPr="00965133" w:rsidRDefault="00152E40" w:rsidP="00152E40">
      <w:pPr>
        <w:ind w:left="720"/>
        <w:jc w:val="both"/>
        <w:rPr>
          <w:rFonts w:ascii="Georgia" w:hAnsi="Georgia" w:cs="Arial"/>
          <w:i/>
        </w:rPr>
      </w:pPr>
    </w:p>
    <w:tbl>
      <w:tblPr>
        <w:tblStyle w:val="Tablaconcuadrcula"/>
        <w:tblpPr w:leftFromText="141" w:rightFromText="141" w:vertAnchor="text" w:horzAnchor="margin" w:tblpXSpec="center" w:tblpY="163"/>
        <w:tblW w:w="9512" w:type="dxa"/>
        <w:tblLook w:val="04A0" w:firstRow="1" w:lastRow="0" w:firstColumn="1" w:lastColumn="0" w:noHBand="0" w:noVBand="1"/>
      </w:tblPr>
      <w:tblGrid>
        <w:gridCol w:w="1696"/>
        <w:gridCol w:w="1521"/>
        <w:gridCol w:w="2468"/>
        <w:gridCol w:w="3827"/>
      </w:tblGrid>
      <w:tr w:rsidR="00152E40" w:rsidRPr="00965133" w14:paraId="7A4466A8" w14:textId="77777777" w:rsidTr="002C063C">
        <w:trPr>
          <w:trHeight w:val="324"/>
        </w:trPr>
        <w:tc>
          <w:tcPr>
            <w:tcW w:w="1696" w:type="dxa"/>
            <w:noWrap/>
            <w:vAlign w:val="center"/>
            <w:hideMark/>
          </w:tcPr>
          <w:p w14:paraId="40E0ECE0" w14:textId="77777777" w:rsidR="00152E40" w:rsidRPr="00965133" w:rsidRDefault="00152E40" w:rsidP="006525C7">
            <w:pPr>
              <w:ind w:left="284"/>
              <w:jc w:val="center"/>
              <w:rPr>
                <w:rFonts w:ascii="Georgia" w:hAnsi="Georgia" w:cs="Arial"/>
                <w:i/>
              </w:rPr>
            </w:pPr>
            <w:r w:rsidRPr="00965133">
              <w:rPr>
                <w:rFonts w:ascii="Georgia" w:hAnsi="Georgia" w:cs="Arial"/>
                <w:b/>
                <w:bCs/>
                <w:i/>
              </w:rPr>
              <w:t>Desde</w:t>
            </w:r>
          </w:p>
        </w:tc>
        <w:tc>
          <w:tcPr>
            <w:tcW w:w="1521" w:type="dxa"/>
            <w:noWrap/>
            <w:vAlign w:val="center"/>
            <w:hideMark/>
          </w:tcPr>
          <w:p w14:paraId="0FEC26D8" w14:textId="77777777" w:rsidR="00152E40" w:rsidRPr="00965133" w:rsidRDefault="00152E40" w:rsidP="006525C7">
            <w:pPr>
              <w:ind w:left="284"/>
              <w:jc w:val="center"/>
              <w:rPr>
                <w:rFonts w:ascii="Georgia" w:hAnsi="Georgia" w:cs="Arial"/>
                <w:i/>
              </w:rPr>
            </w:pPr>
            <w:r w:rsidRPr="00965133">
              <w:rPr>
                <w:rFonts w:ascii="Georgia" w:hAnsi="Georgia" w:cs="Arial"/>
                <w:b/>
                <w:bCs/>
                <w:i/>
              </w:rPr>
              <w:t>Hasta</w:t>
            </w:r>
          </w:p>
        </w:tc>
        <w:tc>
          <w:tcPr>
            <w:tcW w:w="2468" w:type="dxa"/>
            <w:noWrap/>
            <w:vAlign w:val="center"/>
            <w:hideMark/>
          </w:tcPr>
          <w:p w14:paraId="719ADB4C" w14:textId="77777777" w:rsidR="00152E40" w:rsidRPr="00965133" w:rsidRDefault="00152E40" w:rsidP="006525C7">
            <w:pPr>
              <w:ind w:left="284"/>
              <w:jc w:val="center"/>
              <w:rPr>
                <w:rFonts w:ascii="Georgia" w:hAnsi="Georgia" w:cs="Arial"/>
                <w:i/>
              </w:rPr>
            </w:pPr>
            <w:r w:rsidRPr="00965133">
              <w:rPr>
                <w:rFonts w:ascii="Georgia" w:hAnsi="Georgia" w:cs="Arial"/>
                <w:b/>
                <w:bCs/>
                <w:i/>
              </w:rPr>
              <w:t>Tarifa marginal de retención en la fuente</w:t>
            </w:r>
          </w:p>
        </w:tc>
        <w:tc>
          <w:tcPr>
            <w:tcW w:w="3827" w:type="dxa"/>
            <w:noWrap/>
            <w:vAlign w:val="center"/>
            <w:hideMark/>
          </w:tcPr>
          <w:p w14:paraId="5CDBE09A" w14:textId="77777777" w:rsidR="00152E40" w:rsidRPr="00965133" w:rsidRDefault="00152E40" w:rsidP="006525C7">
            <w:pPr>
              <w:ind w:left="284"/>
              <w:jc w:val="center"/>
              <w:rPr>
                <w:rFonts w:ascii="Georgia" w:hAnsi="Georgia" w:cs="Arial"/>
                <w:i/>
              </w:rPr>
            </w:pPr>
            <w:r w:rsidRPr="00965133">
              <w:rPr>
                <w:rFonts w:ascii="Georgia" w:hAnsi="Georgia" w:cs="Arial"/>
                <w:b/>
                <w:bCs/>
                <w:i/>
              </w:rPr>
              <w:t>Retención en la fuente</w:t>
            </w:r>
          </w:p>
        </w:tc>
      </w:tr>
      <w:tr w:rsidR="00152E40" w:rsidRPr="00965133" w14:paraId="0A8CF96F" w14:textId="77777777" w:rsidTr="002C063C">
        <w:trPr>
          <w:trHeight w:val="355"/>
        </w:trPr>
        <w:tc>
          <w:tcPr>
            <w:tcW w:w="1696" w:type="dxa"/>
            <w:noWrap/>
            <w:vAlign w:val="center"/>
            <w:hideMark/>
          </w:tcPr>
          <w:p w14:paraId="2D233EC2" w14:textId="77777777" w:rsidR="00152E40" w:rsidRPr="00965133" w:rsidRDefault="00152E40" w:rsidP="006525C7">
            <w:pPr>
              <w:ind w:left="284"/>
              <w:jc w:val="center"/>
              <w:rPr>
                <w:rFonts w:ascii="Georgia" w:hAnsi="Georgia" w:cs="Arial"/>
                <w:i/>
              </w:rPr>
            </w:pPr>
            <w:r w:rsidRPr="00965133">
              <w:rPr>
                <w:rFonts w:ascii="Georgia" w:hAnsi="Georgia" w:cs="Arial"/>
                <w:i/>
              </w:rPr>
              <w:t>0</w:t>
            </w:r>
          </w:p>
        </w:tc>
        <w:tc>
          <w:tcPr>
            <w:tcW w:w="1521" w:type="dxa"/>
            <w:noWrap/>
            <w:vAlign w:val="center"/>
            <w:hideMark/>
          </w:tcPr>
          <w:p w14:paraId="3C2B588A" w14:textId="77777777" w:rsidR="00152E40" w:rsidRPr="00965133" w:rsidRDefault="00152E40" w:rsidP="006525C7">
            <w:pPr>
              <w:ind w:left="284"/>
              <w:jc w:val="center"/>
              <w:rPr>
                <w:rFonts w:ascii="Georgia" w:hAnsi="Georgia" w:cs="Arial"/>
                <w:i/>
              </w:rPr>
            </w:pPr>
            <w:r w:rsidRPr="00965133">
              <w:rPr>
                <w:rFonts w:ascii="Georgia" w:hAnsi="Georgia" w:cs="Arial"/>
                <w:i/>
              </w:rPr>
              <w:t>1.090</w:t>
            </w:r>
          </w:p>
        </w:tc>
        <w:tc>
          <w:tcPr>
            <w:tcW w:w="2468" w:type="dxa"/>
            <w:noWrap/>
            <w:vAlign w:val="center"/>
            <w:hideMark/>
          </w:tcPr>
          <w:p w14:paraId="65F08B95" w14:textId="77777777" w:rsidR="00152E40" w:rsidRPr="00965133" w:rsidRDefault="00152E40" w:rsidP="006525C7">
            <w:pPr>
              <w:ind w:left="284"/>
              <w:jc w:val="center"/>
              <w:rPr>
                <w:rFonts w:ascii="Georgia" w:hAnsi="Georgia" w:cs="Arial"/>
                <w:i/>
              </w:rPr>
            </w:pPr>
            <w:r w:rsidRPr="00965133">
              <w:rPr>
                <w:rFonts w:ascii="Georgia" w:hAnsi="Georgia" w:cs="Arial"/>
                <w:i/>
              </w:rPr>
              <w:t>0%</w:t>
            </w:r>
          </w:p>
        </w:tc>
        <w:tc>
          <w:tcPr>
            <w:tcW w:w="3827" w:type="dxa"/>
            <w:noWrap/>
            <w:vAlign w:val="center"/>
            <w:hideMark/>
          </w:tcPr>
          <w:p w14:paraId="5827D115" w14:textId="77777777" w:rsidR="00152E40" w:rsidRPr="00965133" w:rsidRDefault="00152E40" w:rsidP="006525C7">
            <w:pPr>
              <w:ind w:left="284"/>
              <w:jc w:val="center"/>
              <w:rPr>
                <w:rFonts w:ascii="Georgia" w:hAnsi="Georgia" w:cs="Arial"/>
                <w:i/>
              </w:rPr>
            </w:pPr>
            <w:r w:rsidRPr="00965133">
              <w:rPr>
                <w:rFonts w:ascii="Georgia" w:hAnsi="Georgia" w:cs="Arial"/>
                <w:i/>
              </w:rPr>
              <w:t>0%</w:t>
            </w:r>
          </w:p>
        </w:tc>
      </w:tr>
      <w:tr w:rsidR="00152E40" w:rsidRPr="00965133" w14:paraId="3E2916C9" w14:textId="77777777" w:rsidTr="002C063C">
        <w:trPr>
          <w:trHeight w:val="370"/>
        </w:trPr>
        <w:tc>
          <w:tcPr>
            <w:tcW w:w="1696" w:type="dxa"/>
            <w:noWrap/>
            <w:vAlign w:val="center"/>
            <w:hideMark/>
          </w:tcPr>
          <w:p w14:paraId="5D49D2E4" w14:textId="77777777" w:rsidR="00152E40" w:rsidRPr="00965133" w:rsidRDefault="00152E40" w:rsidP="006525C7">
            <w:pPr>
              <w:ind w:left="284"/>
              <w:jc w:val="center"/>
              <w:rPr>
                <w:rFonts w:ascii="Georgia" w:hAnsi="Georgia" w:cs="Arial"/>
                <w:i/>
              </w:rPr>
            </w:pPr>
            <w:r w:rsidRPr="00965133">
              <w:rPr>
                <w:rFonts w:ascii="Georgia" w:hAnsi="Georgia" w:cs="Arial"/>
                <w:i/>
              </w:rPr>
              <w:lastRenderedPageBreak/>
              <w:t>&gt; 1.090</w:t>
            </w:r>
          </w:p>
        </w:tc>
        <w:tc>
          <w:tcPr>
            <w:tcW w:w="1521" w:type="dxa"/>
            <w:noWrap/>
            <w:vAlign w:val="center"/>
            <w:hideMark/>
          </w:tcPr>
          <w:p w14:paraId="742C5E2D" w14:textId="77777777" w:rsidR="00152E40" w:rsidRPr="00965133" w:rsidRDefault="00152E40" w:rsidP="006525C7">
            <w:pPr>
              <w:ind w:left="284"/>
              <w:jc w:val="center"/>
              <w:rPr>
                <w:rFonts w:ascii="Georgia" w:hAnsi="Georgia" w:cs="Arial"/>
                <w:i/>
              </w:rPr>
            </w:pPr>
            <w:r w:rsidRPr="00965133">
              <w:rPr>
                <w:rFonts w:ascii="Georgia" w:hAnsi="Georgia" w:cs="Arial"/>
                <w:i/>
              </w:rPr>
              <w:t>En adelante</w:t>
            </w:r>
          </w:p>
        </w:tc>
        <w:tc>
          <w:tcPr>
            <w:tcW w:w="2468" w:type="dxa"/>
            <w:noWrap/>
            <w:vAlign w:val="center"/>
            <w:hideMark/>
          </w:tcPr>
          <w:p w14:paraId="6525CD05" w14:textId="0842D57E" w:rsidR="00152E40" w:rsidRPr="00965133" w:rsidRDefault="002C063C" w:rsidP="006525C7">
            <w:pPr>
              <w:ind w:left="284"/>
              <w:jc w:val="center"/>
              <w:rPr>
                <w:rFonts w:ascii="Georgia" w:hAnsi="Georgia" w:cs="Arial"/>
                <w:i/>
              </w:rPr>
            </w:pPr>
            <w:r>
              <w:rPr>
                <w:rFonts w:ascii="Georgia" w:hAnsi="Georgia" w:cs="Arial"/>
                <w:i/>
                <w:color w:val="FF0000"/>
              </w:rPr>
              <w:t>15</w:t>
            </w:r>
            <w:r w:rsidR="00152E40" w:rsidRPr="00965133">
              <w:rPr>
                <w:rFonts w:ascii="Georgia" w:hAnsi="Georgia" w:cs="Arial"/>
                <w:i/>
              </w:rPr>
              <w:t>%</w:t>
            </w:r>
          </w:p>
        </w:tc>
        <w:tc>
          <w:tcPr>
            <w:tcW w:w="3827" w:type="dxa"/>
            <w:noWrap/>
            <w:vAlign w:val="center"/>
            <w:hideMark/>
          </w:tcPr>
          <w:p w14:paraId="76372F93" w14:textId="76E4F178" w:rsidR="00152E40" w:rsidRPr="00965133" w:rsidRDefault="00152E40" w:rsidP="002C063C">
            <w:pPr>
              <w:ind w:left="284"/>
              <w:jc w:val="center"/>
              <w:rPr>
                <w:rFonts w:ascii="Georgia" w:hAnsi="Georgia" w:cs="Arial"/>
                <w:i/>
              </w:rPr>
            </w:pPr>
            <w:r w:rsidRPr="00965133">
              <w:rPr>
                <w:rFonts w:ascii="Georgia" w:hAnsi="Georgia" w:cs="Arial"/>
                <w:i/>
              </w:rPr>
              <w:t xml:space="preserve">(Dividendos decretados en calidad de exigibles en UVT menos 1.090 UVT) x </w:t>
            </w:r>
            <w:r w:rsidR="002C063C">
              <w:rPr>
                <w:rFonts w:ascii="Georgia" w:hAnsi="Georgia" w:cs="Arial"/>
                <w:i/>
                <w:color w:val="FF0000"/>
              </w:rPr>
              <w:t>15</w:t>
            </w:r>
            <w:r w:rsidRPr="00965133">
              <w:rPr>
                <w:rFonts w:ascii="Georgia" w:hAnsi="Georgia" w:cs="Arial"/>
                <w:i/>
              </w:rPr>
              <w:t>%</w:t>
            </w:r>
          </w:p>
        </w:tc>
      </w:tr>
    </w:tbl>
    <w:p w14:paraId="495BE493" w14:textId="77777777" w:rsidR="00152E40" w:rsidRPr="00965133" w:rsidRDefault="00152E40" w:rsidP="00152E40">
      <w:pPr>
        <w:ind w:left="720"/>
        <w:jc w:val="both"/>
        <w:rPr>
          <w:rFonts w:ascii="Georgia" w:hAnsi="Georgia" w:cs="Arial"/>
          <w:i/>
        </w:rPr>
      </w:pPr>
    </w:p>
    <w:p w14:paraId="74D94981" w14:textId="77777777" w:rsidR="00152E40" w:rsidRPr="00965133" w:rsidRDefault="00152E40" w:rsidP="00152E40">
      <w:pPr>
        <w:ind w:left="720"/>
        <w:jc w:val="both"/>
        <w:textAlignment w:val="center"/>
        <w:rPr>
          <w:rFonts w:ascii="Georgia" w:hAnsi="Georgia" w:cs="Arial"/>
          <w:i/>
        </w:rPr>
      </w:pPr>
    </w:p>
    <w:p w14:paraId="17D403FE" w14:textId="77777777" w:rsidR="00152E40" w:rsidRPr="00965133" w:rsidRDefault="00152E40" w:rsidP="00152E40">
      <w:pPr>
        <w:ind w:left="720"/>
        <w:jc w:val="both"/>
        <w:textAlignment w:val="center"/>
        <w:rPr>
          <w:rFonts w:ascii="Georgia" w:hAnsi="Georgia" w:cs="Arial"/>
          <w:i/>
          <w:lang w:eastAsia="es-CO"/>
        </w:rPr>
      </w:pPr>
      <w:r w:rsidRPr="00965133">
        <w:rPr>
          <w:rFonts w:ascii="Georgia" w:hAnsi="Georgia" w:cs="Arial"/>
          <w:i/>
        </w:rPr>
        <w:t xml:space="preserve">El accionista persona natural residente imputará la retención en la fuente practicada en su declaración del impuesto sobre la renta. </w:t>
      </w:r>
    </w:p>
    <w:bookmarkEnd w:id="3"/>
    <w:p w14:paraId="3BA9D9C7" w14:textId="77777777" w:rsidR="00152E40" w:rsidRPr="00965133" w:rsidRDefault="00152E40" w:rsidP="00152E40">
      <w:pPr>
        <w:jc w:val="both"/>
        <w:textAlignment w:val="center"/>
        <w:rPr>
          <w:rFonts w:ascii="Georgia" w:hAnsi="Georgia" w:cs="Arial"/>
          <w:b/>
          <w:i/>
          <w:lang w:eastAsia="es-ES"/>
        </w:rPr>
      </w:pPr>
    </w:p>
    <w:p w14:paraId="7E146B1A" w14:textId="6035B309"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4°.</w:t>
      </w:r>
      <w:r w:rsidRPr="00965133">
        <w:rPr>
          <w:rFonts w:ascii="Georgia" w:hAnsi="Georgia" w:cs="Arial"/>
          <w:i/>
          <w:szCs w:val="24"/>
        </w:rPr>
        <w:t xml:space="preserve"> Modifíquese el artículo 245 del Estatuto Tributario</w:t>
      </w:r>
      <w:r w:rsidRPr="00965133">
        <w:rPr>
          <w:rFonts w:ascii="Georgia" w:hAnsi="Georgia" w:cs="Arial"/>
          <w:bCs/>
          <w:i/>
          <w:szCs w:val="24"/>
        </w:rPr>
        <w:t>,</w:t>
      </w:r>
      <w:r w:rsidRPr="00965133">
        <w:rPr>
          <w:rFonts w:ascii="Georgia" w:hAnsi="Georgia" w:cs="Arial"/>
          <w:b/>
          <w:i/>
          <w:szCs w:val="24"/>
        </w:rPr>
        <w:t xml:space="preserve"> </w:t>
      </w:r>
      <w:r w:rsidRPr="00965133">
        <w:rPr>
          <w:rFonts w:ascii="Georgia" w:hAnsi="Georgia" w:cs="Arial"/>
          <w:bCs/>
          <w:i/>
          <w:szCs w:val="24"/>
        </w:rPr>
        <w:t>el cual quedará así:</w:t>
      </w:r>
    </w:p>
    <w:p w14:paraId="705DAD0B" w14:textId="77777777" w:rsidR="00152E40" w:rsidRPr="00965133" w:rsidRDefault="00152E40" w:rsidP="00152E40">
      <w:pPr>
        <w:jc w:val="both"/>
        <w:rPr>
          <w:rFonts w:ascii="Georgia" w:hAnsi="Georgia" w:cs="Arial"/>
          <w:b/>
          <w:bCs/>
          <w:i/>
          <w:lang w:eastAsia="es-ES"/>
        </w:rPr>
      </w:pPr>
      <w:bookmarkStart w:id="4" w:name="INorma316"/>
      <w:bookmarkEnd w:id="4"/>
    </w:p>
    <w:p w14:paraId="54C46EB7" w14:textId="51CE0E45" w:rsidR="00152E40" w:rsidRPr="00965133" w:rsidRDefault="00152E40" w:rsidP="00152E40">
      <w:pPr>
        <w:ind w:left="720"/>
        <w:jc w:val="both"/>
        <w:rPr>
          <w:rFonts w:ascii="Georgia" w:hAnsi="Georgia" w:cs="Arial"/>
          <w:bCs/>
          <w:i/>
          <w:lang w:eastAsia="es-ES"/>
        </w:rPr>
      </w:pPr>
      <w:r w:rsidRPr="00965133">
        <w:rPr>
          <w:rFonts w:ascii="Georgia" w:hAnsi="Georgia" w:cs="Arial"/>
          <w:b/>
          <w:bCs/>
          <w:i/>
          <w:lang w:eastAsia="es-ES"/>
        </w:rPr>
        <w:t xml:space="preserve">ARTÍCULO 245. </w:t>
      </w:r>
      <w:r w:rsidRPr="00965133">
        <w:rPr>
          <w:rFonts w:ascii="Georgia" w:hAnsi="Georgia" w:cs="Arial"/>
          <w:b/>
          <w:i/>
          <w:lang w:eastAsia="es-ES"/>
        </w:rPr>
        <w:t>TARIFA ESPECIAL PARA DIVIDENDOS O PARTICIPACIONES RECIBIDOS POR SOCIEDADES Y ENTIDADES EXTRANJERAS Y POR PERSONAS NATURALES NO RESIDENTES</w:t>
      </w:r>
      <w:r w:rsidRPr="00965133">
        <w:rPr>
          <w:rFonts w:ascii="Georgia" w:hAnsi="Georgia" w:cs="Arial"/>
          <w:bCs/>
          <w:i/>
          <w:lang w:eastAsia="es-ES"/>
        </w:rPr>
        <w:t xml:space="preserve">. 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w:t>
      </w:r>
      <w:r w:rsidR="002C063C">
        <w:rPr>
          <w:rFonts w:ascii="Georgia" w:hAnsi="Georgia" w:cs="Arial"/>
          <w:bCs/>
          <w:i/>
          <w:color w:val="FF0000"/>
          <w:lang w:eastAsia="es-ES"/>
        </w:rPr>
        <w:t>quince</w:t>
      </w:r>
      <w:r w:rsidRPr="002C063C">
        <w:rPr>
          <w:rFonts w:ascii="Georgia" w:hAnsi="Georgia" w:cs="Arial"/>
          <w:bCs/>
          <w:i/>
          <w:color w:val="FF0000"/>
          <w:lang w:eastAsia="es-ES"/>
        </w:rPr>
        <w:t xml:space="preserve"> </w:t>
      </w:r>
      <w:r w:rsidRPr="00965133">
        <w:rPr>
          <w:rFonts w:ascii="Georgia" w:hAnsi="Georgia" w:cs="Arial"/>
          <w:bCs/>
          <w:i/>
          <w:lang w:eastAsia="es-ES"/>
        </w:rPr>
        <w:t>por ciento (</w:t>
      </w:r>
      <w:r w:rsidR="002C063C" w:rsidRPr="002C063C">
        <w:rPr>
          <w:rFonts w:ascii="Georgia" w:hAnsi="Georgia" w:cs="Arial"/>
          <w:bCs/>
          <w:i/>
          <w:color w:val="FF0000"/>
          <w:lang w:eastAsia="es-ES"/>
        </w:rPr>
        <w:t>15</w:t>
      </w:r>
      <w:r w:rsidRPr="00965133">
        <w:rPr>
          <w:rFonts w:ascii="Georgia" w:hAnsi="Georgia" w:cs="Arial"/>
          <w:bCs/>
          <w:i/>
          <w:lang w:eastAsia="es-ES"/>
        </w:rPr>
        <w:t xml:space="preserve">%). </w:t>
      </w:r>
    </w:p>
    <w:p w14:paraId="0ED835BB" w14:textId="77777777" w:rsidR="00152E40" w:rsidRPr="00965133" w:rsidRDefault="00152E40" w:rsidP="00152E40">
      <w:pPr>
        <w:ind w:left="720"/>
        <w:jc w:val="both"/>
        <w:rPr>
          <w:rFonts w:ascii="Georgia" w:hAnsi="Georgia" w:cs="Arial"/>
          <w:bCs/>
          <w:i/>
          <w:lang w:eastAsia="es-ES"/>
        </w:rPr>
      </w:pPr>
    </w:p>
    <w:p w14:paraId="1791F2D8" w14:textId="77777777" w:rsidR="00152E40" w:rsidRPr="00965133" w:rsidRDefault="00152E40" w:rsidP="00152E40">
      <w:pPr>
        <w:jc w:val="both"/>
        <w:textAlignment w:val="center"/>
        <w:rPr>
          <w:rFonts w:ascii="Georgia" w:hAnsi="Georgia" w:cs="Arial"/>
          <w:bCs/>
          <w:i/>
          <w:lang w:eastAsia="es-ES"/>
        </w:rPr>
      </w:pPr>
      <w:r w:rsidRPr="00965133">
        <w:rPr>
          <w:rFonts w:ascii="Georgia" w:hAnsi="Georgia" w:cs="Arial"/>
          <w:b/>
          <w:bCs/>
          <w:i/>
          <w:lang w:eastAsia="es-ES"/>
        </w:rPr>
        <w:t>ARTÍCULO 5°.</w:t>
      </w:r>
      <w:r w:rsidRPr="00965133">
        <w:rPr>
          <w:rFonts w:ascii="Georgia" w:hAnsi="Georgia" w:cs="Arial"/>
          <w:bCs/>
          <w:i/>
          <w:lang w:eastAsia="es-ES"/>
        </w:rPr>
        <w:t xml:space="preserve"> Adiciónese el artículo 254-1 al Estatuto Tributario, así:</w:t>
      </w:r>
    </w:p>
    <w:p w14:paraId="551E0CE1"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7CE0E75B"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
          <w:i/>
          <w:szCs w:val="24"/>
        </w:rPr>
        <w:t>ARTÍCULO 254-1. DESCUENTO TRIBUTARIO DETERMINADO A PARTIR DE LA RENTA LÍQUIDA CEDULAR DE DIVIDENDOS Y PARTICIPACIONES DE PERSONAS NATURALES RESIDENTES Y SUCESIONES ILÍQUIDAS DE CAUSANTES RESIDENTES.</w:t>
      </w:r>
      <w:r w:rsidRPr="00965133">
        <w:rPr>
          <w:rFonts w:ascii="Georgia" w:eastAsia="Arial" w:hAnsi="Georgia" w:cs="Arial"/>
          <w:bCs/>
          <w:i/>
          <w:szCs w:val="24"/>
        </w:rPr>
        <w:t xml:space="preserve"> Las personas naturales residentes y sucesiones ilíquidas de causantes que al momento de su muerte eran residentes del país, y hayan percibido ingresos por concepto de dividendos y/o participaciones declarados en los términos del artículo 331 del Estatuto Tributario, podrán descontar de su impuesto sobre la renta, en ese mismo periodo, el valor que se determine de conformidad con la siguiente tabla:</w:t>
      </w:r>
    </w:p>
    <w:p w14:paraId="5B18832C"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tbl>
      <w:tblPr>
        <w:tblStyle w:val="Tablaconcuadrcula"/>
        <w:tblW w:w="0" w:type="auto"/>
        <w:tblInd w:w="720" w:type="dxa"/>
        <w:tblLook w:val="04A0" w:firstRow="1" w:lastRow="0" w:firstColumn="1" w:lastColumn="0" w:noHBand="0" w:noVBand="1"/>
      </w:tblPr>
      <w:tblGrid>
        <w:gridCol w:w="2176"/>
        <w:gridCol w:w="2176"/>
        <w:gridCol w:w="1519"/>
        <w:gridCol w:w="3371"/>
      </w:tblGrid>
      <w:tr w:rsidR="00152E40" w:rsidRPr="00965133" w14:paraId="382A977B" w14:textId="77777777" w:rsidTr="006525C7">
        <w:tc>
          <w:tcPr>
            <w:tcW w:w="1684" w:type="dxa"/>
          </w:tcPr>
          <w:p w14:paraId="566D053A" w14:textId="77777777" w:rsidR="00152E40" w:rsidRPr="00965133" w:rsidRDefault="00152E40" w:rsidP="006525C7">
            <w:pPr>
              <w:pStyle w:val="Prrafodelista"/>
              <w:spacing w:line="276" w:lineRule="auto"/>
              <w:ind w:left="0"/>
              <w:jc w:val="center"/>
              <w:textAlignment w:val="center"/>
              <w:rPr>
                <w:rFonts w:ascii="Georgia" w:eastAsia="Arial" w:hAnsi="Georgia" w:cs="Arial"/>
                <w:b/>
                <w:i/>
                <w:szCs w:val="24"/>
              </w:rPr>
            </w:pPr>
            <w:r w:rsidRPr="00965133">
              <w:rPr>
                <w:rFonts w:ascii="Georgia" w:eastAsia="Arial" w:hAnsi="Georgia" w:cs="Arial"/>
                <w:b/>
                <w:i/>
                <w:szCs w:val="24"/>
              </w:rPr>
              <w:t>Renta líquida cedular de dividendos y participaciones desde</w:t>
            </w:r>
          </w:p>
        </w:tc>
        <w:tc>
          <w:tcPr>
            <w:tcW w:w="1684" w:type="dxa"/>
          </w:tcPr>
          <w:p w14:paraId="2F6E5E88" w14:textId="77777777" w:rsidR="00152E40" w:rsidRPr="00965133" w:rsidRDefault="00152E40" w:rsidP="006525C7">
            <w:pPr>
              <w:pStyle w:val="Prrafodelista"/>
              <w:spacing w:line="276" w:lineRule="auto"/>
              <w:ind w:left="0"/>
              <w:jc w:val="center"/>
              <w:textAlignment w:val="center"/>
              <w:rPr>
                <w:rFonts w:ascii="Georgia" w:eastAsia="Arial" w:hAnsi="Georgia" w:cs="Arial"/>
                <w:b/>
                <w:i/>
                <w:szCs w:val="24"/>
              </w:rPr>
            </w:pPr>
            <w:r w:rsidRPr="00965133">
              <w:rPr>
                <w:rFonts w:ascii="Georgia" w:eastAsia="Arial" w:hAnsi="Georgia" w:cs="Arial"/>
                <w:b/>
                <w:i/>
                <w:szCs w:val="24"/>
              </w:rPr>
              <w:t>Renta líquida cedular de dividendos y participaciones hasta</w:t>
            </w:r>
          </w:p>
        </w:tc>
        <w:tc>
          <w:tcPr>
            <w:tcW w:w="1010" w:type="dxa"/>
          </w:tcPr>
          <w:p w14:paraId="382D66CA" w14:textId="77777777" w:rsidR="00152E40" w:rsidRPr="00965133" w:rsidRDefault="00152E40" w:rsidP="006525C7">
            <w:pPr>
              <w:pStyle w:val="Prrafodelista"/>
              <w:spacing w:line="276" w:lineRule="auto"/>
              <w:ind w:left="0"/>
              <w:jc w:val="center"/>
              <w:textAlignment w:val="center"/>
              <w:rPr>
                <w:rFonts w:ascii="Georgia" w:eastAsia="Arial" w:hAnsi="Georgia" w:cs="Arial"/>
                <w:b/>
                <w:i/>
                <w:szCs w:val="24"/>
              </w:rPr>
            </w:pPr>
          </w:p>
          <w:p w14:paraId="40CD35FD" w14:textId="77777777" w:rsidR="00152E40" w:rsidRPr="00965133" w:rsidRDefault="00152E40" w:rsidP="006525C7">
            <w:pPr>
              <w:pStyle w:val="Prrafodelista"/>
              <w:spacing w:line="276" w:lineRule="auto"/>
              <w:ind w:left="0"/>
              <w:jc w:val="center"/>
              <w:textAlignment w:val="center"/>
              <w:rPr>
                <w:rFonts w:ascii="Georgia" w:eastAsia="Arial" w:hAnsi="Georgia" w:cs="Arial"/>
                <w:b/>
                <w:i/>
                <w:szCs w:val="24"/>
              </w:rPr>
            </w:pPr>
            <w:r w:rsidRPr="00965133">
              <w:rPr>
                <w:rFonts w:ascii="Georgia" w:eastAsia="Arial" w:hAnsi="Georgia" w:cs="Arial"/>
                <w:b/>
                <w:i/>
                <w:szCs w:val="24"/>
              </w:rPr>
              <w:t>Descuento marginal</w:t>
            </w:r>
          </w:p>
        </w:tc>
        <w:tc>
          <w:tcPr>
            <w:tcW w:w="3730" w:type="dxa"/>
          </w:tcPr>
          <w:p w14:paraId="1B9D0640" w14:textId="77777777" w:rsidR="00152E40" w:rsidRPr="00965133" w:rsidRDefault="00152E40" w:rsidP="006525C7">
            <w:pPr>
              <w:pStyle w:val="Prrafodelista"/>
              <w:spacing w:line="276" w:lineRule="auto"/>
              <w:ind w:left="0"/>
              <w:jc w:val="center"/>
              <w:textAlignment w:val="center"/>
              <w:rPr>
                <w:rFonts w:ascii="Georgia" w:eastAsia="Arial" w:hAnsi="Georgia" w:cs="Arial"/>
                <w:b/>
                <w:i/>
                <w:szCs w:val="24"/>
              </w:rPr>
            </w:pPr>
          </w:p>
          <w:p w14:paraId="720588D5" w14:textId="77777777" w:rsidR="00152E40" w:rsidRPr="00965133" w:rsidRDefault="00152E40" w:rsidP="006525C7">
            <w:pPr>
              <w:pStyle w:val="Prrafodelista"/>
              <w:spacing w:line="276" w:lineRule="auto"/>
              <w:ind w:left="0"/>
              <w:jc w:val="center"/>
              <w:textAlignment w:val="center"/>
              <w:rPr>
                <w:rFonts w:ascii="Georgia" w:eastAsia="Arial" w:hAnsi="Georgia" w:cs="Arial"/>
                <w:b/>
                <w:i/>
                <w:szCs w:val="24"/>
              </w:rPr>
            </w:pPr>
          </w:p>
          <w:p w14:paraId="595F4D70" w14:textId="77777777" w:rsidR="00152E40" w:rsidRPr="00965133" w:rsidRDefault="00152E40" w:rsidP="006525C7">
            <w:pPr>
              <w:pStyle w:val="Prrafodelista"/>
              <w:spacing w:line="276" w:lineRule="auto"/>
              <w:ind w:left="0"/>
              <w:jc w:val="center"/>
              <w:textAlignment w:val="center"/>
              <w:rPr>
                <w:rFonts w:ascii="Georgia" w:eastAsia="Arial" w:hAnsi="Georgia" w:cs="Arial"/>
                <w:b/>
                <w:i/>
                <w:szCs w:val="24"/>
              </w:rPr>
            </w:pPr>
            <w:r w:rsidRPr="00965133">
              <w:rPr>
                <w:rFonts w:ascii="Georgia" w:eastAsia="Arial" w:hAnsi="Georgia" w:cs="Arial"/>
                <w:b/>
                <w:i/>
                <w:szCs w:val="24"/>
              </w:rPr>
              <w:t>Descuento</w:t>
            </w:r>
          </w:p>
        </w:tc>
      </w:tr>
      <w:tr w:rsidR="00152E40" w:rsidRPr="00965133" w14:paraId="5E34F809" w14:textId="77777777" w:rsidTr="006525C7">
        <w:tc>
          <w:tcPr>
            <w:tcW w:w="1684" w:type="dxa"/>
          </w:tcPr>
          <w:p w14:paraId="550222B3"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0</w:t>
            </w:r>
          </w:p>
        </w:tc>
        <w:tc>
          <w:tcPr>
            <w:tcW w:w="1684" w:type="dxa"/>
          </w:tcPr>
          <w:p w14:paraId="4DF9FEC6"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1.090</w:t>
            </w:r>
          </w:p>
        </w:tc>
        <w:tc>
          <w:tcPr>
            <w:tcW w:w="1010" w:type="dxa"/>
          </w:tcPr>
          <w:p w14:paraId="0AAFD24B"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0%</w:t>
            </w:r>
          </w:p>
        </w:tc>
        <w:tc>
          <w:tcPr>
            <w:tcW w:w="3730" w:type="dxa"/>
          </w:tcPr>
          <w:p w14:paraId="16232AFD"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0%</w:t>
            </w:r>
          </w:p>
        </w:tc>
      </w:tr>
      <w:tr w:rsidR="00152E40" w:rsidRPr="00965133" w14:paraId="69E105FB" w14:textId="77777777" w:rsidTr="006525C7">
        <w:tc>
          <w:tcPr>
            <w:tcW w:w="1684" w:type="dxa"/>
          </w:tcPr>
          <w:p w14:paraId="311C6017"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p>
          <w:p w14:paraId="289F1EA2"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p>
          <w:p w14:paraId="7B67033E"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&gt;1.090</w:t>
            </w:r>
          </w:p>
        </w:tc>
        <w:tc>
          <w:tcPr>
            <w:tcW w:w="1684" w:type="dxa"/>
          </w:tcPr>
          <w:p w14:paraId="39F44BEC"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p>
          <w:p w14:paraId="6C1173E0"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p>
          <w:p w14:paraId="74973BBA"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En adelante</w:t>
            </w:r>
          </w:p>
        </w:tc>
        <w:tc>
          <w:tcPr>
            <w:tcW w:w="1010" w:type="dxa"/>
          </w:tcPr>
          <w:p w14:paraId="68DB4960"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p>
          <w:p w14:paraId="3F9ADCFD"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p>
          <w:p w14:paraId="331CAC14"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19%</w:t>
            </w:r>
          </w:p>
        </w:tc>
        <w:tc>
          <w:tcPr>
            <w:tcW w:w="3730" w:type="dxa"/>
          </w:tcPr>
          <w:p w14:paraId="6E0250C2" w14:textId="77777777" w:rsidR="00152E40" w:rsidRPr="00965133" w:rsidRDefault="00152E40" w:rsidP="006525C7">
            <w:pPr>
              <w:pStyle w:val="Prrafodelista"/>
              <w:spacing w:line="276" w:lineRule="auto"/>
              <w:ind w:left="0"/>
              <w:jc w:val="center"/>
              <w:textAlignment w:val="center"/>
              <w:rPr>
                <w:rFonts w:ascii="Georgia" w:eastAsia="Arial" w:hAnsi="Georgia" w:cs="Arial"/>
                <w:bCs/>
                <w:i/>
                <w:szCs w:val="24"/>
              </w:rPr>
            </w:pPr>
            <w:r w:rsidRPr="00965133">
              <w:rPr>
                <w:rFonts w:ascii="Georgia" w:eastAsia="Arial" w:hAnsi="Georgia" w:cs="Arial"/>
                <w:bCs/>
                <w:i/>
                <w:szCs w:val="24"/>
              </w:rPr>
              <w:t>(Renta líquida cedular de dividendos y participaciones en UVT menos 1.090 UVT) x 19%</w:t>
            </w:r>
          </w:p>
        </w:tc>
      </w:tr>
    </w:tbl>
    <w:p w14:paraId="78AF5069" w14:textId="77777777" w:rsidR="00152E40" w:rsidRPr="00965133" w:rsidRDefault="00152E40" w:rsidP="00152E40">
      <w:pPr>
        <w:jc w:val="both"/>
        <w:textAlignment w:val="center"/>
        <w:rPr>
          <w:rFonts w:ascii="Georgia" w:hAnsi="Georgia" w:cs="Arial"/>
          <w:b/>
          <w:i/>
          <w:lang w:eastAsia="es-ES"/>
        </w:rPr>
      </w:pPr>
    </w:p>
    <w:p w14:paraId="78ACD15D"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i/>
          <w:szCs w:val="24"/>
        </w:rPr>
        <w:t xml:space="preserve">ARTÍCULO 6°. </w:t>
      </w:r>
      <w:r w:rsidRPr="00965133">
        <w:rPr>
          <w:rFonts w:ascii="Georgia" w:hAnsi="Georgia" w:cs="Arial"/>
          <w:i/>
          <w:szCs w:val="24"/>
        </w:rPr>
        <w:t>Modifíquese el artículo 331 del Estatuto Tributario, el cual quedará así:</w:t>
      </w:r>
    </w:p>
    <w:p w14:paraId="18E8DB7E" w14:textId="77777777" w:rsidR="00152E40" w:rsidRPr="00965133" w:rsidRDefault="00152E40" w:rsidP="00152E40">
      <w:pPr>
        <w:jc w:val="both"/>
        <w:textAlignment w:val="center"/>
        <w:rPr>
          <w:rFonts w:ascii="Georgia" w:hAnsi="Georgia" w:cs="Arial"/>
          <w:b/>
          <w:i/>
          <w:lang w:eastAsia="es-ES"/>
        </w:rPr>
      </w:pPr>
    </w:p>
    <w:p w14:paraId="38392A3F" w14:textId="77777777" w:rsidR="00152E40" w:rsidRPr="00965133" w:rsidRDefault="00152E40" w:rsidP="00152E40">
      <w:pPr>
        <w:ind w:left="720"/>
        <w:jc w:val="both"/>
        <w:rPr>
          <w:rFonts w:ascii="Georgia" w:hAnsi="Georgia" w:cs="Arial"/>
          <w:i/>
        </w:rPr>
      </w:pPr>
      <w:r w:rsidRPr="00965133">
        <w:rPr>
          <w:rFonts w:ascii="Georgia" w:hAnsi="Georgia" w:cs="Arial"/>
          <w:b/>
          <w:i/>
        </w:rPr>
        <w:t xml:space="preserve">ARTÍCULO 331. RENTA LÍQUIDA GRAVABLE. </w:t>
      </w:r>
      <w:r w:rsidRPr="00965133">
        <w:rPr>
          <w:rFonts w:ascii="Georgia" w:hAnsi="Georgia" w:cs="Arial"/>
          <w:i/>
        </w:rPr>
        <w:t xml:space="preserve">Para efectos de determinar la renta líquida gravable a la que le será aplicable las tarifas establecidas en el artículo 241 de este Estatuto, se seguirán las siguientes reglas: </w:t>
      </w:r>
    </w:p>
    <w:p w14:paraId="04167294" w14:textId="77777777" w:rsidR="00152E40" w:rsidRPr="00965133" w:rsidRDefault="00152E40" w:rsidP="00152E40">
      <w:pPr>
        <w:ind w:left="720"/>
        <w:jc w:val="both"/>
        <w:rPr>
          <w:rFonts w:ascii="Georgia" w:hAnsi="Georgia" w:cs="Arial"/>
          <w:i/>
        </w:rPr>
      </w:pPr>
    </w:p>
    <w:p w14:paraId="6C365A60" w14:textId="77777777" w:rsidR="00152E40" w:rsidRPr="00965133" w:rsidRDefault="00152E40" w:rsidP="00152E40">
      <w:pPr>
        <w:ind w:left="720"/>
        <w:jc w:val="both"/>
        <w:rPr>
          <w:rFonts w:ascii="Georgia" w:hAnsi="Georgia" w:cs="Arial"/>
          <w:i/>
        </w:rPr>
      </w:pPr>
      <w:r w:rsidRPr="00965133">
        <w:rPr>
          <w:rFonts w:ascii="Georgia" w:hAnsi="Georgia" w:cs="Arial"/>
          <w:i/>
        </w:rPr>
        <w:t>Se sumarán las rentas líquidas cedulares obtenidas en las rentas de trabajo, de capital, no laborales, de pensiones y de dividendos y participaciones. A esta renta líquida gravable le será aplicable la tarifa señalada en el artículo 241 de este Estatuto. Lo anterior, sin perjuicio de las rentas líquidas especiales.</w:t>
      </w:r>
    </w:p>
    <w:p w14:paraId="7C360111" w14:textId="77777777" w:rsidR="00152E40" w:rsidRPr="00965133" w:rsidRDefault="00152E40" w:rsidP="00152E40">
      <w:pPr>
        <w:ind w:left="720"/>
        <w:jc w:val="both"/>
        <w:rPr>
          <w:rFonts w:ascii="Georgia" w:hAnsi="Georgia" w:cs="Arial"/>
          <w:i/>
        </w:rPr>
      </w:pPr>
    </w:p>
    <w:p w14:paraId="3ED3F478" w14:textId="77777777" w:rsidR="00152E40" w:rsidRPr="00965133" w:rsidRDefault="00152E40" w:rsidP="00152E40">
      <w:pPr>
        <w:ind w:left="720"/>
        <w:jc w:val="both"/>
        <w:rPr>
          <w:rFonts w:ascii="Georgia" w:hAnsi="Georgia" w:cs="Arial"/>
          <w:i/>
        </w:rPr>
      </w:pPr>
      <w:r w:rsidRPr="00965133">
        <w:rPr>
          <w:rFonts w:ascii="Georgia" w:hAnsi="Georgia" w:cs="Arial"/>
          <w:i/>
        </w:rPr>
        <w:t>Las pérdidas de las rentas líquidas cedulares no se sumarán para efectos de determinar la renta líquida gravable. En cualquier caso, podrán compensarse en los términos del artículo 330 de este Estatuto.</w:t>
      </w:r>
    </w:p>
    <w:p w14:paraId="64566CD8"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629A7EB9"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7°.</w:t>
      </w:r>
      <w:r w:rsidRPr="00965133">
        <w:rPr>
          <w:rFonts w:ascii="Georgia" w:hAnsi="Georgia" w:cs="Arial"/>
          <w:i/>
          <w:szCs w:val="24"/>
        </w:rPr>
        <w:t xml:space="preserve"> Modifíquese el artículo 336 del Estatuto Tributario, el cual quedará así:</w:t>
      </w:r>
    </w:p>
    <w:p w14:paraId="5BFC5A65" w14:textId="77777777" w:rsidR="00152E40" w:rsidRPr="00965133" w:rsidRDefault="00152E40" w:rsidP="00152E40">
      <w:pPr>
        <w:jc w:val="both"/>
        <w:textAlignment w:val="center"/>
        <w:rPr>
          <w:rFonts w:ascii="Georgia" w:hAnsi="Georgia" w:cs="Arial"/>
          <w:b/>
          <w:i/>
        </w:rPr>
      </w:pPr>
    </w:p>
    <w:p w14:paraId="7B24B0B3"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b/>
          <w:bCs/>
          <w:i/>
          <w:lang w:eastAsia="es-ES"/>
        </w:rPr>
        <w:t xml:space="preserve">ARTÍCULO 336. RENTA LÍQUIDA GRAVABLE DE LA CÉDULA GENERAL. </w:t>
      </w:r>
      <w:r w:rsidRPr="00965133">
        <w:rPr>
          <w:rFonts w:ascii="Georgia" w:hAnsi="Georgia" w:cs="Arial"/>
          <w:i/>
          <w:lang w:eastAsia="es-ES"/>
        </w:rPr>
        <w:t>Para efectos de establecer la renta líquida de la cédula general, se seguirán las siguientes reglas:</w:t>
      </w:r>
    </w:p>
    <w:p w14:paraId="499BC554" w14:textId="77777777" w:rsidR="00152E40" w:rsidRPr="00965133" w:rsidRDefault="00152E40" w:rsidP="00152E40">
      <w:pPr>
        <w:ind w:left="720"/>
        <w:jc w:val="both"/>
        <w:textAlignment w:val="center"/>
        <w:rPr>
          <w:rFonts w:ascii="Georgia" w:hAnsi="Georgia" w:cs="Arial"/>
          <w:i/>
          <w:lang w:eastAsia="es-ES"/>
        </w:rPr>
      </w:pPr>
    </w:p>
    <w:p w14:paraId="77EDFC8E"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1. Se sumarán los ingresos obtenidos por todo concepto excepto los correspondientes a dividendos y ganancias ocasionales.</w:t>
      </w:r>
    </w:p>
    <w:p w14:paraId="7FFEDA01" w14:textId="77777777" w:rsidR="00152E40" w:rsidRPr="00965133" w:rsidRDefault="00152E40" w:rsidP="00152E40">
      <w:pPr>
        <w:ind w:left="720"/>
        <w:jc w:val="both"/>
        <w:textAlignment w:val="center"/>
        <w:rPr>
          <w:rFonts w:ascii="Georgia" w:hAnsi="Georgia" w:cs="Arial"/>
          <w:i/>
          <w:lang w:eastAsia="es-ES"/>
        </w:rPr>
      </w:pPr>
    </w:p>
    <w:p w14:paraId="6EFE5378"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2. A la suma anterior, se le restarán los ingresos no constitutivos de renta imputables a cada ingreso.</w:t>
      </w:r>
    </w:p>
    <w:p w14:paraId="2DD50D38" w14:textId="77777777" w:rsidR="00152E40" w:rsidRPr="00965133" w:rsidRDefault="00152E40" w:rsidP="00152E40">
      <w:pPr>
        <w:ind w:left="720"/>
        <w:jc w:val="both"/>
        <w:textAlignment w:val="center"/>
        <w:rPr>
          <w:rFonts w:ascii="Georgia" w:hAnsi="Georgia" w:cs="Arial"/>
          <w:i/>
          <w:lang w:eastAsia="es-ES"/>
        </w:rPr>
      </w:pPr>
    </w:p>
    <w:p w14:paraId="6168E31A"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3. Al valor resultante podrán restarse todas las rentas exentas y las deducciones especiales imputables a esta cédula, siempre que no excedan el cuarenta (40%) del resultado del numeral anterior, que en todo caso no puede exceder de mil trescientas cuarenta (1.340) UVT anuales.</w:t>
      </w:r>
    </w:p>
    <w:p w14:paraId="0FDD3A69" w14:textId="77777777" w:rsidR="00152E40" w:rsidRPr="00965133" w:rsidRDefault="00152E40" w:rsidP="00152E40">
      <w:pPr>
        <w:ind w:left="720"/>
        <w:jc w:val="both"/>
        <w:textAlignment w:val="center"/>
        <w:rPr>
          <w:rFonts w:ascii="Georgia" w:hAnsi="Georgia" w:cs="Arial"/>
          <w:i/>
          <w:lang w:eastAsia="es-ES"/>
        </w:rPr>
      </w:pPr>
    </w:p>
    <w:p w14:paraId="35167914"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Sin perjuicio de lo establecido en el inciso 2 del artículo 387 del Estatuto Tributario, el trabajador podrá deducir, en adición al límite establecido en el inciso anterior, setenta y dos (72) UVT por dependiente hasta un máximo de cuatro (4) dependientes.</w:t>
      </w:r>
    </w:p>
    <w:p w14:paraId="3A2FD12D" w14:textId="77777777" w:rsidR="00152E40" w:rsidRPr="00965133" w:rsidRDefault="00152E40" w:rsidP="00152E40">
      <w:pPr>
        <w:ind w:left="720"/>
        <w:jc w:val="both"/>
        <w:textAlignment w:val="center"/>
        <w:rPr>
          <w:rFonts w:ascii="Georgia" w:hAnsi="Georgia" w:cs="Arial"/>
          <w:i/>
          <w:lang w:eastAsia="es-ES"/>
        </w:rPr>
      </w:pPr>
    </w:p>
    <w:p w14:paraId="57788E2D"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 xml:space="preserve">4. En la depuración de las rentas no laborales y las rentas de capital se podrán restar los costos y los gastos que cumplan con los requisitos generales para su procedencia establecidos en las normas de este Estatuto y que sean imputables a estas rentas específicas. </w:t>
      </w:r>
    </w:p>
    <w:p w14:paraId="46F34497" w14:textId="77777777" w:rsidR="00152E40" w:rsidRPr="00965133" w:rsidRDefault="00152E40" w:rsidP="00152E40">
      <w:pPr>
        <w:ind w:left="720"/>
        <w:jc w:val="both"/>
        <w:textAlignment w:val="center"/>
        <w:rPr>
          <w:rFonts w:ascii="Georgia" w:hAnsi="Georgia" w:cs="Arial"/>
          <w:i/>
          <w:lang w:eastAsia="es-ES"/>
        </w:rPr>
      </w:pPr>
    </w:p>
    <w:p w14:paraId="7D9B3270"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lastRenderedPageBreak/>
        <w:t>En estos mismos términos también se podrán restar los costos y los gastos asociados a rentas de trabajo que no provengan de una relación laboral o legal y reglamentaria, caso en el cual los contribuyentes deberán optar entre restar los costos y gastos procedentes o la renta exenta prevista en el numeral 10 del artículo 206 del Estatuto Tributario conforme con lo dispuesto en el parágrafo 5 del mismo artículo.</w:t>
      </w:r>
    </w:p>
    <w:p w14:paraId="45EAEDDF" w14:textId="77777777" w:rsidR="00152E40" w:rsidRPr="00965133" w:rsidRDefault="00152E40" w:rsidP="00152E40">
      <w:pPr>
        <w:ind w:left="720"/>
        <w:jc w:val="both"/>
        <w:textAlignment w:val="center"/>
        <w:rPr>
          <w:rFonts w:ascii="Georgia" w:hAnsi="Georgia" w:cs="Arial"/>
          <w:i/>
          <w:lang w:eastAsia="es-ES"/>
        </w:rPr>
      </w:pPr>
    </w:p>
    <w:p w14:paraId="60B44F2A"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5. Las personas naturales que declaren ingresos de la cédula general a los que se refiere el artículo 335 de este Estatuto, que adquieran bienes y/o servicios, podrán solicitar como deducción en el impuesto sobre la renta, independientemente que tenga o no relación de causalidad con la actividad productora de renta del contribuyente, el uno por ciento (1%) del valor de las adquisiciones, sin que exceda doscientas cuarenta (240) UVT en el respectivo año gravable, siempre que se cumpla con los siguientes requisitos:</w:t>
      </w:r>
    </w:p>
    <w:p w14:paraId="004DDF38" w14:textId="77777777" w:rsidR="00152E40" w:rsidRPr="00965133" w:rsidRDefault="00152E40" w:rsidP="00152E40">
      <w:pPr>
        <w:ind w:left="720"/>
        <w:jc w:val="both"/>
        <w:textAlignment w:val="center"/>
        <w:rPr>
          <w:rFonts w:ascii="Georgia" w:hAnsi="Georgia" w:cs="Arial"/>
          <w:i/>
          <w:lang w:eastAsia="es-ES"/>
        </w:rPr>
      </w:pPr>
    </w:p>
    <w:p w14:paraId="46791C78"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5.1.</w:t>
      </w:r>
      <w:r w:rsidRPr="00965133">
        <w:rPr>
          <w:rFonts w:ascii="Georgia" w:hAnsi="Georgia" w:cs="Arial"/>
          <w:i/>
          <w:lang w:eastAsia="es-ES"/>
        </w:rPr>
        <w:tab/>
        <w:t>Que la adquisición del bien y/o del servicio no haya sido solicitada como costo o deducción en el impuesto sobre la renta, impuesto descontable en el impuesto sobre las ventas -IVA, ingreso no constitutivo de renta ni ganancia ocasional, renta exenta, descuento tributario u otro tipo de beneficio o crédito fiscal.</w:t>
      </w:r>
    </w:p>
    <w:p w14:paraId="2F45F91E" w14:textId="77777777" w:rsidR="00152E40" w:rsidRPr="00965133" w:rsidRDefault="00152E40" w:rsidP="00152E40">
      <w:pPr>
        <w:ind w:left="720"/>
        <w:jc w:val="both"/>
        <w:textAlignment w:val="center"/>
        <w:rPr>
          <w:rFonts w:ascii="Georgia" w:hAnsi="Georgia" w:cs="Arial"/>
          <w:i/>
          <w:lang w:eastAsia="es-ES"/>
        </w:rPr>
      </w:pPr>
    </w:p>
    <w:p w14:paraId="2A72CDBD"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5.2.</w:t>
      </w:r>
      <w:r w:rsidRPr="00965133">
        <w:rPr>
          <w:rFonts w:ascii="Georgia" w:hAnsi="Georgia" w:cs="Arial"/>
          <w:i/>
          <w:lang w:eastAsia="es-ES"/>
        </w:rPr>
        <w:tab/>
        <w:t>Que la adquisición del bien y/o del servicio esté soportada con factura electrónica de venta con validación previa, en donde se identifique el adquirente con nombres y apellidos y el número de identificación tributaria -NIT o número de documento de identificación, y con el cumplimiento de todos los demás requisitos exigibles para este sistema de facturación.</w:t>
      </w:r>
    </w:p>
    <w:p w14:paraId="114B9D56" w14:textId="77777777" w:rsidR="00152E40" w:rsidRPr="00965133" w:rsidRDefault="00152E40" w:rsidP="00152E40">
      <w:pPr>
        <w:ind w:left="720"/>
        <w:jc w:val="both"/>
        <w:textAlignment w:val="center"/>
        <w:rPr>
          <w:rFonts w:ascii="Georgia" w:hAnsi="Georgia" w:cs="Arial"/>
          <w:i/>
          <w:lang w:eastAsia="es-ES"/>
        </w:rPr>
      </w:pPr>
    </w:p>
    <w:p w14:paraId="1CDF9F45" w14:textId="77777777"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5.3.</w:t>
      </w:r>
      <w:r w:rsidRPr="00965133">
        <w:rPr>
          <w:rFonts w:ascii="Georgia" w:hAnsi="Georgia" w:cs="Arial"/>
          <w:i/>
          <w:lang w:eastAsia="es-ES"/>
        </w:rPr>
        <w:tab/>
        <w:t>Que la factura electrónica de venta se encuentre pagada a través de tarjeta débito, crédito o cualquier medio electrónico en el cual intervenga una entidad vigilada por la Superintendencia Financiera o quien haga sus veces, dentro del periodo gravable en el cual se solicita la deducción de que trata el presente numeral.</w:t>
      </w:r>
    </w:p>
    <w:p w14:paraId="6BE4DB98" w14:textId="77777777" w:rsidR="00453B8C" w:rsidRDefault="00453B8C" w:rsidP="00152E40">
      <w:pPr>
        <w:ind w:left="720"/>
        <w:jc w:val="both"/>
        <w:textAlignment w:val="center"/>
        <w:rPr>
          <w:rFonts w:ascii="Georgia" w:hAnsi="Georgia" w:cs="Arial"/>
          <w:i/>
          <w:lang w:eastAsia="es-ES"/>
        </w:rPr>
      </w:pPr>
    </w:p>
    <w:p w14:paraId="49EDE84B" w14:textId="267EDCAF"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5.4.</w:t>
      </w:r>
      <w:r w:rsidRPr="00965133">
        <w:rPr>
          <w:rFonts w:ascii="Georgia" w:hAnsi="Georgia" w:cs="Arial"/>
          <w:i/>
          <w:lang w:eastAsia="es-ES"/>
        </w:rPr>
        <w:tab/>
        <w:t xml:space="preserve">Que la factura electrónica de venta haya sido expedida por sujetos obligados a expedirla. </w:t>
      </w:r>
    </w:p>
    <w:p w14:paraId="4C3138FA" w14:textId="77777777" w:rsidR="00152E40" w:rsidRPr="00965133" w:rsidRDefault="00152E40" w:rsidP="00152E40">
      <w:pPr>
        <w:ind w:left="720"/>
        <w:jc w:val="both"/>
        <w:textAlignment w:val="center"/>
        <w:rPr>
          <w:rFonts w:ascii="Georgia" w:hAnsi="Georgia" w:cs="Arial"/>
          <w:i/>
        </w:rPr>
      </w:pPr>
      <w:r w:rsidRPr="00965133">
        <w:rPr>
          <w:rFonts w:ascii="Georgia" w:hAnsi="Georgia" w:cs="Arial"/>
          <w:i/>
          <w:lang w:eastAsia="es-ES"/>
        </w:rPr>
        <w:t>La deducción de que trata el presente numeral no se encuentra sujeta al límite previsto en el numeral 3 del presente artículo y no se tendrá en cuenta para el cálculo de la retención en la fuente, ni podrá dar lugar a pérdidas.</w:t>
      </w:r>
    </w:p>
    <w:p w14:paraId="1763AFB5" w14:textId="77777777" w:rsidR="00152E40" w:rsidRPr="00965133" w:rsidRDefault="00152E40" w:rsidP="00152E40">
      <w:pPr>
        <w:ind w:left="720"/>
        <w:jc w:val="both"/>
        <w:textAlignment w:val="center"/>
        <w:rPr>
          <w:rFonts w:ascii="Georgia" w:hAnsi="Georgia" w:cs="Arial"/>
          <w:i/>
          <w:lang w:eastAsia="es-ES"/>
        </w:rPr>
      </w:pPr>
    </w:p>
    <w:p w14:paraId="665860E8" w14:textId="77777777" w:rsidR="00152E40" w:rsidRPr="00965133" w:rsidRDefault="00152E40" w:rsidP="00152E40">
      <w:pPr>
        <w:shd w:val="clear" w:color="auto" w:fill="FFFFFF" w:themeFill="background1"/>
        <w:jc w:val="both"/>
        <w:textAlignment w:val="top"/>
        <w:outlineLvl w:val="1"/>
        <w:rPr>
          <w:rFonts w:ascii="Georgia" w:hAnsi="Georgia" w:cs="Arial"/>
          <w:i/>
        </w:rPr>
      </w:pPr>
      <w:r w:rsidRPr="00965133">
        <w:rPr>
          <w:rFonts w:ascii="Georgia" w:hAnsi="Georgia" w:cs="Arial"/>
          <w:b/>
          <w:bCs/>
          <w:i/>
        </w:rPr>
        <w:t xml:space="preserve">ARTÍCULO 8°. </w:t>
      </w:r>
      <w:r w:rsidRPr="00965133">
        <w:rPr>
          <w:rFonts w:ascii="Georgia" w:hAnsi="Georgia" w:cs="Arial"/>
          <w:i/>
        </w:rPr>
        <w:t>Modifíquese el inciso primero del parágrafo 2 del artículo 383 del Estatuto Tributario, el cual quedará así:</w:t>
      </w:r>
    </w:p>
    <w:p w14:paraId="678AA049"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4C3401F6"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PARÁGRAFO 2</w:t>
      </w:r>
      <w:r w:rsidRPr="00965133">
        <w:rPr>
          <w:rFonts w:ascii="Georgia" w:hAnsi="Georgia" w:cs="Arial"/>
          <w:bCs/>
          <w:i/>
          <w:szCs w:val="24"/>
        </w:rPr>
        <w:t xml:space="preserve">. La retención en la fuente establecida en el presente artículo será aplicable a los pagos o abonos en cuenta por concepto de </w:t>
      </w:r>
      <w:r w:rsidRPr="00965133">
        <w:rPr>
          <w:rFonts w:ascii="Georgia" w:hAnsi="Georgia" w:cs="Arial"/>
          <w:i/>
          <w:szCs w:val="24"/>
        </w:rPr>
        <w:t>rentas de trabajo que no provengan de una relación laboral o legal y reglamentaria</w:t>
      </w:r>
      <w:r w:rsidRPr="00965133">
        <w:rPr>
          <w:rFonts w:ascii="Georgia" w:hAnsi="Georgia" w:cs="Arial"/>
          <w:bCs/>
          <w:i/>
          <w:szCs w:val="24"/>
        </w:rPr>
        <w:t>.</w:t>
      </w:r>
    </w:p>
    <w:p w14:paraId="023C145C" w14:textId="77777777" w:rsidR="00152E40" w:rsidRPr="00965133" w:rsidRDefault="00152E40" w:rsidP="00152E40">
      <w:pPr>
        <w:jc w:val="both"/>
        <w:textAlignment w:val="center"/>
        <w:rPr>
          <w:rFonts w:ascii="Georgia" w:hAnsi="Georgia" w:cs="Arial"/>
          <w:bCs/>
          <w:i/>
          <w:lang w:eastAsia="es-ES"/>
        </w:rPr>
      </w:pPr>
    </w:p>
    <w:p w14:paraId="55E5C6AB" w14:textId="77777777" w:rsidR="00152E40" w:rsidRPr="00965133" w:rsidRDefault="00152E40" w:rsidP="00152E40">
      <w:pPr>
        <w:shd w:val="clear" w:color="auto" w:fill="FFFFFF" w:themeFill="background1"/>
        <w:jc w:val="both"/>
        <w:textAlignment w:val="top"/>
        <w:outlineLvl w:val="1"/>
        <w:rPr>
          <w:rFonts w:ascii="Georgia" w:hAnsi="Georgia" w:cs="Arial"/>
          <w:i/>
        </w:rPr>
      </w:pPr>
      <w:r w:rsidRPr="00965133">
        <w:rPr>
          <w:rFonts w:ascii="Georgia" w:hAnsi="Georgia" w:cs="Arial"/>
          <w:b/>
          <w:bCs/>
          <w:i/>
        </w:rPr>
        <w:lastRenderedPageBreak/>
        <w:t xml:space="preserve">ARTÍCULO 9°. </w:t>
      </w:r>
      <w:r w:rsidRPr="00965133">
        <w:rPr>
          <w:rFonts w:ascii="Georgia" w:hAnsi="Georgia" w:cs="Arial"/>
          <w:i/>
        </w:rPr>
        <w:t>Modifíquese el numeral 2 del artículo 388 del Estatuto Tributario, el cual quedará así:</w:t>
      </w:r>
    </w:p>
    <w:p w14:paraId="6B035F45" w14:textId="77777777" w:rsidR="00152E40" w:rsidRPr="00965133" w:rsidRDefault="00152E40" w:rsidP="00152E40">
      <w:pPr>
        <w:ind w:right="758"/>
        <w:jc w:val="both"/>
        <w:rPr>
          <w:rFonts w:ascii="Georgia" w:hAnsi="Georgia" w:cs="Arial"/>
          <w:i/>
        </w:rPr>
      </w:pPr>
    </w:p>
    <w:p w14:paraId="7B6AC00A" w14:textId="77777777" w:rsidR="00152E40" w:rsidRPr="00965133" w:rsidRDefault="00152E40" w:rsidP="00152E40">
      <w:pPr>
        <w:ind w:left="720"/>
        <w:jc w:val="both"/>
        <w:textAlignment w:val="center"/>
        <w:rPr>
          <w:rFonts w:ascii="Georgia" w:hAnsi="Georgia" w:cs="Arial"/>
          <w:bCs/>
          <w:i/>
          <w:lang w:eastAsia="es-ES"/>
        </w:rPr>
      </w:pPr>
      <w:r w:rsidRPr="00965133">
        <w:rPr>
          <w:rFonts w:ascii="Georgia" w:hAnsi="Georgia" w:cs="Arial"/>
          <w:i/>
        </w:rPr>
        <w:t>2. Las deducciones a que se refiere el artículo 387 del Estatuto Tributario y las rentas que la ley de manera taxativa prevé como exentas. En todo caso, la suma total de deducciones y rentas exentas no podrá superar el cuarenta por ciento (40%) del resultado de restar del monto del pago o abono en cuenta los ingresos no constitutivos de renta ni ganancia ocasional imputables. Esta limitación no aplicará en el caso del pago de pensiones de jubilación, invalidez, vejez, de sobrevivientes y sobre riesgos profesionales, las indemnizaciones sustitutivas de las pensiones y las devoluciones de ahorro pensional; así mismo, esta limitación no aplicará en el caso del pago de pensiones</w:t>
      </w:r>
      <w:r w:rsidRPr="00965133">
        <w:rPr>
          <w:rFonts w:ascii="Georgia" w:hAnsi="Georgia" w:cs="Arial"/>
          <w:bCs/>
          <w:i/>
          <w:lang w:eastAsia="es-ES"/>
        </w:rPr>
        <w:t>, ahorro para la vejez en sistemas de renta vitalicia, y asimiladas, obtenidas en el exterior o en organismos multilaterales.</w:t>
      </w:r>
    </w:p>
    <w:p w14:paraId="49564814" w14:textId="77777777" w:rsidR="00152E40" w:rsidRPr="00965133" w:rsidRDefault="00152E40" w:rsidP="00152E40">
      <w:pPr>
        <w:ind w:left="709" w:right="49"/>
        <w:jc w:val="both"/>
        <w:rPr>
          <w:rFonts w:ascii="Georgia" w:hAnsi="Georgia" w:cs="Arial"/>
          <w:i/>
        </w:rPr>
      </w:pPr>
    </w:p>
    <w:p w14:paraId="0E17F844" w14:textId="77777777" w:rsidR="00152E40" w:rsidRPr="00965133" w:rsidRDefault="00152E40" w:rsidP="00152E40">
      <w:pPr>
        <w:ind w:left="709" w:right="49"/>
        <w:jc w:val="both"/>
        <w:rPr>
          <w:rFonts w:ascii="Georgia" w:hAnsi="Georgia" w:cs="Arial"/>
          <w:bCs/>
          <w:i/>
          <w:lang w:eastAsia="es-ES"/>
        </w:rPr>
      </w:pPr>
      <w:r w:rsidRPr="00965133">
        <w:rPr>
          <w:rFonts w:ascii="Georgia" w:hAnsi="Georgia" w:cs="Arial"/>
          <w:i/>
        </w:rPr>
        <w:t xml:space="preserve">La exención prevista en el numeral 10 del artículo 206 del Estatuto Tributario procede también para los pagos o abonos en cuenta por concepto de </w:t>
      </w:r>
      <w:r w:rsidRPr="00965133">
        <w:rPr>
          <w:rFonts w:ascii="Georgia" w:hAnsi="Georgia" w:cs="Arial"/>
          <w:i/>
          <w:lang w:eastAsia="es-ES"/>
        </w:rPr>
        <w:t>rentas de trabajo que no provengan de una relación laboral o legal y reglamentaria.</w:t>
      </w:r>
      <w:r w:rsidRPr="00965133">
        <w:rPr>
          <w:rFonts w:ascii="Georgia" w:hAnsi="Georgia" w:cs="Arial"/>
          <w:i/>
        </w:rPr>
        <w:t xml:space="preserve"> </w:t>
      </w:r>
    </w:p>
    <w:p w14:paraId="489C09BE"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252E8AFA" w14:textId="77777777" w:rsidR="00152E40" w:rsidRPr="00965133" w:rsidRDefault="00152E40" w:rsidP="00152E40">
      <w:pPr>
        <w:pStyle w:val="Prrafodelista"/>
        <w:spacing w:line="276" w:lineRule="auto"/>
        <w:ind w:left="0"/>
        <w:jc w:val="center"/>
        <w:textAlignment w:val="center"/>
        <w:rPr>
          <w:rFonts w:ascii="Georgia" w:hAnsi="Georgia" w:cs="Arial"/>
          <w:b/>
          <w:i/>
          <w:szCs w:val="24"/>
        </w:rPr>
      </w:pPr>
      <w:r w:rsidRPr="00965133">
        <w:rPr>
          <w:rFonts w:ascii="Georgia" w:hAnsi="Georgia" w:cs="Arial"/>
          <w:b/>
          <w:i/>
          <w:szCs w:val="24"/>
        </w:rPr>
        <w:t>CAPÍTULO II</w:t>
      </w:r>
    </w:p>
    <w:p w14:paraId="05966134" w14:textId="77777777" w:rsidR="00152E40" w:rsidRPr="00965133" w:rsidRDefault="00152E40" w:rsidP="00152E40">
      <w:pPr>
        <w:pStyle w:val="Prrafodelista"/>
        <w:spacing w:line="276" w:lineRule="auto"/>
        <w:ind w:left="0"/>
        <w:jc w:val="center"/>
        <w:textAlignment w:val="center"/>
        <w:rPr>
          <w:rFonts w:ascii="Georgia" w:hAnsi="Georgia" w:cs="Arial"/>
          <w:b/>
          <w:i/>
          <w:szCs w:val="24"/>
        </w:rPr>
      </w:pPr>
      <w:r w:rsidRPr="00965133">
        <w:rPr>
          <w:rFonts w:ascii="Georgia" w:hAnsi="Georgia" w:cs="Arial"/>
          <w:b/>
          <w:i/>
          <w:szCs w:val="24"/>
        </w:rPr>
        <w:t xml:space="preserve">IMPUESTO SOBRE LA RENTA PARA PERSONAS JURÍDICAS </w:t>
      </w:r>
    </w:p>
    <w:p w14:paraId="751BCD32" w14:textId="77777777" w:rsidR="00152E40" w:rsidRPr="00965133" w:rsidRDefault="00152E40" w:rsidP="00152E40">
      <w:pPr>
        <w:pStyle w:val="Prrafodelista"/>
        <w:spacing w:line="276" w:lineRule="auto"/>
        <w:ind w:left="0"/>
        <w:jc w:val="center"/>
        <w:textAlignment w:val="center"/>
        <w:rPr>
          <w:rFonts w:ascii="Georgia" w:hAnsi="Georgia" w:cs="Arial"/>
          <w:b/>
          <w:i/>
          <w:szCs w:val="24"/>
        </w:rPr>
      </w:pPr>
    </w:p>
    <w:p w14:paraId="469BF80A" w14:textId="4D269B7E" w:rsidR="00152E40" w:rsidRDefault="00152E40" w:rsidP="00152E40">
      <w:pPr>
        <w:pStyle w:val="Prrafodelista"/>
        <w:spacing w:line="276" w:lineRule="auto"/>
        <w:ind w:left="0"/>
        <w:jc w:val="both"/>
        <w:textAlignment w:val="center"/>
        <w:rPr>
          <w:rFonts w:ascii="Georgia" w:eastAsia="Times New Roman" w:hAnsi="Georgia" w:cs="Arial"/>
          <w:i/>
          <w:szCs w:val="24"/>
        </w:rPr>
      </w:pPr>
      <w:r w:rsidRPr="00965133">
        <w:rPr>
          <w:rFonts w:ascii="Georgia" w:eastAsia="Times New Roman" w:hAnsi="Georgia" w:cs="Arial"/>
          <w:b/>
          <w:bCs/>
          <w:i/>
          <w:szCs w:val="24"/>
        </w:rPr>
        <w:t>ARTÍCULO 10°.</w:t>
      </w:r>
      <w:r w:rsidRPr="00965133">
        <w:rPr>
          <w:rFonts w:ascii="Georgia" w:eastAsia="Times New Roman" w:hAnsi="Georgia" w:cs="Arial"/>
          <w:i/>
          <w:szCs w:val="24"/>
        </w:rPr>
        <w:t xml:space="preserve"> Modifíquese el artículo 240 del Estatuto Tributario, el cual quedará así:  </w:t>
      </w:r>
    </w:p>
    <w:p w14:paraId="5D2803A5" w14:textId="77777777" w:rsidR="00746CC4" w:rsidRPr="00965133" w:rsidRDefault="00746CC4" w:rsidP="00152E40">
      <w:pPr>
        <w:pStyle w:val="Prrafodelista"/>
        <w:spacing w:line="276" w:lineRule="auto"/>
        <w:ind w:left="0"/>
        <w:jc w:val="both"/>
        <w:textAlignment w:val="center"/>
        <w:rPr>
          <w:rFonts w:ascii="Georgia" w:eastAsia="Times New Roman" w:hAnsi="Georgia" w:cs="Arial"/>
          <w:i/>
          <w:szCs w:val="24"/>
        </w:rPr>
      </w:pPr>
    </w:p>
    <w:p w14:paraId="688781A7" w14:textId="7B091115" w:rsidR="00152E40" w:rsidRDefault="00152E40" w:rsidP="00152E40">
      <w:pPr>
        <w:spacing w:line="276" w:lineRule="auto"/>
        <w:ind w:left="720"/>
        <w:jc w:val="both"/>
        <w:rPr>
          <w:rFonts w:ascii="Georgia" w:hAnsi="Georgia" w:cs="Arial"/>
          <w:i/>
          <w:color w:val="FF0000"/>
        </w:rPr>
      </w:pPr>
      <w:r w:rsidRPr="00965133">
        <w:rPr>
          <w:rFonts w:ascii="Georgia" w:hAnsi="Georgia" w:cs="Arial"/>
          <w:b/>
          <w:bCs/>
          <w:i/>
        </w:rPr>
        <w:t xml:space="preserve">ARTÍCULO 240. TARIFA </w:t>
      </w:r>
      <w:r w:rsidR="001C7E70">
        <w:rPr>
          <w:rFonts w:ascii="Georgia" w:hAnsi="Georgia" w:cs="Arial"/>
          <w:b/>
          <w:bCs/>
          <w:i/>
          <w:color w:val="FF0000"/>
        </w:rPr>
        <w:t>DIFERENCIAL</w:t>
      </w:r>
      <w:r w:rsidRPr="001C7E70">
        <w:rPr>
          <w:rFonts w:ascii="Georgia" w:hAnsi="Georgia" w:cs="Arial"/>
          <w:b/>
          <w:bCs/>
          <w:i/>
          <w:color w:val="FF0000"/>
        </w:rPr>
        <w:t xml:space="preserve"> </w:t>
      </w:r>
      <w:r w:rsidRPr="00965133">
        <w:rPr>
          <w:rFonts w:ascii="Georgia" w:hAnsi="Georgia" w:cs="Arial"/>
          <w:b/>
          <w:bCs/>
          <w:i/>
        </w:rPr>
        <w:t xml:space="preserve">PARA PERSONAS JURÍDICAS. </w:t>
      </w:r>
      <w:r w:rsidRPr="00965133">
        <w:rPr>
          <w:rFonts w:ascii="Georgia" w:hAnsi="Georgia" w:cs="Arial"/>
          <w:i/>
        </w:rPr>
        <w:t xml:space="preserve">La tarifa </w:t>
      </w:r>
      <w:r w:rsidR="00E66137">
        <w:rPr>
          <w:rFonts w:ascii="Georgia" w:hAnsi="Georgia" w:cs="Arial"/>
          <w:i/>
          <w:color w:val="FF0000"/>
        </w:rPr>
        <w:t>diferencial</w:t>
      </w:r>
      <w:r w:rsidRPr="00E66137">
        <w:rPr>
          <w:rFonts w:ascii="Georgia" w:hAnsi="Georgia" w:cs="Arial"/>
          <w:i/>
          <w:color w:val="FF0000"/>
        </w:rPr>
        <w:t xml:space="preserve"> </w:t>
      </w:r>
      <w:r w:rsidRPr="00965133">
        <w:rPr>
          <w:rFonts w:ascii="Georgia" w:hAnsi="Georgia" w:cs="Arial"/>
          <w:i/>
        </w:rPr>
        <w:t xml:space="preserve">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w:t>
      </w:r>
      <w:r w:rsidR="00E66137">
        <w:rPr>
          <w:rFonts w:ascii="Georgia" w:hAnsi="Georgia" w:cs="Arial"/>
          <w:i/>
          <w:color w:val="FF0000"/>
        </w:rPr>
        <w:t>se determinará de acuerdo con la siguiente tabla:</w:t>
      </w:r>
    </w:p>
    <w:p w14:paraId="25E159AC" w14:textId="34CB7F2F" w:rsidR="00E66137" w:rsidRDefault="00E66137" w:rsidP="00152E40">
      <w:pPr>
        <w:spacing w:line="276" w:lineRule="auto"/>
        <w:ind w:left="720"/>
        <w:jc w:val="both"/>
        <w:rPr>
          <w:rFonts w:ascii="Georgia" w:hAnsi="Georgia" w:cs="Arial"/>
          <w:i/>
        </w:rPr>
      </w:pPr>
    </w:p>
    <w:tbl>
      <w:tblPr>
        <w:tblStyle w:val="Tablaconcuadrcula"/>
        <w:tblW w:w="0" w:type="auto"/>
        <w:tblInd w:w="720" w:type="dxa"/>
        <w:tblLook w:val="04A0" w:firstRow="1" w:lastRow="0" w:firstColumn="1" w:lastColumn="0" w:noHBand="0" w:noVBand="1"/>
      </w:tblPr>
      <w:tblGrid>
        <w:gridCol w:w="3080"/>
        <w:gridCol w:w="3081"/>
        <w:gridCol w:w="3081"/>
      </w:tblGrid>
      <w:tr w:rsidR="00E66137" w:rsidRPr="00E66137" w14:paraId="1B582A65" w14:textId="77777777" w:rsidTr="00E66137">
        <w:tc>
          <w:tcPr>
            <w:tcW w:w="6161" w:type="dxa"/>
            <w:gridSpan w:val="2"/>
          </w:tcPr>
          <w:p w14:paraId="256DFB56" w14:textId="0AB996CC" w:rsidR="00E66137" w:rsidRPr="00E66137" w:rsidRDefault="00E66137" w:rsidP="00E66137">
            <w:pPr>
              <w:spacing w:line="276" w:lineRule="auto"/>
              <w:jc w:val="center"/>
              <w:rPr>
                <w:rFonts w:ascii="Georgia" w:hAnsi="Georgia" w:cs="Arial"/>
                <w:i/>
                <w:color w:val="FF0000"/>
              </w:rPr>
            </w:pPr>
            <w:r w:rsidRPr="00E66137">
              <w:rPr>
                <w:rFonts w:ascii="Georgia" w:hAnsi="Georgia" w:cs="Arial"/>
                <w:i/>
                <w:color w:val="FF0000"/>
              </w:rPr>
              <w:t xml:space="preserve">Renta </w:t>
            </w:r>
            <w:r>
              <w:rPr>
                <w:rFonts w:ascii="Georgia" w:hAnsi="Georgia" w:cs="Arial"/>
                <w:i/>
                <w:color w:val="FF0000"/>
              </w:rPr>
              <w:t>liquida gravable</w:t>
            </w:r>
          </w:p>
        </w:tc>
        <w:tc>
          <w:tcPr>
            <w:tcW w:w="3081" w:type="dxa"/>
            <w:vMerge w:val="restart"/>
            <w:vAlign w:val="center"/>
          </w:tcPr>
          <w:p w14:paraId="074FCC2A" w14:textId="6DDC897B"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Tarifa Marginal</w:t>
            </w:r>
          </w:p>
        </w:tc>
      </w:tr>
      <w:tr w:rsidR="00E66137" w:rsidRPr="00E66137" w14:paraId="24D39A61" w14:textId="77777777" w:rsidTr="00E66137">
        <w:tc>
          <w:tcPr>
            <w:tcW w:w="3080" w:type="dxa"/>
          </w:tcPr>
          <w:p w14:paraId="205F34F1" w14:textId="0F4F4311"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Desde (UVT)</w:t>
            </w:r>
          </w:p>
        </w:tc>
        <w:tc>
          <w:tcPr>
            <w:tcW w:w="3081" w:type="dxa"/>
          </w:tcPr>
          <w:p w14:paraId="7F7EC9A1" w14:textId="1B7952D6"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Hasta (UVT)</w:t>
            </w:r>
          </w:p>
        </w:tc>
        <w:tc>
          <w:tcPr>
            <w:tcW w:w="3081" w:type="dxa"/>
            <w:vMerge/>
          </w:tcPr>
          <w:p w14:paraId="3E0A1BA7" w14:textId="77777777" w:rsidR="00E66137" w:rsidRPr="00E66137" w:rsidRDefault="00E66137" w:rsidP="00E66137">
            <w:pPr>
              <w:spacing w:line="276" w:lineRule="auto"/>
              <w:jc w:val="center"/>
              <w:rPr>
                <w:rFonts w:ascii="Georgia" w:hAnsi="Georgia" w:cs="Arial"/>
                <w:i/>
                <w:color w:val="FF0000"/>
              </w:rPr>
            </w:pPr>
          </w:p>
        </w:tc>
      </w:tr>
      <w:tr w:rsidR="00E66137" w:rsidRPr="00E66137" w14:paraId="342650F8" w14:textId="77777777" w:rsidTr="00E66137">
        <w:tc>
          <w:tcPr>
            <w:tcW w:w="3080" w:type="dxa"/>
          </w:tcPr>
          <w:p w14:paraId="33615D84" w14:textId="5DE22427"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0</w:t>
            </w:r>
          </w:p>
        </w:tc>
        <w:tc>
          <w:tcPr>
            <w:tcW w:w="3081" w:type="dxa"/>
          </w:tcPr>
          <w:p w14:paraId="394D5510" w14:textId="5894B31A"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4.100</w:t>
            </w:r>
          </w:p>
        </w:tc>
        <w:tc>
          <w:tcPr>
            <w:tcW w:w="3081" w:type="dxa"/>
          </w:tcPr>
          <w:p w14:paraId="66C524EC" w14:textId="23791A5E"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30%</w:t>
            </w:r>
          </w:p>
        </w:tc>
      </w:tr>
      <w:tr w:rsidR="00E66137" w:rsidRPr="00E66137" w14:paraId="75003BA8" w14:textId="77777777" w:rsidTr="00E66137">
        <w:tc>
          <w:tcPr>
            <w:tcW w:w="3080" w:type="dxa"/>
          </w:tcPr>
          <w:p w14:paraId="251DC832" w14:textId="275DA622"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&gt;4.100</w:t>
            </w:r>
          </w:p>
        </w:tc>
        <w:tc>
          <w:tcPr>
            <w:tcW w:w="3081" w:type="dxa"/>
          </w:tcPr>
          <w:p w14:paraId="0295DA51" w14:textId="7BE105BC"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En adelante</w:t>
            </w:r>
          </w:p>
        </w:tc>
        <w:tc>
          <w:tcPr>
            <w:tcW w:w="3081" w:type="dxa"/>
          </w:tcPr>
          <w:p w14:paraId="49E51916" w14:textId="268FD493" w:rsidR="00E66137" w:rsidRPr="00E66137" w:rsidRDefault="00E66137" w:rsidP="00E66137">
            <w:pPr>
              <w:spacing w:line="276" w:lineRule="auto"/>
              <w:jc w:val="center"/>
              <w:rPr>
                <w:rFonts w:ascii="Georgia" w:hAnsi="Georgia" w:cs="Arial"/>
                <w:i/>
                <w:color w:val="FF0000"/>
              </w:rPr>
            </w:pPr>
            <w:r>
              <w:rPr>
                <w:rFonts w:ascii="Georgia" w:hAnsi="Georgia" w:cs="Arial"/>
                <w:i/>
                <w:color w:val="FF0000"/>
              </w:rPr>
              <w:t>35%</w:t>
            </w:r>
          </w:p>
        </w:tc>
      </w:tr>
    </w:tbl>
    <w:p w14:paraId="3185E4B2" w14:textId="77777777" w:rsidR="00152E40" w:rsidRPr="00965133" w:rsidRDefault="00152E40" w:rsidP="00152E40">
      <w:pPr>
        <w:spacing w:line="276" w:lineRule="auto"/>
        <w:rPr>
          <w:rFonts w:ascii="Georgia" w:hAnsi="Georgia" w:cs="Arial"/>
          <w:i/>
        </w:rPr>
      </w:pPr>
    </w:p>
    <w:p w14:paraId="78A35242" w14:textId="77777777" w:rsidR="00152E40" w:rsidRPr="00965133" w:rsidRDefault="00152E40" w:rsidP="00152E40">
      <w:pPr>
        <w:spacing w:line="276" w:lineRule="auto"/>
        <w:ind w:left="720"/>
        <w:jc w:val="both"/>
        <w:rPr>
          <w:rFonts w:ascii="Georgia" w:hAnsi="Georgia" w:cs="Arial"/>
          <w:i/>
        </w:rPr>
      </w:pPr>
      <w:r w:rsidRPr="00965133">
        <w:rPr>
          <w:rStyle w:val="baj"/>
          <w:rFonts w:ascii="Georgia" w:hAnsi="Georgia" w:cs="Arial"/>
          <w:b/>
          <w:bCs/>
          <w:i/>
        </w:rPr>
        <w:t>PARÁGRAFO 1</w:t>
      </w:r>
      <w:r w:rsidRPr="00965133">
        <w:rPr>
          <w:rStyle w:val="baj"/>
          <w:rFonts w:ascii="Georgia" w:hAnsi="Georgia" w:cs="Arial"/>
          <w:i/>
        </w:rPr>
        <w:t>.</w:t>
      </w:r>
      <w:r w:rsidRPr="00965133">
        <w:rPr>
          <w:rFonts w:ascii="Georgia" w:hAnsi="Georgia" w:cs="Arial"/>
          <w:i/>
        </w:rPr>
        <w:t xml:space="preserve"> Estarán gravadas a la tarifa del 9% las rentas obtenidas por las empresas industriales y comerciales del Estado y las sociedades de economía mixta del orden Departamental, Municipal y Distrital, en las cuales la participación del Estado sea superior del 90% que ejerzan los monopolios de suerte y azar y de licores y alcoholes.</w:t>
      </w:r>
    </w:p>
    <w:p w14:paraId="2C97A6C3" w14:textId="77777777" w:rsidR="00152E40" w:rsidRPr="00965133" w:rsidRDefault="00152E40" w:rsidP="00152E40">
      <w:pPr>
        <w:spacing w:line="276" w:lineRule="auto"/>
        <w:jc w:val="both"/>
        <w:rPr>
          <w:rFonts w:ascii="Georgia" w:hAnsi="Georgia" w:cs="Arial"/>
          <w:i/>
        </w:rPr>
      </w:pPr>
    </w:p>
    <w:p w14:paraId="50E5592F"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b/>
          <w:bCs/>
          <w:i/>
        </w:rPr>
        <w:t xml:space="preserve">PARÁGRAFO 2. </w:t>
      </w:r>
      <w:r w:rsidRPr="00965133">
        <w:rPr>
          <w:rFonts w:ascii="Georgia" w:hAnsi="Georgia" w:cs="Arial"/>
          <w:i/>
        </w:rPr>
        <w:t xml:space="preserve">Las instituciones financieras, las entidades aseguradoras y reaseguradoras, las sociedades comisionistas de bolsa de valores, las sociedades comisionistas agropecuarias, las bolsas de bienes y productos agropecuarios, agroindustriales o de otros </w:t>
      </w:r>
      <w:proofErr w:type="spellStart"/>
      <w:r w:rsidRPr="00965133">
        <w:rPr>
          <w:rFonts w:ascii="Georgia" w:hAnsi="Georgia" w:cs="Arial"/>
          <w:i/>
        </w:rPr>
        <w:t>commodities</w:t>
      </w:r>
      <w:proofErr w:type="spellEnd"/>
      <w:r w:rsidRPr="00965133">
        <w:rPr>
          <w:rFonts w:ascii="Georgia" w:hAnsi="Georgia" w:cs="Arial"/>
          <w:i/>
        </w:rPr>
        <w:t xml:space="preserve"> y los proveedores de infraestructura del mercado de valores deberán liquidar cinco (5) puntos adicionales al impuesto sobre la </w:t>
      </w:r>
      <w:r w:rsidRPr="00965133">
        <w:rPr>
          <w:rFonts w:ascii="Georgia" w:hAnsi="Georgia" w:cs="Arial"/>
          <w:b/>
          <w:bCs/>
          <w:i/>
        </w:rPr>
        <w:t xml:space="preserve"> </w:t>
      </w:r>
      <w:r w:rsidRPr="00965133">
        <w:rPr>
          <w:rFonts w:ascii="Georgia" w:hAnsi="Georgia" w:cs="Arial"/>
          <w:i/>
        </w:rPr>
        <w:t>renta y complementarios durante los periodos gravables 2023, 2024, 2025, 2026 y 2027, siendo en total la tarifa del cuarenta por ciento (40%).</w:t>
      </w:r>
    </w:p>
    <w:p w14:paraId="099B51D2" w14:textId="77777777" w:rsidR="00152E40" w:rsidRPr="00965133" w:rsidRDefault="00152E40" w:rsidP="00152E40">
      <w:pPr>
        <w:spacing w:line="276" w:lineRule="auto"/>
        <w:ind w:left="720"/>
        <w:jc w:val="both"/>
        <w:rPr>
          <w:rFonts w:ascii="Georgia" w:hAnsi="Georgia" w:cs="Arial"/>
          <w:i/>
        </w:rPr>
      </w:pPr>
    </w:p>
    <w:p w14:paraId="269E8E6D"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 xml:space="preserve">Los puntos adicionales de los que trata el presente parágrafo solo son aplicables a las personas jurídicas que, en el año gravable correspondiente, tengan una renta gravable igual o superior a 120.000 UVT. </w:t>
      </w:r>
    </w:p>
    <w:p w14:paraId="2BCABAB9" w14:textId="77777777" w:rsidR="00152E40" w:rsidRPr="00965133" w:rsidRDefault="00152E40" w:rsidP="00152E40">
      <w:pPr>
        <w:pStyle w:val="NormalWeb"/>
        <w:spacing w:line="276" w:lineRule="auto"/>
        <w:jc w:val="both"/>
        <w:rPr>
          <w:rFonts w:ascii="Georgia" w:hAnsi="Georgia" w:cs="Arial"/>
          <w:i/>
        </w:rPr>
      </w:pPr>
    </w:p>
    <w:p w14:paraId="1B6A1DDB"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51081B72" w14:textId="77777777" w:rsidR="00152E40" w:rsidRPr="00965133" w:rsidRDefault="00152E40" w:rsidP="00152E40">
      <w:pPr>
        <w:pStyle w:val="NormalWeb"/>
        <w:spacing w:line="276" w:lineRule="auto"/>
        <w:ind w:left="720"/>
        <w:jc w:val="both"/>
        <w:rPr>
          <w:rFonts w:ascii="Georgia" w:hAnsi="Georgia" w:cs="Arial"/>
          <w:i/>
        </w:rPr>
      </w:pPr>
    </w:p>
    <w:p w14:paraId="3F11C9CB" w14:textId="45C954FF" w:rsidR="00152E40" w:rsidRPr="00965133" w:rsidRDefault="00152E40" w:rsidP="00152E40">
      <w:pPr>
        <w:spacing w:line="276" w:lineRule="auto"/>
        <w:ind w:left="708"/>
        <w:jc w:val="both"/>
        <w:rPr>
          <w:rFonts w:ascii="Georgia" w:eastAsiaTheme="minorHAnsi" w:hAnsi="Georgia" w:cs="Arial"/>
          <w:i/>
          <w:lang w:eastAsia="es-CO"/>
        </w:rPr>
      </w:pPr>
      <w:bookmarkStart w:id="5" w:name="_Hlk118068197"/>
      <w:r w:rsidRPr="00965133">
        <w:rPr>
          <w:rFonts w:ascii="Georgia" w:eastAsiaTheme="minorHAnsi" w:hAnsi="Georgia" w:cs="Arial"/>
          <w:i/>
          <w:lang w:eastAsia="es-CO"/>
        </w:rPr>
        <w:t>Con el fin de contribuir al bienestar general y al mejoramiento de la calidad de vida de la población</w:t>
      </w:r>
      <w:bookmarkEnd w:id="5"/>
      <w:r w:rsidRPr="00965133">
        <w:rPr>
          <w:rFonts w:ascii="Georgia" w:eastAsiaTheme="minorHAnsi" w:hAnsi="Georgia" w:cs="Arial"/>
          <w:i/>
          <w:lang w:eastAsia="es-CO"/>
        </w:rPr>
        <w:t xml:space="preserve">, 3 puntos del recaudo por concepto de la sobretasa de que trata este parágrafo </w:t>
      </w:r>
      <w:bookmarkStart w:id="6" w:name="_Hlk118068278"/>
      <w:r w:rsidRPr="00965133">
        <w:rPr>
          <w:rFonts w:ascii="Georgia" w:eastAsiaTheme="minorHAnsi" w:hAnsi="Georgia" w:cs="Arial"/>
          <w:i/>
          <w:lang w:eastAsia="es-CO"/>
        </w:rPr>
        <w:t>se destinará a la financiación de vías de la Red Vial Terciaria.</w:t>
      </w:r>
      <w:bookmarkEnd w:id="6"/>
      <w:r w:rsidRPr="00965133">
        <w:rPr>
          <w:rFonts w:ascii="Georgia" w:eastAsiaTheme="minorHAnsi" w:hAnsi="Georgia" w:cs="Arial"/>
          <w:i/>
          <w:lang w:eastAsia="es-CO"/>
        </w:rPr>
        <w:t xml:space="preserve"> El Gobierno nacional determinará las condiciones y la forma de asignación de los recursos recaudados, así como el mecanismo para la ejecución de los mismos</w:t>
      </w:r>
      <w:r w:rsidR="00086219">
        <w:rPr>
          <w:rFonts w:ascii="Georgia" w:eastAsiaTheme="minorHAnsi" w:hAnsi="Georgia" w:cs="Arial"/>
          <w:i/>
          <w:color w:val="FF0000"/>
          <w:lang w:eastAsia="es-CO"/>
        </w:rPr>
        <w:t>, dando prioridad en todo caso a los proyectos viales de municipios PDET.</w:t>
      </w:r>
    </w:p>
    <w:p w14:paraId="2877415F" w14:textId="77777777" w:rsidR="00152E40" w:rsidRPr="00965133" w:rsidRDefault="00152E40" w:rsidP="00152E40">
      <w:pPr>
        <w:pStyle w:val="NormalWeb"/>
        <w:spacing w:line="276" w:lineRule="auto"/>
        <w:ind w:left="720"/>
        <w:jc w:val="both"/>
        <w:rPr>
          <w:rFonts w:ascii="Georgia" w:hAnsi="Georgia" w:cs="Arial"/>
          <w:i/>
        </w:rPr>
      </w:pPr>
      <w:bookmarkStart w:id="7" w:name="_Hlk117634865"/>
    </w:p>
    <w:p w14:paraId="02139E13"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b/>
          <w:bCs/>
          <w:i/>
        </w:rPr>
        <w:t xml:space="preserve">PARÁGRAFO 3. </w:t>
      </w:r>
      <w:bookmarkEnd w:id="7"/>
      <w:r w:rsidRPr="00965133">
        <w:rPr>
          <w:rFonts w:ascii="Georgia" w:hAnsi="Georgia" w:cs="Arial"/>
          <w:i/>
        </w:rPr>
        <w:t>Las sociedades nacionales y sus asimiladas, los establecimientos permanentes de entidades del exterior y las personas jurídicas extranjeras con o sin residencia en el país, deberán adicionar a la tarifa general del impuesto sobre la renta unos puntos adicionales, cuando desarrollen alguna o algunas de las siguientes actividades económicas, así:</w:t>
      </w:r>
    </w:p>
    <w:p w14:paraId="45A3FA18" w14:textId="77777777" w:rsidR="00152E40" w:rsidRPr="00965133" w:rsidRDefault="00152E40" w:rsidP="00152E40">
      <w:pPr>
        <w:spacing w:line="276" w:lineRule="auto"/>
        <w:ind w:left="720"/>
        <w:jc w:val="both"/>
        <w:rPr>
          <w:rFonts w:ascii="Georgia" w:hAnsi="Georgia" w:cs="Arial"/>
          <w:i/>
        </w:rPr>
      </w:pPr>
    </w:p>
    <w:p w14:paraId="3EBE5798"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i/>
        </w:rPr>
        <w:t>1. Extracción de hulla (carbón de piedra) CIIU – 0510 y extracción de carbón lignito CIIU – 0520, así:</w:t>
      </w:r>
    </w:p>
    <w:p w14:paraId="273329C7" w14:textId="77777777" w:rsidR="00152E40" w:rsidRPr="00965133" w:rsidRDefault="00152E40" w:rsidP="00152E40">
      <w:pPr>
        <w:spacing w:line="276" w:lineRule="auto"/>
        <w:ind w:left="720"/>
        <w:jc w:val="both"/>
        <w:rPr>
          <w:rFonts w:ascii="Georgia" w:hAnsi="Georgia" w:cs="Arial"/>
          <w:i/>
        </w:rPr>
      </w:pPr>
    </w:p>
    <w:tbl>
      <w:tblPr>
        <w:tblW w:w="469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7513"/>
      </w:tblGrid>
      <w:tr w:rsidR="00152E40" w:rsidRPr="00965133" w14:paraId="6A36AA1D" w14:textId="77777777" w:rsidTr="00814CD0">
        <w:trPr>
          <w:tblHeader/>
        </w:trPr>
        <w:tc>
          <w:tcPr>
            <w:tcW w:w="985" w:type="pct"/>
            <w:tcMar>
              <w:top w:w="0" w:type="dxa"/>
              <w:left w:w="108" w:type="dxa"/>
              <w:bottom w:w="0" w:type="dxa"/>
              <w:right w:w="108" w:type="dxa"/>
            </w:tcMar>
            <w:hideMark/>
          </w:tcPr>
          <w:p w14:paraId="70D67CAD" w14:textId="77777777" w:rsidR="00152E40" w:rsidRPr="00965133" w:rsidRDefault="00152E40" w:rsidP="006525C7">
            <w:pPr>
              <w:jc w:val="both"/>
              <w:rPr>
                <w:rFonts w:ascii="Georgia" w:hAnsi="Georgia" w:cs="Arial"/>
                <w:i/>
              </w:rPr>
            </w:pPr>
            <w:r w:rsidRPr="00965133">
              <w:rPr>
                <w:rFonts w:ascii="Georgia" w:hAnsi="Georgia" w:cs="Arial"/>
                <w:b/>
                <w:bCs/>
                <w:i/>
              </w:rPr>
              <w:lastRenderedPageBreak/>
              <w:t>Puntos adicionales en la tarifa del impuesto sobre la renta</w:t>
            </w:r>
          </w:p>
        </w:tc>
        <w:tc>
          <w:tcPr>
            <w:tcW w:w="4015" w:type="pct"/>
            <w:tcMar>
              <w:top w:w="0" w:type="dxa"/>
              <w:left w:w="108" w:type="dxa"/>
              <w:bottom w:w="0" w:type="dxa"/>
              <w:right w:w="108" w:type="dxa"/>
            </w:tcMar>
            <w:hideMark/>
          </w:tcPr>
          <w:p w14:paraId="6F79DA54" w14:textId="77777777" w:rsidR="00152E40" w:rsidRPr="00965133" w:rsidRDefault="00152E40" w:rsidP="006525C7">
            <w:pPr>
              <w:jc w:val="center"/>
              <w:rPr>
                <w:rFonts w:ascii="Georgia" w:hAnsi="Georgia" w:cs="Arial"/>
                <w:b/>
                <w:bCs/>
                <w:i/>
              </w:rPr>
            </w:pPr>
          </w:p>
          <w:p w14:paraId="30B9AE7F" w14:textId="77777777" w:rsidR="00152E40" w:rsidRPr="00965133" w:rsidRDefault="00152E40" w:rsidP="006525C7">
            <w:pPr>
              <w:jc w:val="center"/>
              <w:rPr>
                <w:rFonts w:ascii="Georgia" w:hAnsi="Georgia" w:cs="Arial"/>
                <w:b/>
                <w:bCs/>
                <w:i/>
              </w:rPr>
            </w:pPr>
          </w:p>
          <w:p w14:paraId="5E67F9DA" w14:textId="77777777" w:rsidR="00152E40" w:rsidRPr="00965133" w:rsidRDefault="00152E40" w:rsidP="006525C7">
            <w:pPr>
              <w:jc w:val="center"/>
              <w:rPr>
                <w:rFonts w:ascii="Georgia" w:hAnsi="Georgia" w:cs="Arial"/>
                <w:b/>
                <w:bCs/>
                <w:i/>
              </w:rPr>
            </w:pPr>
          </w:p>
          <w:p w14:paraId="55E9177B" w14:textId="77777777" w:rsidR="00152E40" w:rsidRPr="00965133" w:rsidRDefault="00152E40" w:rsidP="006525C7">
            <w:pPr>
              <w:jc w:val="center"/>
              <w:rPr>
                <w:rFonts w:ascii="Georgia" w:hAnsi="Georgia" w:cs="Arial"/>
                <w:b/>
                <w:bCs/>
                <w:i/>
              </w:rPr>
            </w:pPr>
            <w:r w:rsidRPr="00965133">
              <w:rPr>
                <w:rFonts w:ascii="Georgia" w:hAnsi="Georgia" w:cs="Arial"/>
                <w:b/>
                <w:bCs/>
                <w:i/>
              </w:rPr>
              <w:t>Condición de adición de los puntos adicionales</w:t>
            </w:r>
          </w:p>
        </w:tc>
      </w:tr>
      <w:tr w:rsidR="00152E40" w:rsidRPr="00965133" w14:paraId="4AACAF0F" w14:textId="77777777" w:rsidTr="00814CD0">
        <w:tc>
          <w:tcPr>
            <w:tcW w:w="985" w:type="pct"/>
            <w:tcMar>
              <w:top w:w="0" w:type="dxa"/>
              <w:left w:w="108" w:type="dxa"/>
              <w:bottom w:w="0" w:type="dxa"/>
              <w:right w:w="108" w:type="dxa"/>
            </w:tcMar>
            <w:hideMark/>
          </w:tcPr>
          <w:p w14:paraId="4E2911F8" w14:textId="77777777" w:rsidR="00152E40" w:rsidRPr="00965133" w:rsidRDefault="00152E40" w:rsidP="006525C7">
            <w:pPr>
              <w:rPr>
                <w:rFonts w:ascii="Georgia" w:hAnsi="Georgia" w:cs="Arial"/>
                <w:i/>
              </w:rPr>
            </w:pPr>
            <w:r w:rsidRPr="00965133">
              <w:rPr>
                <w:rFonts w:ascii="Georgia" w:hAnsi="Georgia" w:cs="Arial"/>
                <w:i/>
              </w:rPr>
              <w:t>0 puntos adicionales (0%)</w:t>
            </w:r>
          </w:p>
        </w:tc>
        <w:tc>
          <w:tcPr>
            <w:tcW w:w="4015" w:type="pct"/>
            <w:tcMar>
              <w:top w:w="0" w:type="dxa"/>
              <w:left w:w="108" w:type="dxa"/>
              <w:bottom w:w="0" w:type="dxa"/>
              <w:right w:w="108" w:type="dxa"/>
            </w:tcMar>
            <w:hideMark/>
          </w:tcPr>
          <w:p w14:paraId="18A34577" w14:textId="2D1147C0" w:rsidR="00152E40" w:rsidRPr="00965133" w:rsidRDefault="00152E40" w:rsidP="006525C7">
            <w:pPr>
              <w:jc w:val="both"/>
              <w:rPr>
                <w:rFonts w:ascii="Georgia" w:hAnsi="Georgia" w:cs="Arial"/>
                <w:i/>
              </w:rPr>
            </w:pPr>
            <w:r w:rsidRPr="00965133">
              <w:rPr>
                <w:rFonts w:ascii="Georgia" w:hAnsi="Georgia" w:cs="Arial"/>
                <w:i/>
              </w:rPr>
              <w:t xml:space="preserve">Cuando el precio promedio del respectivo año gravable objeto de declaración se encuentre por debajo del percentil </w:t>
            </w:r>
            <w:r w:rsidR="00453B8C">
              <w:rPr>
                <w:rFonts w:ascii="Georgia" w:hAnsi="Georgia" w:cs="Arial"/>
                <w:i/>
                <w:color w:val="FF0000"/>
              </w:rPr>
              <w:t>6</w:t>
            </w:r>
            <w:r w:rsidRPr="00965133">
              <w:rPr>
                <w:rFonts w:ascii="Georgia" w:hAnsi="Georgia" w:cs="Arial"/>
                <w:i/>
              </w:rPr>
              <w:t>5 de los precios promedio mensuales de los últimos 120 meses, sin incluir el precio de los meses transcurridos en el año de la declaración.</w:t>
            </w:r>
          </w:p>
        </w:tc>
      </w:tr>
      <w:tr w:rsidR="00152E40" w:rsidRPr="00965133" w14:paraId="734562A1" w14:textId="77777777" w:rsidTr="00814CD0">
        <w:tc>
          <w:tcPr>
            <w:tcW w:w="985" w:type="pct"/>
            <w:tcMar>
              <w:top w:w="0" w:type="dxa"/>
              <w:left w:w="108" w:type="dxa"/>
              <w:bottom w:w="0" w:type="dxa"/>
              <w:right w:w="108" w:type="dxa"/>
            </w:tcMar>
            <w:hideMark/>
          </w:tcPr>
          <w:p w14:paraId="5DC4C191" w14:textId="77777777" w:rsidR="00152E40" w:rsidRPr="00965133" w:rsidRDefault="00152E40" w:rsidP="006525C7">
            <w:pPr>
              <w:rPr>
                <w:rFonts w:ascii="Georgia" w:hAnsi="Georgia" w:cs="Arial"/>
                <w:i/>
              </w:rPr>
            </w:pPr>
            <w:r w:rsidRPr="00965133">
              <w:rPr>
                <w:rFonts w:ascii="Georgia" w:hAnsi="Georgia" w:cs="Arial"/>
                <w:i/>
              </w:rPr>
              <w:t>5 puntos adicionales</w:t>
            </w:r>
          </w:p>
          <w:p w14:paraId="6042BFD3" w14:textId="77777777" w:rsidR="00152E40" w:rsidRPr="00965133" w:rsidRDefault="00152E40" w:rsidP="006525C7">
            <w:pPr>
              <w:rPr>
                <w:rFonts w:ascii="Georgia" w:hAnsi="Georgia" w:cs="Arial"/>
                <w:i/>
              </w:rPr>
            </w:pPr>
            <w:r w:rsidRPr="00965133">
              <w:rPr>
                <w:rFonts w:ascii="Georgia" w:hAnsi="Georgia" w:cs="Arial"/>
                <w:i/>
              </w:rPr>
              <w:t>(5%)</w:t>
            </w:r>
          </w:p>
        </w:tc>
        <w:tc>
          <w:tcPr>
            <w:tcW w:w="4015" w:type="pct"/>
            <w:tcMar>
              <w:top w:w="0" w:type="dxa"/>
              <w:left w:w="108" w:type="dxa"/>
              <w:bottom w:w="0" w:type="dxa"/>
              <w:right w:w="108" w:type="dxa"/>
            </w:tcMar>
            <w:hideMark/>
          </w:tcPr>
          <w:p w14:paraId="7BC5EDEC" w14:textId="592B231C" w:rsidR="00152E40" w:rsidRPr="00965133" w:rsidRDefault="00152E40" w:rsidP="00E176D8">
            <w:pPr>
              <w:jc w:val="both"/>
              <w:rPr>
                <w:rFonts w:ascii="Georgia" w:hAnsi="Georgia" w:cs="Arial"/>
                <w:i/>
              </w:rPr>
            </w:pPr>
            <w:r w:rsidRPr="00965133">
              <w:rPr>
                <w:rFonts w:ascii="Georgia" w:hAnsi="Georgia" w:cs="Arial"/>
                <w:i/>
              </w:rPr>
              <w:t xml:space="preserve">Cuando el precio promedio del respectivo año gravable objeto de declaración se encuentre entre el percentil </w:t>
            </w:r>
            <w:r w:rsidR="00E176D8">
              <w:rPr>
                <w:rFonts w:ascii="Georgia" w:hAnsi="Georgia" w:cs="Arial"/>
                <w:i/>
                <w:color w:val="FF0000"/>
              </w:rPr>
              <w:t>65 y 75</w:t>
            </w:r>
            <w:r w:rsidRPr="00E176D8">
              <w:rPr>
                <w:rFonts w:ascii="Georgia" w:hAnsi="Georgia" w:cs="Arial"/>
                <w:i/>
                <w:color w:val="FF0000"/>
              </w:rPr>
              <w:t xml:space="preserve"> </w:t>
            </w:r>
            <w:r w:rsidRPr="00965133">
              <w:rPr>
                <w:rFonts w:ascii="Georgia" w:hAnsi="Georgia" w:cs="Arial"/>
                <w:i/>
              </w:rPr>
              <w:t>de los precios promedio mensuales de los últimos 120 meses, sin incluir el precio de los meses transcurridos en el año de la declaración.</w:t>
            </w:r>
          </w:p>
        </w:tc>
      </w:tr>
      <w:tr w:rsidR="00152E40" w:rsidRPr="00965133" w14:paraId="6EE76587" w14:textId="77777777" w:rsidTr="00814CD0">
        <w:tc>
          <w:tcPr>
            <w:tcW w:w="985" w:type="pct"/>
            <w:tcMar>
              <w:top w:w="0" w:type="dxa"/>
              <w:left w:w="108" w:type="dxa"/>
              <w:bottom w:w="0" w:type="dxa"/>
              <w:right w:w="108" w:type="dxa"/>
            </w:tcMar>
            <w:hideMark/>
          </w:tcPr>
          <w:p w14:paraId="47E5A9E8" w14:textId="77777777" w:rsidR="00152E40" w:rsidRPr="00965133" w:rsidRDefault="00152E40" w:rsidP="006525C7">
            <w:pPr>
              <w:rPr>
                <w:rFonts w:ascii="Georgia" w:hAnsi="Georgia" w:cs="Arial"/>
                <w:i/>
              </w:rPr>
            </w:pPr>
            <w:r w:rsidRPr="00965133">
              <w:rPr>
                <w:rFonts w:ascii="Georgia" w:hAnsi="Georgia" w:cs="Arial"/>
                <w:i/>
              </w:rPr>
              <w:t>10 puntos adicionales</w:t>
            </w:r>
          </w:p>
          <w:p w14:paraId="50B40704" w14:textId="77777777" w:rsidR="00152E40" w:rsidRPr="00965133" w:rsidRDefault="00152E40" w:rsidP="006525C7">
            <w:pPr>
              <w:rPr>
                <w:rFonts w:ascii="Georgia" w:hAnsi="Georgia" w:cs="Arial"/>
                <w:i/>
              </w:rPr>
            </w:pPr>
            <w:r w:rsidRPr="00965133">
              <w:rPr>
                <w:rFonts w:ascii="Georgia" w:hAnsi="Georgia" w:cs="Arial"/>
                <w:i/>
              </w:rPr>
              <w:t>(10%)</w:t>
            </w:r>
          </w:p>
        </w:tc>
        <w:tc>
          <w:tcPr>
            <w:tcW w:w="4015" w:type="pct"/>
            <w:tcMar>
              <w:top w:w="0" w:type="dxa"/>
              <w:left w:w="108" w:type="dxa"/>
              <w:bottom w:w="0" w:type="dxa"/>
              <w:right w:w="108" w:type="dxa"/>
            </w:tcMar>
            <w:hideMark/>
          </w:tcPr>
          <w:p w14:paraId="257E0736" w14:textId="095FF311" w:rsidR="00152E40" w:rsidRPr="00965133" w:rsidRDefault="00152E40" w:rsidP="00712C1C">
            <w:pPr>
              <w:jc w:val="both"/>
              <w:rPr>
                <w:rFonts w:ascii="Georgia" w:hAnsi="Georgia" w:cs="Arial"/>
                <w:i/>
              </w:rPr>
            </w:pPr>
            <w:r w:rsidRPr="00965133">
              <w:rPr>
                <w:rFonts w:ascii="Georgia" w:hAnsi="Georgia" w:cs="Arial"/>
                <w:i/>
              </w:rPr>
              <w:t xml:space="preserve">Cuando el precio promedio del respectivo año gravable objeto de declaración se encuentre por encima del percentil </w:t>
            </w:r>
            <w:r w:rsidR="00712C1C">
              <w:rPr>
                <w:rFonts w:ascii="Georgia" w:hAnsi="Georgia" w:cs="Arial"/>
                <w:i/>
                <w:color w:val="FF0000"/>
              </w:rPr>
              <w:t>75</w:t>
            </w:r>
            <w:r w:rsidRPr="00712C1C">
              <w:rPr>
                <w:rFonts w:ascii="Georgia" w:hAnsi="Georgia" w:cs="Arial"/>
                <w:i/>
                <w:color w:val="FF0000"/>
              </w:rPr>
              <w:t xml:space="preserve"> </w:t>
            </w:r>
            <w:r w:rsidRPr="00965133">
              <w:rPr>
                <w:rFonts w:ascii="Georgia" w:hAnsi="Georgia" w:cs="Arial"/>
                <w:i/>
              </w:rPr>
              <w:t>de los precios promedio mensuales de los últimos 120 meses, sin incluir el precio de los meses transcurridos en el año de la declaración.</w:t>
            </w:r>
          </w:p>
        </w:tc>
      </w:tr>
    </w:tbl>
    <w:p w14:paraId="3E2ECDC0" w14:textId="77777777" w:rsidR="00152E40" w:rsidRPr="00965133" w:rsidRDefault="00152E40" w:rsidP="00152E40">
      <w:pPr>
        <w:ind w:left="720"/>
        <w:jc w:val="both"/>
        <w:rPr>
          <w:rFonts w:ascii="Georgia" w:hAnsi="Georgia" w:cs="Arial"/>
          <w:i/>
        </w:rPr>
      </w:pPr>
    </w:p>
    <w:p w14:paraId="24981332"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i/>
        </w:rPr>
        <w:t>Los precios de la tabla anterior para las actividades económicas extracción de hulla (carbón de piedra) CIIU - 0510 y extracción de carbón lignito CIIU – 0520, corresponderán al precio promedio internacional del carbón de referencia API2, restado por el valor del flete BCI7 (API2 – BCI7) USD/Tonelada, deflactado con el Índice de Precios al Consumidor para todos los consumidores urbanos de los Estados Unidos de América, publicado por la Oficina de Estadísticas Laborales de ese país.</w:t>
      </w:r>
    </w:p>
    <w:p w14:paraId="792533D6" w14:textId="77777777" w:rsidR="00152E40" w:rsidRPr="00965133" w:rsidRDefault="00152E40" w:rsidP="00152E40">
      <w:pPr>
        <w:spacing w:line="276" w:lineRule="auto"/>
        <w:ind w:left="720"/>
        <w:jc w:val="both"/>
        <w:rPr>
          <w:rFonts w:ascii="Georgia" w:hAnsi="Georgia" w:cs="Arial"/>
          <w:i/>
        </w:rPr>
      </w:pPr>
    </w:p>
    <w:p w14:paraId="23428E4F"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i/>
        </w:rPr>
        <w:t>2. Extracción de petróleo crudo CIIU – 0610, así:</w:t>
      </w:r>
    </w:p>
    <w:p w14:paraId="4B5A2006" w14:textId="77777777" w:rsidR="00152E40" w:rsidRPr="00965133" w:rsidRDefault="00152E40" w:rsidP="00152E40">
      <w:pPr>
        <w:spacing w:line="276" w:lineRule="auto"/>
        <w:ind w:left="720"/>
        <w:jc w:val="both"/>
        <w:rPr>
          <w:rFonts w:ascii="Georgia" w:hAnsi="Georgia" w:cs="Arial"/>
          <w:i/>
        </w:rPr>
      </w:pPr>
    </w:p>
    <w:tbl>
      <w:tblPr>
        <w:tblW w:w="469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7513"/>
      </w:tblGrid>
      <w:tr w:rsidR="00152E40" w:rsidRPr="00965133" w14:paraId="5EFC3C54" w14:textId="77777777" w:rsidTr="00814CD0">
        <w:tc>
          <w:tcPr>
            <w:tcW w:w="985" w:type="pct"/>
            <w:tcMar>
              <w:top w:w="0" w:type="dxa"/>
              <w:left w:w="108" w:type="dxa"/>
              <w:bottom w:w="0" w:type="dxa"/>
              <w:right w:w="108" w:type="dxa"/>
            </w:tcMar>
            <w:hideMark/>
          </w:tcPr>
          <w:p w14:paraId="5B8B7047" w14:textId="77777777" w:rsidR="00152E40" w:rsidRPr="00965133" w:rsidRDefault="00152E40" w:rsidP="006525C7">
            <w:pPr>
              <w:jc w:val="both"/>
              <w:rPr>
                <w:rFonts w:ascii="Georgia" w:hAnsi="Georgia" w:cs="Arial"/>
                <w:i/>
              </w:rPr>
            </w:pPr>
            <w:r w:rsidRPr="00965133">
              <w:rPr>
                <w:rFonts w:ascii="Georgia" w:hAnsi="Georgia" w:cs="Arial"/>
                <w:b/>
                <w:bCs/>
                <w:i/>
              </w:rPr>
              <w:t>Puntos adicionales en la tarifa del impuesto sobre la renta</w:t>
            </w:r>
          </w:p>
        </w:tc>
        <w:tc>
          <w:tcPr>
            <w:tcW w:w="4015" w:type="pct"/>
            <w:tcMar>
              <w:top w:w="0" w:type="dxa"/>
              <w:left w:w="108" w:type="dxa"/>
              <w:bottom w:w="0" w:type="dxa"/>
              <w:right w:w="108" w:type="dxa"/>
            </w:tcMar>
            <w:hideMark/>
          </w:tcPr>
          <w:p w14:paraId="0F5F356E" w14:textId="77777777" w:rsidR="00152E40" w:rsidRPr="00965133" w:rsidRDefault="00152E40" w:rsidP="006525C7">
            <w:pPr>
              <w:jc w:val="center"/>
              <w:rPr>
                <w:rFonts w:ascii="Georgia" w:hAnsi="Georgia" w:cs="Arial"/>
                <w:b/>
                <w:bCs/>
                <w:i/>
              </w:rPr>
            </w:pPr>
          </w:p>
          <w:p w14:paraId="52916413" w14:textId="77777777" w:rsidR="00152E40" w:rsidRPr="00965133" w:rsidRDefault="00152E40" w:rsidP="006525C7">
            <w:pPr>
              <w:jc w:val="center"/>
              <w:rPr>
                <w:rFonts w:ascii="Georgia" w:hAnsi="Georgia" w:cs="Arial"/>
                <w:b/>
                <w:bCs/>
                <w:i/>
              </w:rPr>
            </w:pPr>
          </w:p>
          <w:p w14:paraId="2EB8FFB3" w14:textId="77777777" w:rsidR="00152E40" w:rsidRPr="00965133" w:rsidRDefault="00152E40" w:rsidP="006525C7">
            <w:pPr>
              <w:jc w:val="center"/>
              <w:rPr>
                <w:rFonts w:ascii="Georgia" w:hAnsi="Georgia" w:cs="Arial"/>
                <w:b/>
                <w:bCs/>
                <w:i/>
              </w:rPr>
            </w:pPr>
          </w:p>
          <w:p w14:paraId="0A3644DB" w14:textId="77777777" w:rsidR="00152E40" w:rsidRPr="00965133" w:rsidRDefault="00152E40" w:rsidP="006525C7">
            <w:pPr>
              <w:jc w:val="center"/>
              <w:rPr>
                <w:rFonts w:ascii="Georgia" w:hAnsi="Georgia" w:cs="Arial"/>
                <w:i/>
              </w:rPr>
            </w:pPr>
            <w:r w:rsidRPr="00965133">
              <w:rPr>
                <w:rFonts w:ascii="Georgia" w:hAnsi="Georgia" w:cs="Arial"/>
                <w:b/>
                <w:bCs/>
                <w:i/>
              </w:rPr>
              <w:t>Condición de adición de los puntos adicionales</w:t>
            </w:r>
          </w:p>
        </w:tc>
      </w:tr>
      <w:tr w:rsidR="00152E40" w:rsidRPr="00965133" w14:paraId="48768248" w14:textId="77777777" w:rsidTr="00814CD0">
        <w:tc>
          <w:tcPr>
            <w:tcW w:w="985" w:type="pct"/>
            <w:tcMar>
              <w:top w:w="0" w:type="dxa"/>
              <w:left w:w="108" w:type="dxa"/>
              <w:bottom w:w="0" w:type="dxa"/>
              <w:right w:w="108" w:type="dxa"/>
            </w:tcMar>
            <w:hideMark/>
          </w:tcPr>
          <w:p w14:paraId="0DA35A41" w14:textId="77777777" w:rsidR="00152E40" w:rsidRPr="00965133" w:rsidRDefault="00152E40" w:rsidP="006525C7">
            <w:pPr>
              <w:rPr>
                <w:rFonts w:ascii="Georgia" w:hAnsi="Georgia" w:cs="Arial"/>
                <w:i/>
              </w:rPr>
            </w:pPr>
            <w:r w:rsidRPr="00965133">
              <w:rPr>
                <w:rFonts w:ascii="Georgia" w:hAnsi="Georgia" w:cs="Arial"/>
                <w:i/>
              </w:rPr>
              <w:t>0 puntos adicionales</w:t>
            </w:r>
          </w:p>
          <w:p w14:paraId="4ECA2D21" w14:textId="77777777" w:rsidR="00152E40" w:rsidRPr="00965133" w:rsidRDefault="00152E40" w:rsidP="006525C7">
            <w:pPr>
              <w:rPr>
                <w:rFonts w:ascii="Georgia" w:hAnsi="Georgia" w:cs="Arial"/>
                <w:i/>
              </w:rPr>
            </w:pPr>
            <w:r w:rsidRPr="00965133">
              <w:rPr>
                <w:rFonts w:ascii="Georgia" w:hAnsi="Georgia" w:cs="Arial"/>
                <w:i/>
              </w:rPr>
              <w:t>(0%)</w:t>
            </w:r>
          </w:p>
        </w:tc>
        <w:tc>
          <w:tcPr>
            <w:tcW w:w="4015" w:type="pct"/>
            <w:tcMar>
              <w:top w:w="0" w:type="dxa"/>
              <w:left w:w="108" w:type="dxa"/>
              <w:bottom w:w="0" w:type="dxa"/>
              <w:right w:w="108" w:type="dxa"/>
            </w:tcMar>
            <w:hideMark/>
          </w:tcPr>
          <w:p w14:paraId="3D3229B3" w14:textId="77777777" w:rsidR="00152E40" w:rsidRPr="00965133" w:rsidRDefault="00152E40" w:rsidP="006525C7">
            <w:pPr>
              <w:jc w:val="both"/>
              <w:rPr>
                <w:rFonts w:ascii="Georgia" w:hAnsi="Georgia" w:cs="Arial"/>
                <w:i/>
              </w:rPr>
            </w:pPr>
            <w:r w:rsidRPr="00965133">
              <w:rPr>
                <w:rFonts w:ascii="Georgia" w:hAnsi="Georgia" w:cs="Arial"/>
                <w:i/>
              </w:rPr>
              <w:t>Cuando el precio promedio del respectivo año gravable objeto de declaración se encuentre por debajo del percentil 30 de los precios promedio mensuales de los últimos 120 meses, sin incluir el precio de los meses transcurridos en el año de la declaración.</w:t>
            </w:r>
          </w:p>
        </w:tc>
      </w:tr>
      <w:tr w:rsidR="00152E40" w:rsidRPr="00965133" w14:paraId="15E2BA31" w14:textId="77777777" w:rsidTr="00814CD0">
        <w:tc>
          <w:tcPr>
            <w:tcW w:w="985" w:type="pct"/>
            <w:tcMar>
              <w:top w:w="0" w:type="dxa"/>
              <w:left w:w="108" w:type="dxa"/>
              <w:bottom w:w="0" w:type="dxa"/>
              <w:right w:w="108" w:type="dxa"/>
            </w:tcMar>
            <w:hideMark/>
          </w:tcPr>
          <w:p w14:paraId="0570DE39" w14:textId="77777777" w:rsidR="00152E40" w:rsidRPr="00965133" w:rsidRDefault="00152E40" w:rsidP="006525C7">
            <w:pPr>
              <w:rPr>
                <w:rFonts w:ascii="Georgia" w:hAnsi="Georgia" w:cs="Arial"/>
                <w:i/>
              </w:rPr>
            </w:pPr>
            <w:r w:rsidRPr="00965133">
              <w:rPr>
                <w:rFonts w:ascii="Georgia" w:hAnsi="Georgia" w:cs="Arial"/>
                <w:i/>
              </w:rPr>
              <w:t>5 puntos adicionales</w:t>
            </w:r>
          </w:p>
          <w:p w14:paraId="5609F0EB" w14:textId="77777777" w:rsidR="00152E40" w:rsidRPr="00965133" w:rsidRDefault="00152E40" w:rsidP="006525C7">
            <w:pPr>
              <w:rPr>
                <w:rFonts w:ascii="Georgia" w:hAnsi="Georgia" w:cs="Arial"/>
                <w:i/>
              </w:rPr>
            </w:pPr>
            <w:r w:rsidRPr="00965133">
              <w:rPr>
                <w:rFonts w:ascii="Georgia" w:hAnsi="Georgia" w:cs="Arial"/>
                <w:i/>
              </w:rPr>
              <w:t>(5%)</w:t>
            </w:r>
          </w:p>
        </w:tc>
        <w:tc>
          <w:tcPr>
            <w:tcW w:w="4015" w:type="pct"/>
            <w:tcMar>
              <w:top w:w="0" w:type="dxa"/>
              <w:left w:w="108" w:type="dxa"/>
              <w:bottom w:w="0" w:type="dxa"/>
              <w:right w:w="108" w:type="dxa"/>
            </w:tcMar>
            <w:hideMark/>
          </w:tcPr>
          <w:p w14:paraId="566C5AC2" w14:textId="77777777" w:rsidR="00152E40" w:rsidRPr="00965133" w:rsidRDefault="00152E40" w:rsidP="006525C7">
            <w:pPr>
              <w:jc w:val="both"/>
              <w:rPr>
                <w:rFonts w:ascii="Georgia" w:hAnsi="Georgia" w:cs="Arial"/>
                <w:i/>
              </w:rPr>
            </w:pPr>
            <w:r w:rsidRPr="00965133">
              <w:rPr>
                <w:rFonts w:ascii="Georgia" w:hAnsi="Georgia" w:cs="Arial"/>
                <w:i/>
              </w:rPr>
              <w:t>Cuando el precio promedio del respectivo año gravable objeto de declaración se encuentre entre el percentil 30 y 45 de los precios promedio mensuales de los últimos 120 meses, sin incluir el precio de los meses transcurridos en el año de la declaración.</w:t>
            </w:r>
          </w:p>
        </w:tc>
      </w:tr>
      <w:tr w:rsidR="00152E40" w:rsidRPr="00965133" w14:paraId="58631B18" w14:textId="77777777" w:rsidTr="00814CD0">
        <w:tc>
          <w:tcPr>
            <w:tcW w:w="985" w:type="pct"/>
            <w:tcMar>
              <w:top w:w="0" w:type="dxa"/>
              <w:left w:w="108" w:type="dxa"/>
              <w:bottom w:w="0" w:type="dxa"/>
              <w:right w:w="108" w:type="dxa"/>
            </w:tcMar>
            <w:hideMark/>
          </w:tcPr>
          <w:p w14:paraId="360DAAFD" w14:textId="77777777" w:rsidR="00152E40" w:rsidRPr="00965133" w:rsidRDefault="00152E40" w:rsidP="006525C7">
            <w:pPr>
              <w:rPr>
                <w:rFonts w:ascii="Georgia" w:hAnsi="Georgia" w:cs="Arial"/>
                <w:i/>
              </w:rPr>
            </w:pPr>
            <w:r w:rsidRPr="00965133">
              <w:rPr>
                <w:rFonts w:ascii="Georgia" w:hAnsi="Georgia" w:cs="Arial"/>
                <w:i/>
              </w:rPr>
              <w:lastRenderedPageBreak/>
              <w:t>10 puntos adicionales</w:t>
            </w:r>
          </w:p>
          <w:p w14:paraId="456586CC" w14:textId="77777777" w:rsidR="00152E40" w:rsidRPr="00965133" w:rsidRDefault="00152E40" w:rsidP="006525C7">
            <w:pPr>
              <w:rPr>
                <w:rFonts w:ascii="Georgia" w:hAnsi="Georgia" w:cs="Arial"/>
                <w:i/>
              </w:rPr>
            </w:pPr>
            <w:r w:rsidRPr="00965133">
              <w:rPr>
                <w:rFonts w:ascii="Georgia" w:hAnsi="Georgia" w:cs="Arial"/>
                <w:i/>
              </w:rPr>
              <w:t>(10%)</w:t>
            </w:r>
          </w:p>
        </w:tc>
        <w:tc>
          <w:tcPr>
            <w:tcW w:w="4015" w:type="pct"/>
            <w:tcMar>
              <w:top w:w="0" w:type="dxa"/>
              <w:left w:w="108" w:type="dxa"/>
              <w:bottom w:w="0" w:type="dxa"/>
              <w:right w:w="108" w:type="dxa"/>
            </w:tcMar>
            <w:hideMark/>
          </w:tcPr>
          <w:p w14:paraId="62F1269C" w14:textId="77777777" w:rsidR="00152E40" w:rsidRPr="00965133" w:rsidRDefault="00152E40" w:rsidP="006525C7">
            <w:pPr>
              <w:jc w:val="both"/>
              <w:rPr>
                <w:rFonts w:ascii="Georgia" w:hAnsi="Georgia" w:cs="Arial"/>
                <w:i/>
              </w:rPr>
            </w:pPr>
            <w:r w:rsidRPr="00965133">
              <w:rPr>
                <w:rFonts w:ascii="Georgia" w:hAnsi="Georgia" w:cs="Arial"/>
                <w:i/>
              </w:rPr>
              <w:t>Cuando el precio promedio del respectivo año gravable objeto de declaración se encuentre por encima del percentil 45 y entre el percentil 60 de los precios promedio mensuales de los últimos 120 meses, sin incluir el precio de los meses transcurridos en el año de la declaración.</w:t>
            </w:r>
          </w:p>
        </w:tc>
      </w:tr>
      <w:tr w:rsidR="00152E40" w:rsidRPr="00965133" w14:paraId="274E7A08" w14:textId="77777777" w:rsidTr="00814CD0">
        <w:tc>
          <w:tcPr>
            <w:tcW w:w="985" w:type="pct"/>
            <w:tcMar>
              <w:top w:w="0" w:type="dxa"/>
              <w:left w:w="108" w:type="dxa"/>
              <w:bottom w:w="0" w:type="dxa"/>
              <w:right w:w="108" w:type="dxa"/>
            </w:tcMar>
          </w:tcPr>
          <w:p w14:paraId="6D133B30" w14:textId="77777777" w:rsidR="00152E40" w:rsidRPr="00965133" w:rsidRDefault="00152E40" w:rsidP="006525C7">
            <w:pPr>
              <w:rPr>
                <w:rFonts w:ascii="Georgia" w:hAnsi="Georgia" w:cs="Arial"/>
                <w:i/>
              </w:rPr>
            </w:pPr>
            <w:r w:rsidRPr="00965133">
              <w:rPr>
                <w:rFonts w:ascii="Georgia" w:hAnsi="Georgia" w:cs="Arial"/>
                <w:i/>
              </w:rPr>
              <w:t>15 puntos adicionales</w:t>
            </w:r>
          </w:p>
          <w:p w14:paraId="15D2879E" w14:textId="77777777" w:rsidR="00152E40" w:rsidRPr="00965133" w:rsidRDefault="00152E40" w:rsidP="006525C7">
            <w:pPr>
              <w:rPr>
                <w:rFonts w:ascii="Georgia" w:hAnsi="Georgia" w:cs="Arial"/>
                <w:i/>
              </w:rPr>
            </w:pPr>
            <w:r w:rsidRPr="00965133">
              <w:rPr>
                <w:rFonts w:ascii="Georgia" w:hAnsi="Georgia" w:cs="Arial"/>
                <w:i/>
              </w:rPr>
              <w:t>(15%)</w:t>
            </w:r>
          </w:p>
        </w:tc>
        <w:tc>
          <w:tcPr>
            <w:tcW w:w="4015" w:type="pct"/>
            <w:tcMar>
              <w:top w:w="0" w:type="dxa"/>
              <w:left w:w="108" w:type="dxa"/>
              <w:bottom w:w="0" w:type="dxa"/>
              <w:right w:w="108" w:type="dxa"/>
            </w:tcMar>
          </w:tcPr>
          <w:p w14:paraId="48A97085" w14:textId="77777777" w:rsidR="00152E40" w:rsidRPr="00965133" w:rsidRDefault="00152E40" w:rsidP="006525C7">
            <w:pPr>
              <w:jc w:val="both"/>
              <w:rPr>
                <w:rFonts w:ascii="Georgia" w:hAnsi="Georgia" w:cs="Arial"/>
                <w:i/>
              </w:rPr>
            </w:pPr>
            <w:r w:rsidRPr="00965133">
              <w:rPr>
                <w:rFonts w:ascii="Georgia" w:hAnsi="Georgia" w:cs="Arial"/>
                <w:i/>
              </w:rPr>
              <w:t>Cuando el precio promedio del respectivo año gravable objeto de declaración se encuentre por encima del percentil 60 de los precios promedio mensuales de los últimos 120 meses, sin incluir el precio de los meses transcurridos en el año de la declaración.</w:t>
            </w:r>
          </w:p>
        </w:tc>
      </w:tr>
    </w:tbl>
    <w:p w14:paraId="08AC44F9" w14:textId="77777777" w:rsidR="00152E40" w:rsidRPr="00965133" w:rsidRDefault="00152E40" w:rsidP="00152E40">
      <w:pPr>
        <w:ind w:left="720"/>
        <w:jc w:val="both"/>
        <w:rPr>
          <w:rFonts w:ascii="Georgia" w:hAnsi="Georgia" w:cs="Arial"/>
          <w:i/>
        </w:rPr>
      </w:pPr>
    </w:p>
    <w:p w14:paraId="53DEC38C"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i/>
        </w:rPr>
        <w:t>Los precios promedio de la tabla anterior para la actividad económica extracción de petróleo crudo CIIU – 0610 corresponderán al precio promedio internacional del petróleo crudo de referencia Brent USD/Barril, deflactado con el Índice de Precios al Consumidor para todos los consumidores urbanos de los Estados Unidos de América, publicado por la Oficina de Estadísticas Laborales de ese país.</w:t>
      </w:r>
    </w:p>
    <w:p w14:paraId="2400A974" w14:textId="77777777" w:rsidR="00152E40" w:rsidRPr="00965133" w:rsidRDefault="00152E40" w:rsidP="00152E40">
      <w:pPr>
        <w:spacing w:line="276" w:lineRule="auto"/>
        <w:ind w:left="720"/>
        <w:jc w:val="both"/>
        <w:rPr>
          <w:rFonts w:ascii="Georgia" w:hAnsi="Georgia" w:cs="Arial"/>
          <w:i/>
        </w:rPr>
      </w:pPr>
    </w:p>
    <w:p w14:paraId="48718794"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i/>
        </w:rPr>
        <w:t xml:space="preserve">Para la aplicación de los puntos adicionales, la Unidad de Planeación Minero Energética, en el caso de las actividades de extracción de hulla (carbón de piedra) CIIU – 0510 y extracción de carbón lignito CIIU – 0520, y la Agencia Nacional de Hidrocarburos, para el caso de la actividad económica de extracción de petróleo crudo CIIU – 0610, publicarán a </w:t>
      </w:r>
      <w:proofErr w:type="spellStart"/>
      <w:r w:rsidRPr="00965133">
        <w:rPr>
          <w:rFonts w:ascii="Georgia" w:hAnsi="Georgia" w:cs="Arial"/>
          <w:i/>
        </w:rPr>
        <w:t>mas</w:t>
      </w:r>
      <w:proofErr w:type="spellEnd"/>
      <w:r w:rsidRPr="00965133">
        <w:rPr>
          <w:rFonts w:ascii="Georgia" w:hAnsi="Georgia" w:cs="Arial"/>
          <w:i/>
        </w:rPr>
        <w:t xml:space="preserve"> tardar, el último día hábil de enero de cada año, mediante resolución, la información correspondiente a los precios promedio del año gravable inmediatamente anterior, así como la tabla de percentiles de precios promedio mensuales, incluyendo por lo menos:</w:t>
      </w:r>
    </w:p>
    <w:p w14:paraId="466B1AB2"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i/>
        </w:rPr>
        <w:t xml:space="preserve"> </w:t>
      </w:r>
    </w:p>
    <w:p w14:paraId="15EC0804" w14:textId="77777777" w:rsidR="00152E40" w:rsidRPr="00965133" w:rsidRDefault="00152E40" w:rsidP="00152E40">
      <w:pPr>
        <w:spacing w:line="276" w:lineRule="auto"/>
        <w:ind w:left="720"/>
        <w:jc w:val="both"/>
        <w:rPr>
          <w:rFonts w:ascii="Georgia" w:hAnsi="Georgia" w:cs="Arial"/>
          <w:i/>
        </w:rPr>
      </w:pPr>
      <w:r w:rsidRPr="00965133">
        <w:rPr>
          <w:rFonts w:ascii="Georgia" w:hAnsi="Georgia" w:cs="Arial"/>
          <w:i/>
        </w:rPr>
        <w:t>1. El precio promedio del petróleo crudo que se encuentre en el percentil 30 de los precios promedio mensuales de los últimos 120 meses, sin incluir el precio de los meses transcurridos en el año de la declaración.</w:t>
      </w:r>
    </w:p>
    <w:p w14:paraId="1AFC43C4" w14:textId="77777777" w:rsidR="00152E40" w:rsidRPr="00965133" w:rsidRDefault="00152E40" w:rsidP="00152E40">
      <w:pPr>
        <w:spacing w:line="276" w:lineRule="auto"/>
        <w:ind w:left="720"/>
        <w:jc w:val="both"/>
        <w:rPr>
          <w:rFonts w:ascii="Georgia" w:hAnsi="Georgia" w:cs="Arial"/>
          <w:i/>
        </w:rPr>
      </w:pPr>
    </w:p>
    <w:p w14:paraId="5AC08686" w14:textId="6383ED16" w:rsidR="00152E40" w:rsidRPr="00965133" w:rsidRDefault="00152E40" w:rsidP="00152E40">
      <w:pPr>
        <w:spacing w:line="276" w:lineRule="auto"/>
        <w:ind w:left="720"/>
        <w:jc w:val="both"/>
        <w:rPr>
          <w:rFonts w:ascii="Georgia" w:hAnsi="Georgia" w:cs="Arial"/>
          <w:i/>
        </w:rPr>
      </w:pPr>
      <w:r w:rsidRPr="00965133">
        <w:rPr>
          <w:rFonts w:ascii="Georgia" w:hAnsi="Georgia" w:cs="Arial"/>
          <w:i/>
        </w:rPr>
        <w:t>2. El precio promedio del petróleo crudo que se encuentre en el percentil 45 de los precios promedio mensuales de los últimos 120 meses, sin incluir el precio de los meses transcurridos en el año de la declaración.</w:t>
      </w:r>
    </w:p>
    <w:p w14:paraId="26F5B818" w14:textId="77777777" w:rsidR="00152E40" w:rsidRPr="00965133" w:rsidRDefault="00152E40" w:rsidP="00152E40">
      <w:pPr>
        <w:spacing w:line="276" w:lineRule="auto"/>
        <w:ind w:left="720"/>
        <w:jc w:val="both"/>
        <w:rPr>
          <w:rFonts w:ascii="Georgia" w:hAnsi="Georgia" w:cs="Arial"/>
          <w:i/>
        </w:rPr>
      </w:pPr>
    </w:p>
    <w:p w14:paraId="3BA43C66" w14:textId="3CBCBACA" w:rsidR="00152E40" w:rsidRPr="00965133" w:rsidRDefault="00152E40" w:rsidP="00152E40">
      <w:pPr>
        <w:spacing w:line="276" w:lineRule="auto"/>
        <w:ind w:left="720"/>
        <w:jc w:val="both"/>
        <w:rPr>
          <w:rFonts w:ascii="Georgia" w:hAnsi="Georgia" w:cs="Arial"/>
          <w:i/>
        </w:rPr>
      </w:pPr>
      <w:r w:rsidRPr="00965133">
        <w:rPr>
          <w:rFonts w:ascii="Georgia" w:hAnsi="Georgia" w:cs="Arial"/>
          <w:i/>
        </w:rPr>
        <w:t>3. El precio promedio del petróleo crudo que se encuentre en el percentil 60 de los precios promedio mensuales de los últimos 120 meses, sin incluir el precio de los meses transcurridos en el año de la declaración.</w:t>
      </w:r>
    </w:p>
    <w:p w14:paraId="26ADDA11" w14:textId="6A24AA3F" w:rsidR="00152E40" w:rsidRDefault="00152E40" w:rsidP="00152E40">
      <w:pPr>
        <w:spacing w:line="276" w:lineRule="auto"/>
        <w:ind w:left="720"/>
        <w:jc w:val="both"/>
        <w:rPr>
          <w:rFonts w:ascii="Georgia" w:hAnsi="Georgia" w:cs="Arial"/>
          <w:i/>
        </w:rPr>
      </w:pPr>
    </w:p>
    <w:p w14:paraId="1BA4283A" w14:textId="232DD155" w:rsidR="00712C1C" w:rsidRDefault="00712C1C" w:rsidP="00673D7A">
      <w:pPr>
        <w:spacing w:line="276" w:lineRule="auto"/>
        <w:ind w:left="720"/>
        <w:jc w:val="both"/>
        <w:rPr>
          <w:rFonts w:ascii="Georgia" w:hAnsi="Georgia" w:cs="Arial"/>
          <w:i/>
          <w:color w:val="FF0000"/>
        </w:rPr>
      </w:pPr>
      <w:r>
        <w:rPr>
          <w:rFonts w:ascii="Georgia" w:hAnsi="Georgia" w:cs="Arial"/>
          <w:i/>
          <w:color w:val="FF0000"/>
        </w:rPr>
        <w:lastRenderedPageBreak/>
        <w:t>4</w:t>
      </w:r>
      <w:r w:rsidRPr="00712C1C">
        <w:rPr>
          <w:rFonts w:ascii="Georgia" w:hAnsi="Georgia" w:cs="Arial"/>
          <w:i/>
          <w:color w:val="FF0000"/>
        </w:rPr>
        <w:t>. El precio</w:t>
      </w:r>
      <w:r w:rsidR="00673D7A" w:rsidRPr="00673D7A">
        <w:rPr>
          <w:rFonts w:ascii="Georgia" w:hAnsi="Georgia" w:cs="Arial"/>
          <w:i/>
        </w:rPr>
        <w:t xml:space="preserve"> </w:t>
      </w:r>
      <w:r w:rsidR="00673D7A" w:rsidRPr="00673D7A">
        <w:rPr>
          <w:rFonts w:ascii="Georgia" w:hAnsi="Georgia" w:cs="Arial"/>
          <w:i/>
          <w:color w:val="FF0000"/>
        </w:rPr>
        <w:t>promedio del carbón</w:t>
      </w:r>
      <w:r w:rsidR="00673D7A">
        <w:rPr>
          <w:rFonts w:ascii="Georgia" w:hAnsi="Georgia" w:cs="Arial"/>
          <w:i/>
          <w:color w:val="FF0000"/>
        </w:rPr>
        <w:t xml:space="preserve"> que se encuentre en el percentil 65 </w:t>
      </w:r>
      <w:r w:rsidR="00673D7A" w:rsidRPr="00673D7A">
        <w:rPr>
          <w:rFonts w:ascii="Georgia" w:hAnsi="Georgia" w:cs="Arial"/>
          <w:i/>
          <w:color w:val="FF0000"/>
        </w:rPr>
        <w:t>de los precios promedio mensuales de los últimos 120 meses</w:t>
      </w:r>
      <w:r w:rsidR="00F25859">
        <w:rPr>
          <w:rFonts w:ascii="Georgia" w:hAnsi="Georgia" w:cs="Arial"/>
          <w:i/>
          <w:color w:val="FF0000"/>
        </w:rPr>
        <w:t>, sin incluir el precio de los meses</w:t>
      </w:r>
      <w:r w:rsidR="00673D7A">
        <w:rPr>
          <w:rFonts w:ascii="Georgia" w:hAnsi="Georgia" w:cs="Arial"/>
          <w:i/>
          <w:color w:val="FF0000"/>
        </w:rPr>
        <w:t xml:space="preserve"> </w:t>
      </w:r>
      <w:r w:rsidR="00F25859" w:rsidRPr="00F25859">
        <w:rPr>
          <w:rFonts w:ascii="Georgia" w:hAnsi="Georgia" w:cs="Arial"/>
          <w:i/>
          <w:color w:val="FF0000"/>
        </w:rPr>
        <w:t>transcurridos en el año de la declaración</w:t>
      </w:r>
      <w:r w:rsidR="00F25859">
        <w:rPr>
          <w:rFonts w:ascii="Georgia" w:hAnsi="Georgia" w:cs="Arial"/>
          <w:i/>
          <w:color w:val="FF0000"/>
        </w:rPr>
        <w:t>.</w:t>
      </w:r>
    </w:p>
    <w:p w14:paraId="1A7642BC" w14:textId="3133C38E" w:rsidR="00F25859" w:rsidRDefault="00F25859" w:rsidP="00673D7A">
      <w:pPr>
        <w:spacing w:line="276" w:lineRule="auto"/>
        <w:ind w:left="720"/>
        <w:jc w:val="both"/>
        <w:rPr>
          <w:rFonts w:ascii="Georgia" w:hAnsi="Georgia" w:cs="Arial"/>
          <w:i/>
          <w:color w:val="FF0000"/>
        </w:rPr>
      </w:pPr>
    </w:p>
    <w:p w14:paraId="01119768" w14:textId="01E8BEBD" w:rsidR="00F25859" w:rsidRDefault="00F25859" w:rsidP="00F25859">
      <w:pPr>
        <w:spacing w:line="276" w:lineRule="auto"/>
        <w:ind w:left="720"/>
        <w:jc w:val="both"/>
        <w:rPr>
          <w:rFonts w:ascii="Georgia" w:hAnsi="Georgia" w:cs="Arial"/>
          <w:i/>
          <w:color w:val="FF0000"/>
        </w:rPr>
      </w:pPr>
      <w:r>
        <w:rPr>
          <w:rFonts w:ascii="Georgia" w:hAnsi="Georgia" w:cs="Arial"/>
          <w:i/>
          <w:color w:val="FF0000"/>
        </w:rPr>
        <w:t>5</w:t>
      </w:r>
      <w:r w:rsidRPr="00712C1C">
        <w:rPr>
          <w:rFonts w:ascii="Georgia" w:hAnsi="Georgia" w:cs="Arial"/>
          <w:i/>
          <w:color w:val="FF0000"/>
        </w:rPr>
        <w:t>. El precio</w:t>
      </w:r>
      <w:r w:rsidRPr="00673D7A">
        <w:rPr>
          <w:rFonts w:ascii="Georgia" w:hAnsi="Georgia" w:cs="Arial"/>
          <w:i/>
        </w:rPr>
        <w:t xml:space="preserve"> </w:t>
      </w:r>
      <w:r w:rsidRPr="00673D7A">
        <w:rPr>
          <w:rFonts w:ascii="Georgia" w:hAnsi="Georgia" w:cs="Arial"/>
          <w:i/>
          <w:color w:val="FF0000"/>
        </w:rPr>
        <w:t>promedio del carbón</w:t>
      </w:r>
      <w:r>
        <w:rPr>
          <w:rFonts w:ascii="Georgia" w:hAnsi="Georgia" w:cs="Arial"/>
          <w:i/>
          <w:color w:val="FF0000"/>
        </w:rPr>
        <w:t xml:space="preserve"> que se encuentre en el percentil 75 </w:t>
      </w:r>
      <w:r w:rsidRPr="00673D7A">
        <w:rPr>
          <w:rFonts w:ascii="Georgia" w:hAnsi="Georgia" w:cs="Arial"/>
          <w:i/>
          <w:color w:val="FF0000"/>
        </w:rPr>
        <w:t>de los precios promedio mensuales de los últimos 120 meses</w:t>
      </w:r>
      <w:r>
        <w:rPr>
          <w:rFonts w:ascii="Georgia" w:hAnsi="Georgia" w:cs="Arial"/>
          <w:i/>
          <w:color w:val="FF0000"/>
        </w:rPr>
        <w:t xml:space="preserve">, sin incluir el precio de los </w:t>
      </w:r>
      <w:r w:rsidR="005B3058">
        <w:rPr>
          <w:rFonts w:ascii="Georgia" w:hAnsi="Georgia" w:cs="Arial"/>
          <w:i/>
          <w:color w:val="FF0000"/>
        </w:rPr>
        <w:t>meses transcurridos</w:t>
      </w:r>
      <w:r w:rsidRPr="00F25859">
        <w:rPr>
          <w:rFonts w:ascii="Georgia" w:hAnsi="Georgia" w:cs="Arial"/>
          <w:i/>
          <w:color w:val="FF0000"/>
        </w:rPr>
        <w:t xml:space="preserve"> en el año de la declaración</w:t>
      </w:r>
      <w:r>
        <w:rPr>
          <w:rFonts w:ascii="Georgia" w:hAnsi="Georgia" w:cs="Arial"/>
          <w:i/>
          <w:color w:val="FF0000"/>
        </w:rPr>
        <w:t>.</w:t>
      </w:r>
    </w:p>
    <w:p w14:paraId="29E1E4A5" w14:textId="77777777" w:rsidR="00F25859" w:rsidRPr="00712C1C" w:rsidRDefault="00F25859" w:rsidP="00673D7A">
      <w:pPr>
        <w:spacing w:line="276" w:lineRule="auto"/>
        <w:ind w:left="720"/>
        <w:jc w:val="both"/>
        <w:rPr>
          <w:rFonts w:ascii="Georgia" w:hAnsi="Georgia" w:cs="Arial"/>
          <w:i/>
          <w:color w:val="FF0000"/>
        </w:rPr>
      </w:pPr>
    </w:p>
    <w:p w14:paraId="76937CD0"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Estos puntos adicionales sobre la tarifa del impuesto sobre la renta solo son aplicables a los contribuyentes de que trata este parágrafo que, en el año gravable correspondiente, tengan una renta gravable igual o superior a 50.000 UVT. El umbral anterior se calculará de manera agregada para las actividades realizadas por personas vinculadas según los criterios de vinculación previstos en el artículo 260-1 de este Estatuto.</w:t>
      </w:r>
    </w:p>
    <w:p w14:paraId="13283213" w14:textId="77777777" w:rsidR="00152E40" w:rsidRPr="00965133" w:rsidRDefault="00152E40" w:rsidP="00152E40">
      <w:pPr>
        <w:pStyle w:val="NormalWeb"/>
        <w:spacing w:line="276" w:lineRule="auto"/>
        <w:jc w:val="both"/>
        <w:rPr>
          <w:rFonts w:ascii="Georgia" w:hAnsi="Georgia" w:cs="Arial"/>
          <w:i/>
        </w:rPr>
      </w:pPr>
    </w:p>
    <w:p w14:paraId="0815B5C8"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Cuando un mismo contribuyente tenga ingresos por las diferentes actividades económicas sujetas a lo aquí previsto, los puntos adicionales serán determinados por la actividad que mayores ingresos fiscales genera para el contribuyente.</w:t>
      </w:r>
    </w:p>
    <w:p w14:paraId="43EB79F2" w14:textId="32986AC4" w:rsidR="00152E40" w:rsidRDefault="00152E40" w:rsidP="00152E40">
      <w:pPr>
        <w:spacing w:line="276" w:lineRule="auto"/>
        <w:ind w:left="720"/>
        <w:jc w:val="both"/>
        <w:rPr>
          <w:rFonts w:ascii="Georgia" w:hAnsi="Georgia" w:cs="Arial"/>
          <w:b/>
          <w:bCs/>
          <w:i/>
        </w:rPr>
      </w:pPr>
    </w:p>
    <w:p w14:paraId="1C44B43A" w14:textId="1DC09CB2" w:rsidR="00327672" w:rsidRDefault="00327672" w:rsidP="00152E40">
      <w:pPr>
        <w:spacing w:line="276" w:lineRule="auto"/>
        <w:ind w:left="720"/>
        <w:jc w:val="both"/>
        <w:rPr>
          <w:rFonts w:ascii="Georgia" w:hAnsi="Georgia" w:cs="Arial"/>
          <w:bCs/>
          <w:i/>
          <w:color w:val="FF0000"/>
        </w:rPr>
      </w:pPr>
      <w:r w:rsidRPr="00327672">
        <w:rPr>
          <w:rFonts w:ascii="Georgia" w:hAnsi="Georgia" w:cs="Arial"/>
          <w:bCs/>
          <w:i/>
          <w:color w:val="FF0000"/>
        </w:rPr>
        <w:t>Cu</w:t>
      </w:r>
      <w:r>
        <w:rPr>
          <w:rFonts w:ascii="Georgia" w:hAnsi="Georgia" w:cs="Arial"/>
          <w:bCs/>
          <w:i/>
          <w:color w:val="FF0000"/>
        </w:rPr>
        <w:t>a</w:t>
      </w:r>
      <w:r w:rsidRPr="00327672">
        <w:rPr>
          <w:rFonts w:ascii="Georgia" w:hAnsi="Georgia" w:cs="Arial"/>
          <w:bCs/>
          <w:i/>
          <w:color w:val="FF0000"/>
        </w:rPr>
        <w:t>ndo</w:t>
      </w:r>
      <w:r>
        <w:rPr>
          <w:rFonts w:ascii="Georgia" w:hAnsi="Georgia" w:cs="Arial"/>
          <w:bCs/>
          <w:i/>
          <w:color w:val="FF0000"/>
        </w:rPr>
        <w:t xml:space="preserve"> los contribuyentes obtengan ingresos por concepto de venta de gas natural, los puntos adicionales que se deberán adicionar a la tarifa general del impuesto sobre la renta se determinarán al multiplicar los puntos adicionales determinados de acuerdo a lo establecido en los incisos anteriores de este parágrafo, por la proporción que dé como resultado la división de la totalidad de los ingresos brutos diferentes a la venta de gas natural entre los ingresos brutos totales.</w:t>
      </w:r>
      <w:r w:rsidRPr="00327672">
        <w:rPr>
          <w:rFonts w:ascii="Georgia" w:hAnsi="Georgia" w:cs="Arial"/>
          <w:bCs/>
          <w:i/>
          <w:color w:val="FF0000"/>
        </w:rPr>
        <w:t xml:space="preserve"> </w:t>
      </w:r>
    </w:p>
    <w:p w14:paraId="7D3455F7" w14:textId="77777777" w:rsidR="00327672" w:rsidRPr="00327672" w:rsidRDefault="00327672" w:rsidP="00152E40">
      <w:pPr>
        <w:spacing w:line="276" w:lineRule="auto"/>
        <w:ind w:left="720"/>
        <w:jc w:val="both"/>
        <w:rPr>
          <w:rFonts w:ascii="Georgia" w:hAnsi="Georgia" w:cs="Arial"/>
          <w:bCs/>
          <w:i/>
          <w:color w:val="FF0000"/>
        </w:rPr>
      </w:pPr>
    </w:p>
    <w:p w14:paraId="3BB20CE9" w14:textId="77777777" w:rsidR="00152E40" w:rsidRPr="00965133" w:rsidRDefault="00152E40" w:rsidP="00152E40">
      <w:pPr>
        <w:autoSpaceDE w:val="0"/>
        <w:autoSpaceDN w:val="0"/>
        <w:spacing w:line="276" w:lineRule="auto"/>
        <w:ind w:left="708"/>
        <w:jc w:val="both"/>
        <w:rPr>
          <w:rFonts w:ascii="Georgia" w:hAnsi="Georgia" w:cs="Arial"/>
          <w:i/>
        </w:rPr>
      </w:pPr>
      <w:r w:rsidRPr="00965133">
        <w:rPr>
          <w:rFonts w:ascii="Georgia" w:hAnsi="Georgia" w:cs="Arial"/>
          <w:b/>
          <w:bCs/>
          <w:i/>
        </w:rPr>
        <w:t>PARÁGRAFO 4.</w:t>
      </w:r>
      <w:r w:rsidRPr="00965133">
        <w:rPr>
          <w:rFonts w:ascii="Georgia" w:hAnsi="Georgia" w:cs="Arial"/>
          <w:i/>
        </w:rPr>
        <w:t xml:space="preserve"> Los contribuyentes cuya actividad económica principal sea la generación de energía eléctrica a través de recursos hídricos deberán liquidar tres (3) puntos adicionales al impuesto sobre la renta y complementarios durante los periodos gravables 2023, 2024, 2025 y 2026, siendo en total la tarifa del treinta y ocho por ciento (38%).</w:t>
      </w:r>
    </w:p>
    <w:p w14:paraId="38A611E0" w14:textId="77777777" w:rsidR="00152E40" w:rsidRPr="00965133" w:rsidRDefault="00152E40" w:rsidP="00152E40">
      <w:pPr>
        <w:autoSpaceDE w:val="0"/>
        <w:autoSpaceDN w:val="0"/>
        <w:spacing w:line="276" w:lineRule="auto"/>
        <w:ind w:left="708"/>
        <w:jc w:val="both"/>
        <w:rPr>
          <w:rFonts w:ascii="Georgia" w:hAnsi="Georgia" w:cs="Arial"/>
          <w:i/>
        </w:rPr>
      </w:pPr>
    </w:p>
    <w:p w14:paraId="56087FF0" w14:textId="77777777" w:rsidR="00152E40" w:rsidRPr="00965133" w:rsidRDefault="00152E40" w:rsidP="00152E40">
      <w:pPr>
        <w:autoSpaceDE w:val="0"/>
        <w:autoSpaceDN w:val="0"/>
        <w:spacing w:line="276" w:lineRule="auto"/>
        <w:ind w:left="708"/>
        <w:jc w:val="both"/>
        <w:rPr>
          <w:rFonts w:ascii="Georgia" w:hAnsi="Georgia" w:cs="Arial"/>
          <w:i/>
        </w:rPr>
      </w:pPr>
      <w:r w:rsidRPr="00965133">
        <w:rPr>
          <w:rFonts w:ascii="Georgia" w:hAnsi="Georgia" w:cs="Arial"/>
          <w:i/>
        </w:rPr>
        <w:t xml:space="preserve">Los puntos adicionales de los que trata el presente parágrafo solo son aplicables a las personas jurídicas que, en el año gravable correspondiente, tengan una renta gravable igual o superior a 30.000 UVT. El umbral anterior se calculará de manera agregada para las actividades realizadas por personas vinculadas según los criterios de vinculación previstos en el artículo 260-1 de este Estatuto.  </w:t>
      </w:r>
    </w:p>
    <w:p w14:paraId="1F20F18E" w14:textId="77777777" w:rsidR="00152E40" w:rsidRPr="00965133" w:rsidRDefault="00152E40" w:rsidP="00152E40">
      <w:pPr>
        <w:autoSpaceDE w:val="0"/>
        <w:autoSpaceDN w:val="0"/>
        <w:spacing w:line="276" w:lineRule="auto"/>
        <w:ind w:left="708"/>
        <w:jc w:val="both"/>
        <w:rPr>
          <w:rFonts w:ascii="Georgia" w:hAnsi="Georgia" w:cs="Arial"/>
          <w:i/>
        </w:rPr>
      </w:pPr>
    </w:p>
    <w:p w14:paraId="4DDFA67B" w14:textId="177B3205" w:rsidR="00152E40" w:rsidRDefault="00152E40" w:rsidP="00152E40">
      <w:pPr>
        <w:autoSpaceDE w:val="0"/>
        <w:autoSpaceDN w:val="0"/>
        <w:spacing w:line="276" w:lineRule="auto"/>
        <w:ind w:left="708"/>
        <w:jc w:val="both"/>
        <w:rPr>
          <w:rFonts w:ascii="Georgia" w:hAnsi="Georgia" w:cs="Arial"/>
          <w:i/>
        </w:rPr>
      </w:pPr>
      <w:r w:rsidRPr="00965133">
        <w:rPr>
          <w:rFonts w:ascii="Georgia" w:hAnsi="Georgia" w:cs="Arial"/>
          <w:i/>
        </w:rPr>
        <w:lastRenderedPageBreak/>
        <w:t>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14:paraId="6C3A9F17" w14:textId="06A7C797" w:rsidR="00DD1FF8" w:rsidRDefault="00DD1FF8" w:rsidP="00152E40">
      <w:pPr>
        <w:autoSpaceDE w:val="0"/>
        <w:autoSpaceDN w:val="0"/>
        <w:spacing w:line="276" w:lineRule="auto"/>
        <w:ind w:left="708"/>
        <w:jc w:val="both"/>
        <w:rPr>
          <w:rFonts w:ascii="Georgia" w:hAnsi="Georgia" w:cs="Arial"/>
          <w:i/>
        </w:rPr>
      </w:pPr>
    </w:p>
    <w:p w14:paraId="6DA08FAB" w14:textId="03457079" w:rsidR="00DD1FF8" w:rsidRPr="00DD1FF8" w:rsidRDefault="00DD1FF8" w:rsidP="00152E40">
      <w:pPr>
        <w:autoSpaceDE w:val="0"/>
        <w:autoSpaceDN w:val="0"/>
        <w:spacing w:line="276" w:lineRule="auto"/>
        <w:ind w:left="708"/>
        <w:jc w:val="both"/>
        <w:rPr>
          <w:rFonts w:ascii="Georgia" w:hAnsi="Georgia" w:cs="Arial"/>
          <w:i/>
          <w:color w:val="FF0000"/>
        </w:rPr>
      </w:pPr>
      <w:r>
        <w:rPr>
          <w:rFonts w:ascii="Georgia" w:hAnsi="Georgia" w:cs="Arial"/>
          <w:i/>
          <w:color w:val="FF0000"/>
        </w:rPr>
        <w:t xml:space="preserve">Lo dispuesto en el presente parágrafo no se aplicable a las Pequeñas Centrales </w:t>
      </w:r>
      <w:r w:rsidR="005B3058">
        <w:rPr>
          <w:rFonts w:ascii="Georgia" w:hAnsi="Georgia" w:cs="Arial"/>
          <w:i/>
          <w:color w:val="FF0000"/>
        </w:rPr>
        <w:t>Hidroeléctricas</w:t>
      </w:r>
      <w:r>
        <w:rPr>
          <w:rFonts w:ascii="Georgia" w:hAnsi="Georgia" w:cs="Arial"/>
          <w:i/>
          <w:color w:val="FF0000"/>
        </w:rPr>
        <w:t xml:space="preserve"> cuya capacidad instalada sea igual o menor a mil </w:t>
      </w:r>
      <w:r w:rsidR="00453B8C">
        <w:rPr>
          <w:rFonts w:ascii="Georgia" w:hAnsi="Georgia" w:cs="Arial"/>
          <w:i/>
          <w:color w:val="FF0000"/>
        </w:rPr>
        <w:t>K</w:t>
      </w:r>
      <w:r>
        <w:rPr>
          <w:rFonts w:ascii="Georgia" w:hAnsi="Georgia" w:cs="Arial"/>
          <w:i/>
          <w:color w:val="FF0000"/>
        </w:rPr>
        <w:t xml:space="preserve">ilovatios (1.000 </w:t>
      </w:r>
      <w:proofErr w:type="spellStart"/>
      <w:r w:rsidR="005B3058">
        <w:rPr>
          <w:rFonts w:ascii="Georgia" w:hAnsi="Georgia" w:cs="Arial"/>
          <w:i/>
          <w:color w:val="FF0000"/>
        </w:rPr>
        <w:t>K</w:t>
      </w:r>
      <w:r>
        <w:rPr>
          <w:rFonts w:ascii="Georgia" w:hAnsi="Georgia" w:cs="Arial"/>
          <w:i/>
          <w:color w:val="FF0000"/>
        </w:rPr>
        <w:t>w</w:t>
      </w:r>
      <w:proofErr w:type="spellEnd"/>
      <w:r>
        <w:rPr>
          <w:rFonts w:ascii="Georgia" w:hAnsi="Georgia" w:cs="Arial"/>
          <w:i/>
          <w:color w:val="FF0000"/>
        </w:rPr>
        <w:t>).</w:t>
      </w:r>
    </w:p>
    <w:p w14:paraId="1802AAFB" w14:textId="77777777" w:rsidR="00152E40" w:rsidRPr="00965133" w:rsidRDefault="00152E40" w:rsidP="00152E40">
      <w:pPr>
        <w:autoSpaceDE w:val="0"/>
        <w:autoSpaceDN w:val="0"/>
        <w:spacing w:line="276" w:lineRule="auto"/>
        <w:ind w:left="708"/>
        <w:jc w:val="both"/>
        <w:rPr>
          <w:rFonts w:ascii="Georgia" w:hAnsi="Georgia" w:cs="Arial"/>
          <w:i/>
        </w:rPr>
      </w:pPr>
    </w:p>
    <w:p w14:paraId="3966210C" w14:textId="77777777" w:rsidR="00152E40" w:rsidRPr="00965133" w:rsidRDefault="00152E40" w:rsidP="00152E40">
      <w:pPr>
        <w:autoSpaceDE w:val="0"/>
        <w:autoSpaceDN w:val="0"/>
        <w:spacing w:line="276" w:lineRule="auto"/>
        <w:ind w:left="708"/>
        <w:jc w:val="both"/>
        <w:rPr>
          <w:rFonts w:ascii="Georgia" w:hAnsi="Georgia" w:cs="Arial"/>
          <w:i/>
        </w:rPr>
      </w:pPr>
      <w:r w:rsidRPr="00965133">
        <w:rPr>
          <w:rFonts w:ascii="Georgia" w:hAnsi="Georgia" w:cs="Arial"/>
          <w:i/>
        </w:rPr>
        <w:t>La sobretasa establecida en el presente parágrafo no podrá ser trasladada al usuario final. Lo anterior considerando el régimen de competencia definido para cada etapa de la cadena de valor de la prestación del servicio de energía eléctrica. La Comisión de Regulación de Energía y Gas -CREG regulará la materia y la Superintendencia de Servicios Públicos Domiciliarios realizarán la inspección y vigilancia de acuerdo con sus competencias.</w:t>
      </w:r>
    </w:p>
    <w:p w14:paraId="1E0E963D" w14:textId="77777777" w:rsidR="00152E40" w:rsidRPr="00965133" w:rsidRDefault="00152E40" w:rsidP="00152E40">
      <w:pPr>
        <w:spacing w:line="276" w:lineRule="auto"/>
        <w:ind w:left="720"/>
        <w:jc w:val="both"/>
        <w:rPr>
          <w:rFonts w:ascii="Georgia" w:hAnsi="Georgia" w:cs="Arial"/>
          <w:i/>
        </w:rPr>
      </w:pPr>
    </w:p>
    <w:p w14:paraId="30A66393" w14:textId="77777777" w:rsidR="00152E40" w:rsidRPr="00965133" w:rsidRDefault="00152E40" w:rsidP="00152E40">
      <w:pPr>
        <w:pStyle w:val="NormalWeb"/>
        <w:spacing w:line="276" w:lineRule="auto"/>
        <w:ind w:left="708"/>
        <w:jc w:val="both"/>
        <w:rPr>
          <w:rFonts w:ascii="Georgia" w:hAnsi="Georgia" w:cs="Arial"/>
          <w:i/>
        </w:rPr>
      </w:pPr>
      <w:r w:rsidRPr="00965133">
        <w:rPr>
          <w:rFonts w:ascii="Georgia" w:hAnsi="Georgia" w:cs="Arial"/>
          <w:b/>
          <w:bCs/>
          <w:i/>
        </w:rPr>
        <w:t>PARÁGRAFO 5.</w:t>
      </w:r>
      <w:r w:rsidRPr="00965133">
        <w:rPr>
          <w:rFonts w:ascii="Georgia" w:hAnsi="Georgia" w:cs="Arial"/>
          <w:i/>
        </w:rPr>
        <w:t xml:space="preserve"> Las sociedades nacionales y sus asimiladas, los establecimientos permanentes de entidades del exterior y las personas jurídicas extranjeras con o sin residencia en el país tendrán una tarifa del quince por ciento (15%) sobre los ingresos percibidos </w:t>
      </w:r>
      <w:bookmarkStart w:id="8" w:name="_Hlk115001777"/>
      <w:r w:rsidRPr="00965133">
        <w:rPr>
          <w:rFonts w:ascii="Georgia" w:hAnsi="Georgia" w:cs="Arial"/>
          <w:i/>
        </w:rPr>
        <w:t xml:space="preserve">en la prestación de servicios hoteleros, de parques temáticos de ecoturismo y/o de agroturismo, </w:t>
      </w:r>
      <w:bookmarkEnd w:id="8"/>
      <w:r w:rsidRPr="00965133">
        <w:rPr>
          <w:rFonts w:ascii="Georgia" w:hAnsi="Georgia" w:cs="Arial"/>
          <w:i/>
        </w:rPr>
        <w:t>por un término de diez (10) años, contados a partir del inicio de la prestación del respectivo servicio que se efectúe en:</w:t>
      </w:r>
    </w:p>
    <w:p w14:paraId="7A46C7D4" w14:textId="77777777" w:rsidR="00152E40" w:rsidRPr="00965133" w:rsidRDefault="00152E40" w:rsidP="00152E40">
      <w:pPr>
        <w:pStyle w:val="NormalWeb"/>
        <w:spacing w:line="276" w:lineRule="auto"/>
        <w:ind w:left="708"/>
        <w:jc w:val="both"/>
        <w:rPr>
          <w:rFonts w:ascii="Georgia" w:hAnsi="Georgia" w:cs="Arial"/>
          <w:i/>
        </w:rPr>
      </w:pPr>
    </w:p>
    <w:p w14:paraId="086D1085"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1.</w:t>
      </w:r>
      <w:r w:rsidRPr="00965133">
        <w:rPr>
          <w:rFonts w:ascii="Georgia" w:hAnsi="Georgia" w:cs="Arial"/>
          <w:i/>
        </w:rPr>
        <w:tab/>
      </w:r>
      <w:bookmarkStart w:id="9" w:name="_Hlk115001974"/>
      <w:r w:rsidRPr="00965133">
        <w:rPr>
          <w:rFonts w:ascii="Georgia" w:hAnsi="Georgia" w:cs="Arial"/>
          <w:i/>
        </w:rPr>
        <w:t>Los nuevos proyectos de hoteles, de parques temáticos de ecoturismo y/o de agroturismo</w:t>
      </w:r>
      <w:bookmarkEnd w:id="9"/>
      <w:r w:rsidRPr="00965133">
        <w:rPr>
          <w:rFonts w:ascii="Georgia" w:hAnsi="Georgia" w:cs="Arial"/>
          <w:i/>
        </w:rPr>
        <w:t xml:space="preserve"> que se construyan, o</w:t>
      </w:r>
    </w:p>
    <w:p w14:paraId="5B1F8592" w14:textId="77777777" w:rsidR="00152E40" w:rsidRPr="00965133" w:rsidRDefault="00152E40" w:rsidP="00152E40">
      <w:pPr>
        <w:pStyle w:val="NormalWeb"/>
        <w:spacing w:line="276" w:lineRule="auto"/>
        <w:ind w:left="720"/>
        <w:jc w:val="both"/>
        <w:rPr>
          <w:rFonts w:ascii="Georgia" w:hAnsi="Georgia" w:cs="Arial"/>
          <w:i/>
        </w:rPr>
      </w:pPr>
    </w:p>
    <w:p w14:paraId="63542846"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2.</w:t>
      </w:r>
      <w:r w:rsidRPr="00965133">
        <w:rPr>
          <w:rFonts w:ascii="Georgia" w:hAnsi="Georgia" w:cs="Arial"/>
          <w:i/>
        </w:rPr>
        <w:tab/>
        <w:t xml:space="preserve">Los hoteles, parques temáticos de ecoturismo y/o de agroturismo que se remodelen y/o amplíen, siempre y cuando el valor de la remodelación y/o ampliación no sea inferior al cincuenta por ciento (50%) del valor de la adquisición del inmueble remodelado y/o ampliado, conforme a las reglas de artículo 90 de este Estatuto. </w:t>
      </w:r>
    </w:p>
    <w:p w14:paraId="2E99F766" w14:textId="77777777" w:rsidR="00152E40" w:rsidRPr="00965133" w:rsidRDefault="00152E40" w:rsidP="00152E40">
      <w:pPr>
        <w:pStyle w:val="NormalWeb"/>
        <w:spacing w:line="276" w:lineRule="auto"/>
        <w:ind w:left="720"/>
        <w:jc w:val="both"/>
        <w:rPr>
          <w:rFonts w:ascii="Georgia" w:hAnsi="Georgia" w:cs="Arial"/>
          <w:i/>
        </w:rPr>
      </w:pPr>
    </w:p>
    <w:p w14:paraId="63B4C218"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Para efectos de lo dispuesto en el presente parágrafo, se deberán cumplir los siguientes requisitos:</w:t>
      </w:r>
    </w:p>
    <w:p w14:paraId="2886FBD8" w14:textId="77777777" w:rsidR="00152E40" w:rsidRPr="00965133" w:rsidRDefault="00152E40" w:rsidP="00152E40">
      <w:pPr>
        <w:pStyle w:val="NormalWeb"/>
        <w:spacing w:line="276" w:lineRule="auto"/>
        <w:ind w:left="720"/>
        <w:jc w:val="both"/>
        <w:rPr>
          <w:rFonts w:ascii="Georgia" w:hAnsi="Georgia" w:cs="Arial"/>
          <w:i/>
        </w:rPr>
      </w:pPr>
    </w:p>
    <w:p w14:paraId="5D78613D" w14:textId="77777777" w:rsidR="00152E40" w:rsidRPr="00965133" w:rsidRDefault="00152E40" w:rsidP="00152E40">
      <w:pPr>
        <w:pStyle w:val="NormalWeb"/>
        <w:spacing w:line="276" w:lineRule="auto"/>
        <w:ind w:left="720"/>
        <w:rPr>
          <w:rFonts w:ascii="Georgia" w:hAnsi="Georgia" w:cs="Arial"/>
          <w:i/>
        </w:rPr>
      </w:pPr>
      <w:r w:rsidRPr="00965133">
        <w:rPr>
          <w:rFonts w:ascii="Georgia" w:hAnsi="Georgia" w:cs="Arial"/>
          <w:i/>
        </w:rPr>
        <w:t>1.</w:t>
      </w:r>
      <w:r w:rsidRPr="00965133">
        <w:rPr>
          <w:rFonts w:ascii="Georgia" w:hAnsi="Georgia" w:cs="Arial"/>
          <w:i/>
        </w:rPr>
        <w:tab/>
        <w:t>Que se realice la construcción, ampliación y/o remodelación en:</w:t>
      </w:r>
    </w:p>
    <w:p w14:paraId="6E373DD8" w14:textId="77777777" w:rsidR="00152E40" w:rsidRPr="00965133" w:rsidRDefault="00152E40" w:rsidP="00152E40">
      <w:pPr>
        <w:pStyle w:val="NormalWeb"/>
        <w:spacing w:line="276" w:lineRule="auto"/>
        <w:ind w:left="720"/>
        <w:jc w:val="both"/>
        <w:rPr>
          <w:rFonts w:ascii="Georgia" w:hAnsi="Georgia" w:cs="Arial"/>
          <w:i/>
        </w:rPr>
      </w:pPr>
    </w:p>
    <w:p w14:paraId="584C7BC2"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lastRenderedPageBreak/>
        <w:t>1.1.</w:t>
      </w:r>
      <w:r w:rsidRPr="00965133">
        <w:rPr>
          <w:rFonts w:ascii="Georgia" w:hAnsi="Georgia" w:cs="Arial"/>
          <w:i/>
        </w:rPr>
        <w:tab/>
        <w:t>Municipios de hasta doscientos mil (200.000) habitantes, tal y como lo certifique el Departamento Administrativo Nacional de Estadística -DANE a 31 de diciembre de 2022, y/o</w:t>
      </w:r>
    </w:p>
    <w:p w14:paraId="093497B9" w14:textId="77777777" w:rsidR="00152E40" w:rsidRPr="00965133" w:rsidRDefault="00152E40" w:rsidP="00152E40">
      <w:pPr>
        <w:pStyle w:val="NormalWeb"/>
        <w:spacing w:line="276" w:lineRule="auto"/>
        <w:ind w:left="720"/>
        <w:jc w:val="both"/>
        <w:rPr>
          <w:rFonts w:ascii="Georgia" w:hAnsi="Georgia" w:cs="Arial"/>
          <w:i/>
        </w:rPr>
      </w:pPr>
    </w:p>
    <w:p w14:paraId="41AD4A4E"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1.2.</w:t>
      </w:r>
      <w:r w:rsidRPr="00965133">
        <w:rPr>
          <w:rFonts w:ascii="Georgia" w:hAnsi="Georgia" w:cs="Arial"/>
          <w:i/>
        </w:rPr>
        <w:tab/>
        <w:t>Municipios listados en los programas de desarrollo con enfoque territorial -PDET.</w:t>
      </w:r>
    </w:p>
    <w:p w14:paraId="300871B9" w14:textId="77777777" w:rsidR="00152E40" w:rsidRPr="00965133" w:rsidRDefault="00152E40" w:rsidP="00152E40">
      <w:pPr>
        <w:pStyle w:val="NormalWeb"/>
        <w:spacing w:line="276" w:lineRule="auto"/>
        <w:ind w:left="720"/>
        <w:jc w:val="both"/>
        <w:rPr>
          <w:rFonts w:ascii="Georgia" w:hAnsi="Georgia" w:cs="Arial"/>
          <w:i/>
        </w:rPr>
      </w:pPr>
    </w:p>
    <w:p w14:paraId="4EFF8273"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2.</w:t>
      </w:r>
      <w:r w:rsidRPr="00965133">
        <w:rPr>
          <w:rFonts w:ascii="Georgia" w:hAnsi="Georgia" w:cs="Arial"/>
          <w:i/>
        </w:rPr>
        <w:tab/>
      </w:r>
      <w:proofErr w:type="gramStart"/>
      <w:r w:rsidRPr="00965133">
        <w:rPr>
          <w:rFonts w:ascii="Georgia" w:hAnsi="Georgia" w:cs="Arial"/>
          <w:i/>
        </w:rPr>
        <w:t>Que</w:t>
      </w:r>
      <w:proofErr w:type="gramEnd"/>
      <w:r w:rsidRPr="00965133">
        <w:rPr>
          <w:rFonts w:ascii="Georgia" w:hAnsi="Georgia" w:cs="Arial"/>
          <w:i/>
        </w:rPr>
        <w:t xml:space="preserve"> en el caso del nuevo proyecto hotelero, de parque temático de ecoturismo y/o de agroturismo cuente con la licencia de construcción expedida por la autoridad competente en la cual conste la aprobación respectiva de la nueva construcción. </w:t>
      </w:r>
    </w:p>
    <w:p w14:paraId="3B3C511E" w14:textId="77777777" w:rsidR="00152E40" w:rsidRPr="00965133" w:rsidRDefault="00152E40" w:rsidP="00152E40">
      <w:pPr>
        <w:pStyle w:val="NormalWeb"/>
        <w:spacing w:line="276" w:lineRule="auto"/>
        <w:ind w:left="720"/>
        <w:jc w:val="both"/>
        <w:rPr>
          <w:rFonts w:ascii="Georgia" w:hAnsi="Georgia" w:cs="Arial"/>
          <w:i/>
        </w:rPr>
      </w:pPr>
    </w:p>
    <w:p w14:paraId="1400AF7D"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3.</w:t>
      </w:r>
      <w:r w:rsidRPr="00965133">
        <w:rPr>
          <w:rFonts w:ascii="Georgia" w:hAnsi="Georgia" w:cs="Arial"/>
          <w:i/>
        </w:rPr>
        <w:tab/>
        <w:t>Que en el caso de la ampliación y/o remodelación del hotel, del parque temático de ecoturismo y/o de agroturismo cuente con la aprobación previa del proyecto por parte de la Curaduría Urbana o en su defecto de la Alcaldía Municipal del domicilio del inmueble remodelado y/o ampliado.</w:t>
      </w:r>
    </w:p>
    <w:p w14:paraId="7958FBBD" w14:textId="77777777" w:rsidR="00152E40" w:rsidRPr="00965133" w:rsidRDefault="00152E40" w:rsidP="00152E40">
      <w:pPr>
        <w:pStyle w:val="NormalWeb"/>
        <w:spacing w:line="276" w:lineRule="auto"/>
        <w:ind w:left="720"/>
        <w:jc w:val="both"/>
        <w:rPr>
          <w:rFonts w:ascii="Georgia" w:hAnsi="Georgia" w:cs="Arial"/>
          <w:i/>
        </w:rPr>
      </w:pPr>
    </w:p>
    <w:p w14:paraId="65BE7DBD"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4.</w:t>
      </w:r>
      <w:r w:rsidRPr="00965133">
        <w:rPr>
          <w:rFonts w:ascii="Georgia" w:hAnsi="Georgia" w:cs="Arial"/>
          <w:i/>
        </w:rPr>
        <w:tab/>
        <w:t>Que el hotel, el parque temático de ecoturismo y/o agroturismo cuente con la habilitación del registro nacional de turismo, al momento de inicio de los servicios objeto del beneficio tributario.</w:t>
      </w:r>
    </w:p>
    <w:p w14:paraId="57EAB412" w14:textId="77777777" w:rsidR="00152E40" w:rsidRPr="00965133" w:rsidRDefault="00152E40" w:rsidP="00152E40">
      <w:pPr>
        <w:pStyle w:val="NormalWeb"/>
        <w:spacing w:line="276" w:lineRule="auto"/>
        <w:ind w:left="720"/>
        <w:jc w:val="both"/>
        <w:rPr>
          <w:rFonts w:ascii="Georgia" w:hAnsi="Georgia" w:cs="Arial"/>
          <w:i/>
        </w:rPr>
      </w:pPr>
    </w:p>
    <w:p w14:paraId="620AEC68"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5.</w:t>
      </w:r>
      <w:r w:rsidRPr="00965133">
        <w:rPr>
          <w:rFonts w:ascii="Georgia" w:hAnsi="Georgia" w:cs="Arial"/>
          <w:i/>
        </w:rPr>
        <w:tab/>
        <w:t>Que la construcción, ampliación y/o remodelación se realice en su totalidad dentro de los cinco (5) años siguientes a partir de la entrada en vigencia de la presente ley y se inicie la prestación del servicio de ecoturismo y/o agroturismo, en este periodo.</w:t>
      </w:r>
    </w:p>
    <w:p w14:paraId="581C31C3" w14:textId="77777777" w:rsidR="00152E40" w:rsidRPr="00965133" w:rsidRDefault="00152E40" w:rsidP="00152E40">
      <w:pPr>
        <w:pStyle w:val="NormalWeb"/>
        <w:spacing w:line="276" w:lineRule="auto"/>
        <w:ind w:left="720"/>
        <w:jc w:val="both"/>
        <w:rPr>
          <w:rFonts w:ascii="Georgia" w:hAnsi="Georgia" w:cs="Arial"/>
          <w:i/>
        </w:rPr>
      </w:pPr>
    </w:p>
    <w:p w14:paraId="4CADF9D4"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El Ministerio de Comercio, Industria y Turismo certificará la prestación del servicio por las sociedades nacionales y sus asimiladas, los establecimientos permanentes de entidades del exterior y las personas jurídicas extranjeras con o sin residencia en el país, sobre los nuevos proyectos de construcción, remodelación y/o ampliación de hoteles, parques temáticos de ecoturismo y/o agroturismo y que cumplan con los requisitos y condiciones establecidos en este parágrafo y su reglamentación.</w:t>
      </w:r>
    </w:p>
    <w:p w14:paraId="49561ABF" w14:textId="77777777" w:rsidR="00152E40" w:rsidRPr="00965133" w:rsidRDefault="00152E40" w:rsidP="00152E40">
      <w:pPr>
        <w:pStyle w:val="NormalWeb"/>
        <w:spacing w:line="276" w:lineRule="auto"/>
        <w:ind w:left="720"/>
        <w:jc w:val="both"/>
        <w:rPr>
          <w:rFonts w:ascii="Georgia" w:hAnsi="Georgia" w:cs="Arial"/>
          <w:i/>
        </w:rPr>
      </w:pPr>
    </w:p>
    <w:p w14:paraId="074CFE56"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La tarifa del impuesto sobre la renta del quince por ciento (15%) de que trata el presente parágrafo podrá ser aplicada por los operadores de los hoteles, parques temáticos de ecoturismo y/o de agroturismo, siempre y cuando los nuevos proyectos de construcción, remodelación y/o ampliación se haya entregado para el desarrollo de la operación y la renta provenga directamente de la prestación de dichos servicios sin que exista rendimiento garantizado.</w:t>
      </w:r>
    </w:p>
    <w:p w14:paraId="2FC5E0C4" w14:textId="77777777" w:rsidR="00152E40" w:rsidRPr="00965133" w:rsidRDefault="00152E40" w:rsidP="00152E40">
      <w:pPr>
        <w:spacing w:line="276" w:lineRule="auto"/>
        <w:jc w:val="both"/>
        <w:textAlignment w:val="center"/>
        <w:rPr>
          <w:rFonts w:ascii="Georgia" w:hAnsi="Georgia" w:cs="Arial"/>
          <w:i/>
        </w:rPr>
      </w:pPr>
    </w:p>
    <w:p w14:paraId="554C8988" w14:textId="77777777" w:rsidR="00152E40" w:rsidRPr="00965133" w:rsidRDefault="00152E40" w:rsidP="00152E40">
      <w:pPr>
        <w:spacing w:line="276" w:lineRule="auto"/>
        <w:ind w:left="720"/>
        <w:jc w:val="both"/>
        <w:textAlignment w:val="center"/>
        <w:rPr>
          <w:rFonts w:ascii="Georgia" w:hAnsi="Georgia" w:cs="Arial"/>
          <w:i/>
        </w:rPr>
      </w:pPr>
      <w:r w:rsidRPr="00965133">
        <w:rPr>
          <w:rFonts w:ascii="Georgia" w:hAnsi="Georgia" w:cs="Arial"/>
          <w:i/>
        </w:rPr>
        <w:lastRenderedPageBreak/>
        <w:t>Lo previsto en el presente parágrafo no será aplicable a moteles y residencias.</w:t>
      </w:r>
    </w:p>
    <w:p w14:paraId="7445076F" w14:textId="77777777" w:rsidR="00152E40" w:rsidRPr="00965133" w:rsidRDefault="00152E40" w:rsidP="00152E40">
      <w:pPr>
        <w:spacing w:line="276" w:lineRule="auto"/>
        <w:ind w:left="720"/>
        <w:jc w:val="both"/>
        <w:textAlignment w:val="center"/>
        <w:rPr>
          <w:rFonts w:ascii="Georgia" w:hAnsi="Georgia" w:cs="Arial"/>
          <w:i/>
        </w:rPr>
      </w:pPr>
    </w:p>
    <w:p w14:paraId="173B3625"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bookmarkStart w:id="10" w:name="_Hlk117635479"/>
      <w:r w:rsidRPr="00965133">
        <w:rPr>
          <w:rFonts w:ascii="Georgia" w:hAnsi="Georgia" w:cs="Arial"/>
          <w:b/>
          <w:bCs/>
          <w:i/>
          <w:sz w:val="24"/>
          <w:szCs w:val="24"/>
          <w:lang w:val="es-ES"/>
        </w:rPr>
        <w:t>PARÁGRAFO 6.</w:t>
      </w:r>
      <w:r w:rsidRPr="00965133">
        <w:rPr>
          <w:rFonts w:ascii="Georgia" w:hAnsi="Georgia" w:cs="Arial"/>
          <w:i/>
          <w:sz w:val="24"/>
          <w:szCs w:val="24"/>
          <w:lang w:val="es-ES"/>
        </w:rPr>
        <w:t xml:space="preserve"> </w:t>
      </w:r>
      <w:bookmarkEnd w:id="10"/>
      <w:r w:rsidRPr="00965133">
        <w:rPr>
          <w:rFonts w:ascii="Georgia" w:hAnsi="Georgia" w:cs="Arial"/>
          <w:i/>
          <w:sz w:val="24"/>
          <w:szCs w:val="24"/>
          <w:lang w:val="es-ES"/>
        </w:rPr>
        <w:t xml:space="preserve">El presente parágrafo establece una tasa mínima de tributación para los contribuyentes del impuesto sobre la renta de que trata este artículo y el artículo 240-1 del Estatuto Tributario, salvo las personas jurídicas extranjeras sin residencia en el país, que se calculará a partir de la utilidad financiera depurada. Esta tasa mínima se denominará Tasa de Tributación Depurada (TTD) la cual no podrá ser inferior al 15% y será el resultado de dividir el Impuesto Depurado (ID) sobre la Utilidad Depurada (UD), así: </w:t>
      </w:r>
    </w:p>
    <w:p w14:paraId="5598F6FE" w14:textId="77777777" w:rsidR="00152E40" w:rsidRPr="00965133" w:rsidRDefault="00152E40" w:rsidP="00152E40">
      <w:pPr>
        <w:pStyle w:val="xmsolistparagraph"/>
        <w:spacing w:line="276" w:lineRule="auto"/>
        <w:ind w:left="1428"/>
        <w:jc w:val="both"/>
        <w:rPr>
          <w:rFonts w:ascii="Georgia" w:hAnsi="Georgia" w:cs="Arial"/>
          <w:i/>
          <w:sz w:val="24"/>
          <w:szCs w:val="24"/>
          <w:lang w:val="es-ES"/>
        </w:rPr>
      </w:pPr>
    </w:p>
    <w:p w14:paraId="68484809" w14:textId="77777777" w:rsidR="00152E40" w:rsidRPr="00965133" w:rsidRDefault="00152E40" w:rsidP="00152E40">
      <w:pPr>
        <w:pStyle w:val="xmsolistparagraph"/>
        <w:ind w:left="1428"/>
        <w:jc w:val="both"/>
        <w:rPr>
          <w:rFonts w:ascii="Georgia" w:eastAsia="Times New Roman" w:hAnsi="Georgia" w:cs="Arial"/>
          <w:i/>
          <w:sz w:val="24"/>
          <w:szCs w:val="24"/>
        </w:rPr>
      </w:pPr>
      <m:oMathPara>
        <m:oMath>
          <m:r>
            <w:rPr>
              <w:rFonts w:ascii="Cambria Math" w:eastAsia="Times New Roman" w:hAnsi="Cambria Math" w:cs="Arial"/>
              <w:sz w:val="24"/>
              <w:szCs w:val="24"/>
            </w:rPr>
            <m:t xml:space="preserve">TTD= </m:t>
          </m:r>
          <m:f>
            <m:fPr>
              <m:ctrlPr>
                <w:rPr>
                  <w:rFonts w:ascii="Cambria Math" w:eastAsia="Times New Roman" w:hAnsi="Cambria Math" w:cs="Arial"/>
                  <w:i/>
                  <w:sz w:val="24"/>
                  <w:szCs w:val="24"/>
                </w:rPr>
              </m:ctrlPr>
            </m:fPr>
            <m:num>
              <m:r>
                <w:rPr>
                  <w:rFonts w:ascii="Cambria Math" w:eastAsia="Times New Roman" w:hAnsi="Cambria Math" w:cs="Arial"/>
                  <w:sz w:val="24"/>
                  <w:szCs w:val="24"/>
                </w:rPr>
                <m:t>ID</m:t>
              </m:r>
            </m:num>
            <m:den>
              <m:r>
                <w:rPr>
                  <w:rFonts w:ascii="Cambria Math" w:eastAsia="Times New Roman" w:hAnsi="Cambria Math" w:cs="Arial"/>
                  <w:sz w:val="24"/>
                  <w:szCs w:val="24"/>
                </w:rPr>
                <m:t>UD</m:t>
              </m:r>
            </m:den>
          </m:f>
        </m:oMath>
      </m:oMathPara>
    </w:p>
    <w:p w14:paraId="38007256" w14:textId="77777777" w:rsidR="00152E40" w:rsidRPr="00965133" w:rsidRDefault="00152E40" w:rsidP="00152E40">
      <w:pPr>
        <w:pStyle w:val="xmsolistparagraph"/>
        <w:ind w:left="1428"/>
        <w:jc w:val="both"/>
        <w:rPr>
          <w:rFonts w:ascii="Georgia" w:hAnsi="Georgia" w:cs="Arial"/>
          <w:i/>
          <w:sz w:val="24"/>
          <w:szCs w:val="24"/>
          <w:lang w:val="es-ES"/>
        </w:rPr>
      </w:pPr>
    </w:p>
    <w:p w14:paraId="042F2AC2" w14:textId="77777777" w:rsidR="00152E40" w:rsidRPr="00965133" w:rsidRDefault="00152E40" w:rsidP="00152E40">
      <w:pPr>
        <w:pStyle w:val="xmsolistparagraph"/>
        <w:spacing w:line="276" w:lineRule="auto"/>
        <w:ind w:left="709"/>
        <w:jc w:val="both"/>
        <w:rPr>
          <w:rFonts w:ascii="Georgia" w:hAnsi="Georgia" w:cs="Arial"/>
          <w:i/>
          <w:sz w:val="24"/>
          <w:szCs w:val="24"/>
          <w:lang w:val="es-ES"/>
        </w:rPr>
      </w:pPr>
      <w:r w:rsidRPr="00965133">
        <w:rPr>
          <w:rFonts w:ascii="Georgia" w:hAnsi="Georgia" w:cs="Arial"/>
          <w:i/>
          <w:sz w:val="24"/>
          <w:szCs w:val="24"/>
          <w:lang w:val="es-ES"/>
        </w:rPr>
        <w:t xml:space="preserve">Por su parte, el Impuesto Depurado (ID) y la Utilidad Depurada (UD) se calculará así: </w:t>
      </w:r>
    </w:p>
    <w:p w14:paraId="2087FBF7" w14:textId="77777777" w:rsidR="00152E40" w:rsidRPr="00965133" w:rsidRDefault="00152E40" w:rsidP="00152E40">
      <w:pPr>
        <w:pStyle w:val="xmsolistparagraph"/>
        <w:ind w:left="1788"/>
        <w:jc w:val="both"/>
        <w:rPr>
          <w:rFonts w:ascii="Georgia" w:hAnsi="Georgia" w:cs="Arial"/>
          <w:i/>
          <w:sz w:val="24"/>
          <w:szCs w:val="24"/>
          <w:lang w:val="es-ES"/>
        </w:rPr>
      </w:pPr>
    </w:p>
    <w:p w14:paraId="1BDA0202" w14:textId="77777777" w:rsidR="00152E40" w:rsidRPr="00965133" w:rsidRDefault="00152E40" w:rsidP="00152E40">
      <w:pPr>
        <w:pStyle w:val="xmsolistparagraph"/>
        <w:ind w:left="1428"/>
        <w:jc w:val="both"/>
        <w:rPr>
          <w:rFonts w:ascii="Georgia" w:eastAsia="Times New Roman" w:hAnsi="Georgia" w:cs="Arial"/>
          <w:i/>
          <w:sz w:val="24"/>
          <w:szCs w:val="24"/>
        </w:rPr>
      </w:pPr>
      <m:oMathPara>
        <m:oMath>
          <m:r>
            <w:rPr>
              <w:rFonts w:ascii="Cambria Math" w:eastAsia="Times New Roman" w:hAnsi="Cambria Math" w:cs="Arial"/>
              <w:sz w:val="24"/>
              <w:szCs w:val="24"/>
            </w:rPr>
            <m:t>ID=INR+DTC-IRP</m:t>
          </m:r>
        </m:oMath>
      </m:oMathPara>
    </w:p>
    <w:p w14:paraId="158BC0F3" w14:textId="77777777" w:rsidR="00152E40" w:rsidRPr="00965133" w:rsidRDefault="00152E40" w:rsidP="00152E40">
      <w:pPr>
        <w:pStyle w:val="xmsolistparagraph"/>
        <w:ind w:left="1428"/>
        <w:jc w:val="both"/>
        <w:rPr>
          <w:rFonts w:ascii="Georgia" w:eastAsia="Times New Roman" w:hAnsi="Georgia" w:cs="Arial"/>
          <w:i/>
          <w:sz w:val="24"/>
          <w:szCs w:val="24"/>
        </w:rPr>
      </w:pPr>
    </w:p>
    <w:p w14:paraId="2D75E2ED" w14:textId="77777777" w:rsidR="00152E40" w:rsidRPr="00965133" w:rsidRDefault="00152E40" w:rsidP="00152E40">
      <w:pPr>
        <w:pStyle w:val="xmsolistparagraph"/>
        <w:spacing w:line="276" w:lineRule="auto"/>
        <w:ind w:left="1842" w:hanging="1134"/>
        <w:jc w:val="both"/>
        <w:rPr>
          <w:rFonts w:ascii="Georgia" w:hAnsi="Georgia" w:cs="Arial"/>
          <w:i/>
          <w:sz w:val="24"/>
          <w:szCs w:val="24"/>
          <w:lang w:val="es-ES"/>
        </w:rPr>
      </w:pPr>
      <w:r w:rsidRPr="00965133">
        <w:rPr>
          <w:rFonts w:ascii="Georgia" w:hAnsi="Georgia" w:cs="Arial"/>
          <w:i/>
          <w:sz w:val="24"/>
          <w:szCs w:val="24"/>
        </w:rPr>
        <w:t xml:space="preserve">ID: </w:t>
      </w:r>
      <w:r w:rsidRPr="00965133">
        <w:rPr>
          <w:rFonts w:ascii="Georgia" w:hAnsi="Georgia" w:cs="Arial"/>
          <w:i/>
          <w:sz w:val="24"/>
          <w:szCs w:val="24"/>
          <w:lang w:val="es-ES"/>
        </w:rPr>
        <w:t xml:space="preserve">Impuesto Depurado. </w:t>
      </w:r>
    </w:p>
    <w:p w14:paraId="1E8F5DDD" w14:textId="77777777" w:rsidR="00152E40" w:rsidRPr="00965133" w:rsidRDefault="00152E40" w:rsidP="00152E40">
      <w:pPr>
        <w:pStyle w:val="xmsolistparagraph"/>
        <w:spacing w:line="276" w:lineRule="auto"/>
        <w:ind w:left="1842" w:hanging="1134"/>
        <w:jc w:val="both"/>
        <w:rPr>
          <w:rFonts w:ascii="Georgia" w:hAnsi="Georgia" w:cs="Arial"/>
          <w:i/>
          <w:sz w:val="24"/>
          <w:szCs w:val="24"/>
          <w:lang w:val="es-ES"/>
        </w:rPr>
      </w:pPr>
      <w:r w:rsidRPr="00965133">
        <w:rPr>
          <w:rFonts w:ascii="Georgia" w:hAnsi="Georgia" w:cs="Arial"/>
          <w:i/>
          <w:sz w:val="24"/>
          <w:szCs w:val="24"/>
        </w:rPr>
        <w:t xml:space="preserve">INR: </w:t>
      </w:r>
      <w:r w:rsidRPr="00965133">
        <w:rPr>
          <w:rFonts w:ascii="Georgia" w:hAnsi="Georgia" w:cs="Arial"/>
          <w:i/>
          <w:sz w:val="24"/>
          <w:szCs w:val="24"/>
          <w:lang w:val="es-ES"/>
        </w:rPr>
        <w:t>Impuesto neto de renta.</w:t>
      </w:r>
    </w:p>
    <w:p w14:paraId="7D10B0DD"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DTC: Descuentos tributarios o créditos tributarios por aplicación de tratados para evitar la doble imposición y el establecido en el artículo 254 del Estatuto Tributario.</w:t>
      </w:r>
    </w:p>
    <w:p w14:paraId="045DF65D"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IRP: Impuesto sobre la renta por rentas pasivas provenientes de entidades controladas del exterior. Se calculará multiplicando la renta líquida pasiva por la tarifa general del artículo 240 del Estatuto Tributario (renta líquida pasiva x tarifa general).</w:t>
      </w:r>
    </w:p>
    <w:p w14:paraId="23C10CCD" w14:textId="77777777" w:rsidR="00152E40" w:rsidRPr="00965133" w:rsidRDefault="00152E40" w:rsidP="00152E40">
      <w:pPr>
        <w:pStyle w:val="xmsolistparagraph"/>
        <w:spacing w:line="276" w:lineRule="auto"/>
        <w:ind w:left="1428"/>
        <w:jc w:val="both"/>
        <w:rPr>
          <w:rFonts w:ascii="Georgia" w:eastAsia="Times New Roman" w:hAnsi="Georgia" w:cs="Arial"/>
          <w:i/>
          <w:sz w:val="24"/>
          <w:szCs w:val="24"/>
        </w:rPr>
      </w:pPr>
    </w:p>
    <w:p w14:paraId="4014E519" w14:textId="77777777" w:rsidR="00152E40" w:rsidRPr="00965133" w:rsidRDefault="00152E40" w:rsidP="00152E40">
      <w:pPr>
        <w:pStyle w:val="xmsolistparagraph"/>
        <w:ind w:left="1428"/>
        <w:jc w:val="both"/>
        <w:rPr>
          <w:rFonts w:ascii="Georgia" w:eastAsia="Times New Roman" w:hAnsi="Georgia" w:cs="Arial"/>
          <w:i/>
          <w:sz w:val="24"/>
          <w:szCs w:val="24"/>
        </w:rPr>
      </w:pPr>
      <m:oMathPara>
        <m:oMath>
          <m:r>
            <w:rPr>
              <w:rFonts w:ascii="Cambria Math" w:eastAsia="Times New Roman" w:hAnsi="Cambria Math" w:cs="Arial"/>
              <w:sz w:val="24"/>
              <w:szCs w:val="24"/>
            </w:rPr>
            <m:t>UD=UC+DPARL-INCRNGO-VIMPP-VNGO-RE-C</m:t>
          </m:r>
        </m:oMath>
      </m:oMathPara>
    </w:p>
    <w:p w14:paraId="7CA5B4A3" w14:textId="77777777" w:rsidR="00152E40" w:rsidRPr="00965133" w:rsidRDefault="00152E40" w:rsidP="00152E40">
      <w:pPr>
        <w:pStyle w:val="xmsolistparagraph"/>
        <w:ind w:left="708"/>
        <w:jc w:val="both"/>
        <w:rPr>
          <w:rFonts w:ascii="Georgia" w:hAnsi="Georgia" w:cs="Arial"/>
          <w:i/>
          <w:sz w:val="24"/>
          <w:szCs w:val="24"/>
        </w:rPr>
      </w:pPr>
    </w:p>
    <w:p w14:paraId="7C0FD922"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 xml:space="preserve">UD: Utilidad Depurada. </w:t>
      </w:r>
    </w:p>
    <w:p w14:paraId="0709DA60"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UC: Utilidad contable o financiera antes de impuestos.</w:t>
      </w:r>
    </w:p>
    <w:p w14:paraId="200B5371"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DPARL: Diferencias permanentes consagradas en la ley y que aumentan la renta líquida.</w:t>
      </w:r>
    </w:p>
    <w:p w14:paraId="6D8CE339"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INCRNGO: Ingresos no constitutivos de renta ni ganancia ocasional, que afectan la utilidad contable o financiera.</w:t>
      </w:r>
    </w:p>
    <w:p w14:paraId="50F6055B"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VIMPP: Valor ingreso método de participación patrimonial del respectivo año gravable.</w:t>
      </w:r>
    </w:p>
    <w:p w14:paraId="09385372" w14:textId="77777777"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VNGO: Valor neto de ingresos por ganancia ocasional que afectan la utilidad contable o financiera.</w:t>
      </w:r>
    </w:p>
    <w:p w14:paraId="50E5F8A8" w14:textId="602B5D34" w:rsidR="00152E40" w:rsidRPr="00965133" w:rsidRDefault="00152E40" w:rsidP="00152E40">
      <w:pPr>
        <w:pStyle w:val="xmsolistparagraph"/>
        <w:spacing w:line="276" w:lineRule="auto"/>
        <w:ind w:left="708"/>
        <w:jc w:val="both"/>
        <w:rPr>
          <w:rFonts w:ascii="Georgia" w:hAnsi="Georgia" w:cs="Arial"/>
          <w:i/>
          <w:sz w:val="24"/>
          <w:szCs w:val="24"/>
          <w:lang w:val="es-ES"/>
        </w:rPr>
      </w:pPr>
      <w:r w:rsidRPr="00965133">
        <w:rPr>
          <w:rFonts w:ascii="Georgia" w:hAnsi="Georgia" w:cs="Arial"/>
          <w:i/>
          <w:sz w:val="24"/>
          <w:szCs w:val="24"/>
          <w:lang w:val="es-ES"/>
        </w:rPr>
        <w:t xml:space="preserve">RE: Rentas exentas por aplicación de tratados para evitar la doble imposición – CAN, las percibidas por el régimen de compañías holding colombianas -CHC y las rentas </w:t>
      </w:r>
      <w:r w:rsidRPr="00965133">
        <w:rPr>
          <w:rFonts w:ascii="Georgia" w:hAnsi="Georgia" w:cs="Arial"/>
          <w:i/>
          <w:sz w:val="24"/>
          <w:szCs w:val="24"/>
          <w:lang w:val="es-ES"/>
        </w:rPr>
        <w:lastRenderedPageBreak/>
        <w:t xml:space="preserve">exentas de que tratan los literales a) y b) del numeral 4 </w:t>
      </w:r>
      <w:r w:rsidR="004852D9">
        <w:rPr>
          <w:rFonts w:ascii="Georgia" w:hAnsi="Georgia" w:cs="Arial"/>
          <w:i/>
          <w:color w:val="FF0000"/>
          <w:sz w:val="24"/>
          <w:szCs w:val="24"/>
          <w:lang w:val="es-ES"/>
        </w:rPr>
        <w:t xml:space="preserve">y el numeral 7 </w:t>
      </w:r>
      <w:r w:rsidRPr="00965133">
        <w:rPr>
          <w:rFonts w:ascii="Georgia" w:hAnsi="Georgia" w:cs="Arial"/>
          <w:i/>
          <w:sz w:val="24"/>
          <w:szCs w:val="24"/>
          <w:lang w:val="es-ES"/>
        </w:rPr>
        <w:t>del artículo 235-2 del Estatuto Tributario.</w:t>
      </w:r>
    </w:p>
    <w:p w14:paraId="2181205F" w14:textId="77777777" w:rsidR="00152E40" w:rsidRPr="00965133" w:rsidRDefault="00152E40" w:rsidP="00152E40">
      <w:pPr>
        <w:pStyle w:val="xmsolistparagraph"/>
        <w:spacing w:line="276" w:lineRule="auto"/>
        <w:ind w:left="708"/>
        <w:jc w:val="both"/>
        <w:rPr>
          <w:rFonts w:ascii="Georgia" w:hAnsi="Georgia" w:cs="Arial"/>
          <w:i/>
          <w:sz w:val="24"/>
          <w:szCs w:val="24"/>
        </w:rPr>
      </w:pPr>
      <w:r w:rsidRPr="00965133">
        <w:rPr>
          <w:rFonts w:ascii="Georgia" w:hAnsi="Georgia" w:cs="Arial"/>
          <w:i/>
          <w:sz w:val="24"/>
          <w:szCs w:val="24"/>
          <w:lang w:val="es-ES"/>
        </w:rPr>
        <w:t>C: Compensación de pérdidas fiscales o excesos de renta presuntiva tomados en el año gravable y que no afectaron la utilidad contable de</w:t>
      </w:r>
      <w:r w:rsidRPr="00965133">
        <w:rPr>
          <w:rFonts w:ascii="Georgia" w:hAnsi="Georgia" w:cs="Arial"/>
          <w:i/>
          <w:sz w:val="24"/>
          <w:szCs w:val="24"/>
        </w:rPr>
        <w:t>l periodo.</w:t>
      </w:r>
    </w:p>
    <w:p w14:paraId="71C3A018" w14:textId="77777777" w:rsidR="00152E40" w:rsidRPr="00965133" w:rsidRDefault="00152E40" w:rsidP="00152E40">
      <w:pPr>
        <w:pStyle w:val="xmsolistparagraph"/>
        <w:spacing w:line="276" w:lineRule="auto"/>
        <w:ind w:left="708"/>
        <w:jc w:val="both"/>
        <w:rPr>
          <w:rFonts w:ascii="Georgia" w:hAnsi="Georgia" w:cs="Arial"/>
          <w:i/>
          <w:sz w:val="24"/>
          <w:szCs w:val="24"/>
        </w:rPr>
      </w:pPr>
    </w:p>
    <w:p w14:paraId="78E1B2C6" w14:textId="77777777" w:rsidR="00152E40" w:rsidRPr="00965133" w:rsidRDefault="00152E40" w:rsidP="00152E40">
      <w:pPr>
        <w:pStyle w:val="xmsolistparagraph"/>
        <w:spacing w:line="276" w:lineRule="auto"/>
        <w:ind w:left="708"/>
        <w:jc w:val="both"/>
        <w:rPr>
          <w:rFonts w:ascii="Georgia" w:hAnsi="Georgia" w:cs="Arial"/>
          <w:i/>
          <w:sz w:val="24"/>
          <w:szCs w:val="24"/>
        </w:rPr>
      </w:pPr>
      <w:r w:rsidRPr="00965133">
        <w:rPr>
          <w:rFonts w:ascii="Georgia" w:hAnsi="Georgia" w:cs="Arial"/>
          <w:i/>
          <w:sz w:val="24"/>
          <w:szCs w:val="24"/>
        </w:rPr>
        <w:t xml:space="preserve">Cuando la Tasa de Tributación Depurada (TTD) sea inferior al 15%, se deberá determinar el valor del Impuesto a Adicionar (IA) para alcanzar la tasa del 15%, así: </w:t>
      </w:r>
    </w:p>
    <w:p w14:paraId="05945217" w14:textId="77777777" w:rsidR="00152E40" w:rsidRPr="00965133" w:rsidRDefault="00152E40" w:rsidP="00152E40">
      <w:pPr>
        <w:pStyle w:val="xmsolistparagraph"/>
        <w:spacing w:line="276" w:lineRule="auto"/>
        <w:ind w:left="708"/>
        <w:jc w:val="both"/>
        <w:rPr>
          <w:rFonts w:ascii="Georgia" w:hAnsi="Georgia" w:cs="Arial"/>
          <w:i/>
          <w:sz w:val="24"/>
          <w:szCs w:val="24"/>
        </w:rPr>
      </w:pPr>
    </w:p>
    <w:p w14:paraId="261DEF15" w14:textId="77777777" w:rsidR="00152E40" w:rsidRPr="00965133" w:rsidRDefault="00152E40" w:rsidP="00152E40">
      <w:pPr>
        <w:pStyle w:val="xmsolistparagraph"/>
        <w:numPr>
          <w:ilvl w:val="0"/>
          <w:numId w:val="69"/>
        </w:numPr>
        <w:spacing w:line="276" w:lineRule="auto"/>
        <w:ind w:left="1068"/>
        <w:jc w:val="both"/>
        <w:rPr>
          <w:rFonts w:ascii="Georgia" w:hAnsi="Georgia" w:cs="Arial"/>
          <w:i/>
          <w:sz w:val="24"/>
          <w:szCs w:val="24"/>
          <w:lang w:val="es-ES"/>
        </w:rPr>
      </w:pPr>
      <w:r w:rsidRPr="00965133">
        <w:rPr>
          <w:rFonts w:ascii="Georgia" w:hAnsi="Georgia" w:cs="Arial"/>
          <w:i/>
          <w:sz w:val="24"/>
          <w:szCs w:val="24"/>
        </w:rPr>
        <w:t>Para l</w:t>
      </w:r>
      <w:r w:rsidRPr="00965133">
        <w:rPr>
          <w:rFonts w:ascii="Georgia" w:hAnsi="Georgia" w:cs="Arial"/>
          <w:i/>
          <w:sz w:val="24"/>
          <w:szCs w:val="24"/>
          <w:lang w:val="es-ES"/>
        </w:rPr>
        <w:t xml:space="preserve">os contribuyentes sujetos a este artículo y al artículo 240-1 del Estatuto Tributario, cuyos estados financieros no sean objeto de consolidación, la diferencia positiva entre la Utilidad Depurada (UD) multiplicada por el 15% y el Impuesto Depurado (ID), será un mayor valor del impuesto sobre la renta, que deberá adicionarse al impuesto sobre la renta (IA). </w:t>
      </w:r>
    </w:p>
    <w:p w14:paraId="6569D158" w14:textId="77777777" w:rsidR="00152E40" w:rsidRPr="00965133" w:rsidRDefault="00152E40" w:rsidP="00152E40">
      <w:pPr>
        <w:pStyle w:val="xmsolistparagraph"/>
        <w:spacing w:line="276" w:lineRule="auto"/>
        <w:ind w:left="1428"/>
        <w:jc w:val="both"/>
        <w:rPr>
          <w:rFonts w:ascii="Georgia" w:hAnsi="Georgia" w:cs="Arial"/>
          <w:i/>
          <w:sz w:val="24"/>
          <w:szCs w:val="24"/>
          <w:lang w:val="es-ES"/>
        </w:rPr>
      </w:pPr>
    </w:p>
    <w:p w14:paraId="2790F935" w14:textId="77777777" w:rsidR="00152E40" w:rsidRPr="00965133" w:rsidRDefault="00152E40" w:rsidP="00152E40">
      <w:pPr>
        <w:pStyle w:val="xmsolistparagraph"/>
        <w:ind w:left="708"/>
        <w:jc w:val="both"/>
        <w:rPr>
          <w:rFonts w:ascii="Georgia" w:eastAsia="Times New Roman" w:hAnsi="Georgia" w:cs="Arial"/>
          <w:i/>
          <w:sz w:val="24"/>
          <w:szCs w:val="24"/>
        </w:rPr>
      </w:pPr>
      <m:oMathPara>
        <m:oMath>
          <m:r>
            <w:rPr>
              <w:rFonts w:ascii="Cambria Math" w:eastAsia="Times New Roman" w:hAnsi="Cambria Math" w:cs="Arial"/>
              <w:sz w:val="24"/>
              <w:szCs w:val="24"/>
            </w:rPr>
            <m:t>IA=(UD*15%)-ID</m:t>
          </m:r>
        </m:oMath>
      </m:oMathPara>
    </w:p>
    <w:p w14:paraId="7FB530BB" w14:textId="77777777" w:rsidR="00152E40" w:rsidRPr="00965133" w:rsidRDefault="00152E40" w:rsidP="00152E40">
      <w:pPr>
        <w:pStyle w:val="xmsolistparagraph"/>
        <w:ind w:left="708"/>
        <w:jc w:val="both"/>
        <w:rPr>
          <w:rFonts w:ascii="Georgia" w:hAnsi="Georgia" w:cs="Arial"/>
          <w:i/>
          <w:sz w:val="24"/>
          <w:szCs w:val="24"/>
        </w:rPr>
      </w:pPr>
    </w:p>
    <w:p w14:paraId="651B64E7" w14:textId="77777777" w:rsidR="00152E40" w:rsidRPr="00965133" w:rsidRDefault="00152E40" w:rsidP="00152E40">
      <w:pPr>
        <w:pStyle w:val="xmsolistparagraph"/>
        <w:numPr>
          <w:ilvl w:val="0"/>
          <w:numId w:val="69"/>
        </w:numPr>
        <w:spacing w:line="276" w:lineRule="auto"/>
        <w:ind w:left="1068"/>
        <w:jc w:val="both"/>
        <w:rPr>
          <w:rFonts w:ascii="Georgia" w:eastAsia="Times New Roman" w:hAnsi="Georgia" w:cs="Arial"/>
          <w:i/>
          <w:sz w:val="24"/>
          <w:szCs w:val="24"/>
        </w:rPr>
      </w:pPr>
      <w:r w:rsidRPr="00965133">
        <w:rPr>
          <w:rFonts w:ascii="Georgia" w:hAnsi="Georgia" w:cs="Arial"/>
          <w:i/>
          <w:sz w:val="24"/>
          <w:szCs w:val="24"/>
          <w:lang w:val="es-ES"/>
        </w:rPr>
        <w:t>L</w:t>
      </w:r>
      <w:r w:rsidRPr="00965133">
        <w:rPr>
          <w:rFonts w:ascii="Georgia" w:eastAsia="Times New Roman" w:hAnsi="Georgia" w:cs="Arial"/>
          <w:i/>
          <w:sz w:val="24"/>
          <w:szCs w:val="24"/>
        </w:rPr>
        <w:t xml:space="preserve">os contribuyentes residentes fiscales en Colombia cuyos estados financieros sean objeto de consolidación en Colombia, deberán realizar el siguiente procedimiento: </w:t>
      </w:r>
    </w:p>
    <w:p w14:paraId="66FACC34" w14:textId="77777777" w:rsidR="00152E40" w:rsidRPr="00965133" w:rsidRDefault="00152E40" w:rsidP="00152E40">
      <w:pPr>
        <w:pStyle w:val="xmsolistparagraph"/>
        <w:spacing w:line="276" w:lineRule="auto"/>
        <w:ind w:left="1428"/>
        <w:jc w:val="both"/>
        <w:rPr>
          <w:rFonts w:ascii="Georgia" w:eastAsia="Times New Roman" w:hAnsi="Georgia" w:cs="Arial"/>
          <w:i/>
          <w:sz w:val="24"/>
          <w:szCs w:val="24"/>
        </w:rPr>
      </w:pPr>
    </w:p>
    <w:p w14:paraId="3E78E25F" w14:textId="77777777" w:rsidR="00152E40" w:rsidRPr="00965133" w:rsidRDefault="00152E40" w:rsidP="00152E40">
      <w:pPr>
        <w:pStyle w:val="Prrafodelista"/>
        <w:spacing w:line="276" w:lineRule="auto"/>
        <w:ind w:left="1352"/>
        <w:contextualSpacing w:val="0"/>
        <w:jc w:val="both"/>
        <w:rPr>
          <w:rFonts w:ascii="Georgia" w:eastAsia="Times New Roman" w:hAnsi="Georgia" w:cs="Arial"/>
          <w:i/>
          <w:vanish/>
          <w:szCs w:val="24"/>
          <w:lang w:eastAsia="es-CO"/>
        </w:rPr>
      </w:pPr>
    </w:p>
    <w:p w14:paraId="3E913D8A" w14:textId="77777777" w:rsidR="00152E40" w:rsidRPr="00965133" w:rsidRDefault="00152E40" w:rsidP="00152E40">
      <w:pPr>
        <w:pStyle w:val="xmsolistparagraph"/>
        <w:numPr>
          <w:ilvl w:val="1"/>
          <w:numId w:val="69"/>
        </w:numPr>
        <w:spacing w:line="276" w:lineRule="auto"/>
        <w:ind w:left="1500"/>
        <w:jc w:val="both"/>
        <w:rPr>
          <w:rFonts w:ascii="Georgia" w:eastAsia="Times New Roman" w:hAnsi="Georgia" w:cs="Arial"/>
          <w:i/>
          <w:sz w:val="24"/>
          <w:szCs w:val="24"/>
        </w:rPr>
      </w:pPr>
      <w:r w:rsidRPr="00965133">
        <w:rPr>
          <w:rFonts w:ascii="Georgia" w:eastAsia="Times New Roman" w:hAnsi="Georgia" w:cs="Arial"/>
          <w:i/>
          <w:sz w:val="24"/>
          <w:szCs w:val="24"/>
        </w:rPr>
        <w:t xml:space="preserve">Calcular la Tasa de Tributación Depurada del Grupo (TTDG) dividiendo la sumatoria de los Impuestos Depurados (∑ID) de cada contribuyente residente fiscal en Colombia objeto de consolidación por la sumatoria de la Utilidad Depurada (∑UD) de cada contribuyente residente fiscal en Colombia cuyos estados financieros son objeto de consolidación, así: </w:t>
      </w:r>
    </w:p>
    <w:p w14:paraId="64F2A79B" w14:textId="77777777" w:rsidR="00152E40" w:rsidRPr="00965133" w:rsidRDefault="00152E40" w:rsidP="00152E40">
      <w:pPr>
        <w:pStyle w:val="xmsolistparagraph"/>
        <w:ind w:left="1428"/>
        <w:jc w:val="both"/>
        <w:rPr>
          <w:rFonts w:ascii="Georgia" w:eastAsia="Times New Roman" w:hAnsi="Georgia" w:cs="Arial"/>
          <w:i/>
          <w:sz w:val="24"/>
          <w:szCs w:val="24"/>
        </w:rPr>
      </w:pPr>
    </w:p>
    <w:p w14:paraId="4C14C24B" w14:textId="77777777" w:rsidR="00152E40" w:rsidRPr="00965133" w:rsidRDefault="00152E40" w:rsidP="00152E40">
      <w:pPr>
        <w:pStyle w:val="xmsolistparagraph"/>
        <w:ind w:left="1428"/>
        <w:jc w:val="both"/>
        <w:rPr>
          <w:rFonts w:ascii="Georgia" w:eastAsia="Times New Roman" w:hAnsi="Georgia" w:cs="Arial"/>
          <w:i/>
          <w:sz w:val="24"/>
          <w:szCs w:val="24"/>
        </w:rPr>
      </w:pPr>
      <m:oMathPara>
        <m:oMath>
          <m:r>
            <w:rPr>
              <w:rFonts w:ascii="Cambria Math" w:eastAsia="Times New Roman" w:hAnsi="Cambria Math" w:cs="Arial"/>
              <w:sz w:val="24"/>
              <w:szCs w:val="24"/>
            </w:rPr>
            <m:t xml:space="preserve">TTDG= </m:t>
          </m:r>
          <m:f>
            <m:fPr>
              <m:ctrlPr>
                <w:rPr>
                  <w:rFonts w:ascii="Cambria Math" w:eastAsia="Times New Roman" w:hAnsi="Cambria Math" w:cs="Arial"/>
                  <w:i/>
                  <w:sz w:val="24"/>
                  <w:szCs w:val="24"/>
                </w:rPr>
              </m:ctrlPr>
            </m:fPr>
            <m:num>
              <m:r>
                <w:rPr>
                  <w:rFonts w:ascii="Cambria Math" w:eastAsia="Times New Roman" w:hAnsi="Cambria Math" w:cs="Arial"/>
                  <w:sz w:val="24"/>
                  <w:szCs w:val="24"/>
                </w:rPr>
                <m:t>∑ID</m:t>
              </m:r>
            </m:num>
            <m:den>
              <m:r>
                <w:rPr>
                  <w:rFonts w:ascii="Cambria Math" w:eastAsia="Times New Roman" w:hAnsi="Cambria Math" w:cs="Arial"/>
                  <w:sz w:val="24"/>
                  <w:szCs w:val="24"/>
                </w:rPr>
                <m:t>∑UD</m:t>
              </m:r>
            </m:den>
          </m:f>
          <m:r>
            <w:rPr>
              <w:rFonts w:ascii="Cambria Math" w:eastAsia="Times New Roman" w:hAnsi="Cambria Math" w:cs="Arial"/>
              <w:sz w:val="24"/>
              <w:szCs w:val="24"/>
            </w:rPr>
            <m:t xml:space="preserve">            </m:t>
          </m:r>
        </m:oMath>
      </m:oMathPara>
    </w:p>
    <w:p w14:paraId="536EA10B" w14:textId="77777777" w:rsidR="00152E40" w:rsidRPr="00965133" w:rsidRDefault="00152E40" w:rsidP="00152E40">
      <w:pPr>
        <w:pStyle w:val="xmsolistparagraph"/>
        <w:ind w:left="1428"/>
        <w:jc w:val="both"/>
        <w:rPr>
          <w:rFonts w:ascii="Georgia" w:eastAsia="Times New Roman" w:hAnsi="Georgia" w:cs="Arial"/>
          <w:i/>
          <w:sz w:val="24"/>
          <w:szCs w:val="24"/>
        </w:rPr>
      </w:pPr>
    </w:p>
    <w:p w14:paraId="56250F1E" w14:textId="77777777" w:rsidR="00152E40" w:rsidRPr="00965133" w:rsidRDefault="00152E40" w:rsidP="00152E40">
      <w:pPr>
        <w:pStyle w:val="xmsolistparagraph"/>
        <w:numPr>
          <w:ilvl w:val="1"/>
          <w:numId w:val="69"/>
        </w:numPr>
        <w:spacing w:line="276" w:lineRule="auto"/>
        <w:ind w:left="1497" w:hanging="431"/>
        <w:jc w:val="both"/>
        <w:rPr>
          <w:rFonts w:ascii="Georgia" w:eastAsia="Times New Roman" w:hAnsi="Georgia" w:cs="Arial"/>
          <w:i/>
          <w:sz w:val="24"/>
          <w:szCs w:val="24"/>
        </w:rPr>
      </w:pPr>
      <w:r w:rsidRPr="00965133">
        <w:rPr>
          <w:rFonts w:ascii="Georgia" w:eastAsia="Times New Roman" w:hAnsi="Georgia" w:cs="Arial"/>
          <w:i/>
          <w:sz w:val="24"/>
          <w:szCs w:val="24"/>
        </w:rPr>
        <w:t>Si el resultado es inferior al 15%, se deberá calcular el Impuesto a Adicionar por el Grupo (IAG) a partir de la diferencia entre la sumatoria de la Utilidad Depurada (</w:t>
      </w:r>
      <m:oMath>
        <m:r>
          <w:rPr>
            <w:rFonts w:ascii="Cambria Math" w:eastAsia="Times New Roman" w:hAnsi="Cambria Math" w:cs="Arial"/>
            <w:sz w:val="24"/>
            <w:szCs w:val="24"/>
          </w:rPr>
          <m:t>∑</m:t>
        </m:r>
      </m:oMath>
      <w:r w:rsidRPr="00965133">
        <w:rPr>
          <w:rFonts w:ascii="Georgia" w:eastAsia="Times New Roman" w:hAnsi="Georgia" w:cs="Arial"/>
          <w:i/>
          <w:sz w:val="24"/>
          <w:szCs w:val="24"/>
        </w:rPr>
        <w:t xml:space="preserve">UD) multiplicada por el 15% menos la sumatoria del Impuesto Depurado (∑ID) de cada contribuyente, cuyos estados financieros se consolidan, así: </w:t>
      </w:r>
    </w:p>
    <w:p w14:paraId="66C1CFDB" w14:textId="77777777" w:rsidR="00152E40" w:rsidRPr="00965133" w:rsidRDefault="00152E40" w:rsidP="00152E40">
      <w:pPr>
        <w:pStyle w:val="xmsolistparagraph"/>
        <w:ind w:left="1428"/>
        <w:jc w:val="both"/>
        <w:rPr>
          <w:rFonts w:ascii="Georgia" w:eastAsia="Times New Roman" w:hAnsi="Georgia" w:cs="Arial"/>
          <w:i/>
          <w:sz w:val="24"/>
          <w:szCs w:val="24"/>
          <w:lang w:val="es-ES"/>
        </w:rPr>
      </w:pPr>
    </w:p>
    <w:p w14:paraId="344FFC38" w14:textId="77777777" w:rsidR="00152E40" w:rsidRPr="00965133" w:rsidRDefault="00152E40" w:rsidP="00152E40">
      <w:pPr>
        <w:pStyle w:val="xmsolistparagraph"/>
        <w:ind w:left="708"/>
        <w:jc w:val="both"/>
        <w:rPr>
          <w:rFonts w:ascii="Georgia" w:eastAsia="Times New Roman" w:hAnsi="Georgia" w:cs="Arial"/>
          <w:i/>
          <w:sz w:val="24"/>
          <w:szCs w:val="24"/>
        </w:rPr>
      </w:pPr>
      <m:oMathPara>
        <m:oMath>
          <m:r>
            <w:rPr>
              <w:rFonts w:ascii="Cambria Math" w:eastAsia="Times New Roman" w:hAnsi="Cambria Math" w:cs="Arial"/>
              <w:sz w:val="24"/>
              <w:szCs w:val="24"/>
            </w:rPr>
            <m:t>IAG=</m:t>
          </m:r>
          <m:d>
            <m:dPr>
              <m:ctrlPr>
                <w:rPr>
                  <w:rFonts w:ascii="Cambria Math" w:eastAsia="Times New Roman" w:hAnsi="Cambria Math" w:cs="Arial"/>
                  <w:i/>
                  <w:sz w:val="24"/>
                  <w:szCs w:val="24"/>
                </w:rPr>
              </m:ctrlPr>
            </m:dPr>
            <m:e>
              <m:r>
                <w:rPr>
                  <w:rFonts w:ascii="Cambria Math" w:eastAsia="Times New Roman" w:hAnsi="Cambria Math" w:cs="Arial"/>
                  <w:sz w:val="24"/>
                  <w:szCs w:val="24"/>
                </w:rPr>
                <m:t>∑UD*15%</m:t>
              </m:r>
            </m:e>
          </m:d>
          <m:r>
            <w:rPr>
              <w:rFonts w:ascii="Cambria Math" w:eastAsia="Times New Roman" w:hAnsi="Cambria Math" w:cs="Arial"/>
              <w:sz w:val="24"/>
              <w:szCs w:val="24"/>
            </w:rPr>
            <m:t>-∑ID</m:t>
          </m:r>
        </m:oMath>
      </m:oMathPara>
    </w:p>
    <w:p w14:paraId="7B8BCD40" w14:textId="77777777" w:rsidR="00152E40" w:rsidRPr="00965133" w:rsidRDefault="00152E40" w:rsidP="00152E40">
      <w:pPr>
        <w:pStyle w:val="xmsolistparagraph"/>
        <w:ind w:left="708"/>
        <w:jc w:val="both"/>
        <w:rPr>
          <w:rFonts w:ascii="Georgia" w:eastAsia="Times New Roman" w:hAnsi="Georgia" w:cs="Arial"/>
          <w:i/>
          <w:sz w:val="24"/>
          <w:szCs w:val="24"/>
        </w:rPr>
      </w:pPr>
    </w:p>
    <w:p w14:paraId="3D4E1972" w14:textId="77777777" w:rsidR="00152E40" w:rsidRPr="00965133" w:rsidRDefault="00152E40" w:rsidP="00152E40">
      <w:pPr>
        <w:pStyle w:val="xmsolistparagraph"/>
        <w:numPr>
          <w:ilvl w:val="1"/>
          <w:numId w:val="69"/>
        </w:numPr>
        <w:spacing w:line="276" w:lineRule="auto"/>
        <w:ind w:left="1497" w:hanging="431"/>
        <w:jc w:val="both"/>
        <w:rPr>
          <w:rFonts w:ascii="Georgia" w:eastAsia="Times New Roman" w:hAnsi="Georgia" w:cs="Arial"/>
          <w:i/>
          <w:sz w:val="24"/>
          <w:szCs w:val="24"/>
        </w:rPr>
      </w:pPr>
      <w:r w:rsidRPr="00965133">
        <w:rPr>
          <w:rFonts w:ascii="Georgia" w:eastAsia="Times New Roman" w:hAnsi="Georgia" w:cs="Arial"/>
          <w:i/>
          <w:sz w:val="24"/>
          <w:szCs w:val="24"/>
        </w:rPr>
        <w:t xml:space="preserve">Para calcular el Impuesto a Adicionar (IA) de cada contribuyente residente fiscal en Colombia, se deberá multiplicar el Impuesto a Adicionar por el Grupo (IAG) por el porcentaje que dé como resultado la división de la Utilidad </w:t>
      </w:r>
      <w:r w:rsidRPr="00965133">
        <w:rPr>
          <w:rFonts w:ascii="Georgia" w:eastAsia="Times New Roman" w:hAnsi="Georgia" w:cs="Arial"/>
          <w:i/>
          <w:sz w:val="24"/>
          <w:szCs w:val="24"/>
        </w:rPr>
        <w:lastRenderedPageBreak/>
        <w:t>Depurada) de cada contribuyente con utilidad depurada mayor a cero (UDβ sobre la sumatoria de las Utilidades Depuradas de los contribuyentes con Utilidades Depuradas mayores a cero (</w:t>
      </w:r>
      <m:oMath>
        <m:r>
          <w:rPr>
            <w:rFonts w:ascii="Cambria Math" w:eastAsia="Times New Roman" w:hAnsi="Cambria Math" w:cs="Arial"/>
            <w:sz w:val="24"/>
            <w:szCs w:val="24"/>
          </w:rPr>
          <m:t>∑</m:t>
        </m:r>
      </m:oMath>
      <w:r w:rsidRPr="00965133">
        <w:rPr>
          <w:rFonts w:ascii="Georgia" w:eastAsia="Times New Roman" w:hAnsi="Georgia" w:cs="Arial"/>
          <w:i/>
          <w:sz w:val="24"/>
          <w:szCs w:val="24"/>
        </w:rPr>
        <w:t xml:space="preserve">UDβ), así: </w:t>
      </w:r>
    </w:p>
    <w:p w14:paraId="7832F45D" w14:textId="77777777" w:rsidR="00152E40" w:rsidRPr="00965133" w:rsidRDefault="00152E40" w:rsidP="00152E40">
      <w:pPr>
        <w:pStyle w:val="xmsolistparagraph"/>
        <w:ind w:left="708"/>
        <w:jc w:val="both"/>
        <w:rPr>
          <w:rFonts w:ascii="Georgia" w:eastAsia="Times New Roman" w:hAnsi="Georgia" w:cs="Arial"/>
          <w:i/>
          <w:sz w:val="24"/>
          <w:szCs w:val="24"/>
        </w:rPr>
      </w:pPr>
    </w:p>
    <w:p w14:paraId="55D59EB4" w14:textId="77777777" w:rsidR="00152E40" w:rsidRPr="00965133" w:rsidRDefault="00152E40" w:rsidP="00152E40">
      <w:pPr>
        <w:pStyle w:val="xmsolistparagraph"/>
        <w:ind w:left="708"/>
        <w:jc w:val="both"/>
        <w:rPr>
          <w:rFonts w:ascii="Georgia" w:eastAsia="Times New Roman" w:hAnsi="Georgia" w:cs="Arial"/>
          <w:i/>
          <w:sz w:val="24"/>
          <w:szCs w:val="24"/>
        </w:rPr>
      </w:pPr>
      <m:oMathPara>
        <m:oMath>
          <m:r>
            <w:rPr>
              <w:rFonts w:ascii="Cambria Math" w:eastAsia="Times New Roman" w:hAnsi="Cambria Math" w:cs="Arial"/>
              <w:sz w:val="24"/>
              <w:szCs w:val="24"/>
            </w:rPr>
            <m:t xml:space="preserve">IA=IAG × </m:t>
          </m:r>
          <m:d>
            <m:dPr>
              <m:ctrlPr>
                <w:rPr>
                  <w:rFonts w:ascii="Cambria Math" w:eastAsia="Times New Roman" w:hAnsi="Cambria Math" w:cs="Arial"/>
                  <w:i/>
                  <w:sz w:val="24"/>
                  <w:szCs w:val="24"/>
                </w:rPr>
              </m:ctrlPr>
            </m:dPr>
            <m:e>
              <m:f>
                <m:fPr>
                  <m:ctrlPr>
                    <w:rPr>
                      <w:rFonts w:ascii="Cambria Math" w:eastAsia="Times New Roman" w:hAnsi="Cambria Math" w:cs="Arial"/>
                      <w:i/>
                      <w:sz w:val="24"/>
                      <w:szCs w:val="24"/>
                    </w:rPr>
                  </m:ctrlPr>
                </m:fPr>
                <m:num>
                  <m:r>
                    <w:rPr>
                      <w:rFonts w:ascii="Cambria Math" w:eastAsia="Times New Roman" w:hAnsi="Cambria Math" w:cs="Arial"/>
                      <w:sz w:val="24"/>
                      <w:szCs w:val="24"/>
                    </w:rPr>
                    <m:t>UDβ</m:t>
                  </m:r>
                </m:num>
                <m:den>
                  <m:r>
                    <w:rPr>
                      <w:rFonts w:ascii="Cambria Math" w:eastAsia="Times New Roman" w:hAnsi="Cambria Math" w:cs="Arial"/>
                      <w:sz w:val="24"/>
                      <w:szCs w:val="24"/>
                    </w:rPr>
                    <m:t>∑UDβ</m:t>
                  </m:r>
                </m:den>
              </m:f>
            </m:e>
          </m:d>
        </m:oMath>
      </m:oMathPara>
    </w:p>
    <w:p w14:paraId="7F36303C" w14:textId="77777777" w:rsidR="00152E40" w:rsidRPr="00965133" w:rsidRDefault="00152E40" w:rsidP="00152E40">
      <w:pPr>
        <w:pStyle w:val="xmsolistparagraph"/>
        <w:ind w:left="708"/>
        <w:jc w:val="both"/>
        <w:rPr>
          <w:rFonts w:ascii="Georgia" w:eastAsia="Times New Roman" w:hAnsi="Georgia" w:cs="Arial"/>
          <w:i/>
          <w:sz w:val="24"/>
          <w:szCs w:val="24"/>
        </w:rPr>
      </w:pPr>
    </w:p>
    <w:p w14:paraId="5CE56DA0" w14:textId="77777777" w:rsidR="00152E40" w:rsidRPr="00965133" w:rsidRDefault="00152E40" w:rsidP="00152E40">
      <w:pPr>
        <w:pStyle w:val="xmsolistparagraph"/>
        <w:ind w:left="708"/>
        <w:jc w:val="both"/>
        <w:rPr>
          <w:rFonts w:ascii="Georgia" w:hAnsi="Georgia" w:cs="Arial"/>
          <w:i/>
          <w:sz w:val="24"/>
          <w:szCs w:val="24"/>
          <w:lang w:val="es-ES"/>
        </w:rPr>
      </w:pPr>
      <w:r w:rsidRPr="00965133">
        <w:rPr>
          <w:rFonts w:ascii="Georgia" w:hAnsi="Georgia" w:cs="Arial"/>
          <w:i/>
          <w:sz w:val="24"/>
          <w:szCs w:val="24"/>
          <w:lang w:val="es-ES"/>
        </w:rPr>
        <w:t xml:space="preserve">Lo dispuesto en </w:t>
      </w:r>
      <w:r w:rsidRPr="00965133">
        <w:rPr>
          <w:rFonts w:ascii="Georgia" w:hAnsi="Georgia" w:cs="Arial"/>
          <w:i/>
          <w:sz w:val="24"/>
          <w:szCs w:val="24"/>
        </w:rPr>
        <w:t>este</w:t>
      </w:r>
      <w:r w:rsidRPr="00965133">
        <w:rPr>
          <w:rFonts w:ascii="Georgia" w:hAnsi="Georgia" w:cs="Arial"/>
          <w:i/>
          <w:sz w:val="24"/>
          <w:szCs w:val="24"/>
          <w:lang w:val="es-ES"/>
        </w:rPr>
        <w:t xml:space="preserve"> parágrafo no aplica para:</w:t>
      </w:r>
    </w:p>
    <w:p w14:paraId="68AB6877" w14:textId="77777777" w:rsidR="00152E40" w:rsidRPr="00965133" w:rsidRDefault="00152E40" w:rsidP="00152E40">
      <w:pPr>
        <w:pStyle w:val="xmsolistparagraph"/>
        <w:ind w:left="1428"/>
        <w:jc w:val="both"/>
        <w:rPr>
          <w:rFonts w:ascii="Georgia" w:hAnsi="Georgia" w:cs="Arial"/>
          <w:i/>
          <w:sz w:val="24"/>
          <w:szCs w:val="24"/>
          <w:lang w:val="es-ES"/>
        </w:rPr>
      </w:pPr>
    </w:p>
    <w:p w14:paraId="12D3992A" w14:textId="77777777" w:rsidR="00152E40" w:rsidRPr="00965133" w:rsidRDefault="00152E40" w:rsidP="00152E40">
      <w:pPr>
        <w:pStyle w:val="xmsolistparagraph"/>
        <w:numPr>
          <w:ilvl w:val="0"/>
          <w:numId w:val="70"/>
        </w:numPr>
        <w:spacing w:line="276" w:lineRule="auto"/>
        <w:ind w:left="1428"/>
        <w:jc w:val="both"/>
        <w:rPr>
          <w:rFonts w:ascii="Georgia" w:hAnsi="Georgia" w:cs="Arial"/>
          <w:i/>
          <w:sz w:val="24"/>
          <w:szCs w:val="24"/>
          <w:lang w:val="es-ES"/>
        </w:rPr>
      </w:pPr>
      <w:r w:rsidRPr="00965133">
        <w:rPr>
          <w:rFonts w:ascii="Georgia" w:hAnsi="Georgia" w:cs="Arial"/>
          <w:i/>
          <w:sz w:val="24"/>
          <w:szCs w:val="24"/>
          <w:lang w:val="es-ES"/>
        </w:rPr>
        <w:t>Las sociedades que se constituyeron como Zonas Económicas y Sociales Especiales -ZESE durante el periodo que su tarifa del impuesto sobre la renta sea del cero por ciento (0%), las sociedades que aplican el incentivo tributario de las zonas más afectadas por el conflicto armado -ZOMAC, las sociedades de que tratan los parágrafos 5 y 7 del presente artículo, siempre y cuando no estén obligadas</w:t>
      </w:r>
      <w:r w:rsidRPr="00965133">
        <w:rPr>
          <w:rFonts w:ascii="Georgia" w:hAnsi="Georgia" w:cs="Arial"/>
          <w:i/>
          <w:sz w:val="24"/>
          <w:szCs w:val="24"/>
          <w:shd w:val="clear" w:color="auto" w:fill="FFFFFF"/>
        </w:rPr>
        <w:t xml:space="preserve"> a presentar el informe país por país de conformidad con lo establecido en el artículo 260-5 del Estatuto Tributario</w:t>
      </w:r>
      <w:r w:rsidRPr="00965133">
        <w:rPr>
          <w:rFonts w:ascii="Georgia" w:hAnsi="Georgia" w:cs="Arial"/>
          <w:i/>
          <w:sz w:val="24"/>
          <w:szCs w:val="24"/>
          <w:lang w:val="es-ES"/>
        </w:rPr>
        <w:t>.</w:t>
      </w:r>
    </w:p>
    <w:p w14:paraId="5AA7A45E" w14:textId="77777777" w:rsidR="00152E40" w:rsidRPr="00965133" w:rsidRDefault="00152E40" w:rsidP="00152E40">
      <w:pPr>
        <w:pStyle w:val="xmsolistparagraph"/>
        <w:spacing w:line="276" w:lineRule="auto"/>
        <w:ind w:left="1428"/>
        <w:jc w:val="both"/>
        <w:rPr>
          <w:rFonts w:ascii="Georgia" w:hAnsi="Georgia" w:cs="Arial"/>
          <w:i/>
          <w:sz w:val="24"/>
          <w:szCs w:val="24"/>
          <w:lang w:val="es-ES"/>
        </w:rPr>
      </w:pPr>
    </w:p>
    <w:p w14:paraId="6C598842" w14:textId="77777777" w:rsidR="00152E40" w:rsidRPr="00965133" w:rsidRDefault="00152E40" w:rsidP="00152E40">
      <w:pPr>
        <w:pStyle w:val="xmsolistparagraph"/>
        <w:numPr>
          <w:ilvl w:val="0"/>
          <w:numId w:val="70"/>
        </w:numPr>
        <w:spacing w:line="276" w:lineRule="auto"/>
        <w:ind w:left="1428"/>
        <w:jc w:val="both"/>
        <w:rPr>
          <w:rFonts w:ascii="Georgia" w:hAnsi="Georgia" w:cs="Arial"/>
          <w:i/>
          <w:sz w:val="24"/>
          <w:szCs w:val="24"/>
          <w:lang w:val="es-ES"/>
        </w:rPr>
      </w:pPr>
      <w:r w:rsidRPr="00965133">
        <w:rPr>
          <w:rFonts w:ascii="Georgia" w:hAnsi="Georgia" w:cs="Arial"/>
          <w:i/>
          <w:sz w:val="24"/>
          <w:szCs w:val="24"/>
          <w:lang w:val="es-ES"/>
        </w:rPr>
        <w:t>Las sociedades de que trata el parágrafo 1 del presente artículo.</w:t>
      </w:r>
    </w:p>
    <w:p w14:paraId="41CD2B36" w14:textId="77777777" w:rsidR="00152E40" w:rsidRPr="00965133" w:rsidRDefault="00152E40" w:rsidP="00152E40">
      <w:pPr>
        <w:pStyle w:val="xmsolistparagraph"/>
        <w:spacing w:line="276" w:lineRule="auto"/>
        <w:ind w:left="708"/>
        <w:jc w:val="both"/>
        <w:rPr>
          <w:rFonts w:ascii="Georgia" w:hAnsi="Georgia" w:cs="Arial"/>
          <w:i/>
          <w:sz w:val="24"/>
          <w:szCs w:val="24"/>
          <w:shd w:val="clear" w:color="auto" w:fill="FFFF00"/>
          <w:lang w:val="es-ES"/>
        </w:rPr>
      </w:pPr>
    </w:p>
    <w:p w14:paraId="76FF8B5C" w14:textId="77777777" w:rsidR="00152E40" w:rsidRPr="00965133" w:rsidRDefault="00152E40" w:rsidP="00152E40">
      <w:pPr>
        <w:pStyle w:val="xmsolistparagraph"/>
        <w:spacing w:line="276" w:lineRule="auto"/>
        <w:ind w:left="1416"/>
        <w:jc w:val="both"/>
        <w:rPr>
          <w:rFonts w:ascii="Georgia" w:hAnsi="Georgia" w:cs="Arial"/>
          <w:i/>
          <w:sz w:val="24"/>
          <w:szCs w:val="24"/>
          <w:lang w:val="es-ES"/>
        </w:rPr>
      </w:pPr>
      <w:r w:rsidRPr="00965133">
        <w:rPr>
          <w:rFonts w:ascii="Georgia" w:hAnsi="Georgia" w:cs="Arial"/>
          <w:i/>
          <w:sz w:val="24"/>
          <w:szCs w:val="24"/>
          <w:lang w:val="es-ES"/>
        </w:rPr>
        <w:t xml:space="preserve">De igual forma no aplica lo indicado en este parágrafo para aquellos contribuyentes cuyos estados financieros no sean objeto de consolidación y su Utilidad Depurada (UD) sea igual o menor a cero, o para los contribuyentes cuyos estados financieros sean objeto de consolidación y la sumatoria de la Utilidad Depurada (∑UD) sea igual o menor a cero. </w:t>
      </w:r>
    </w:p>
    <w:p w14:paraId="449232F8" w14:textId="59EAE6D9" w:rsidR="00152E40" w:rsidRDefault="00152E40" w:rsidP="00152E40">
      <w:pPr>
        <w:pStyle w:val="xmsolistparagraph"/>
        <w:spacing w:line="276" w:lineRule="auto"/>
        <w:ind w:left="1416"/>
        <w:jc w:val="both"/>
        <w:rPr>
          <w:rFonts w:ascii="Georgia" w:hAnsi="Georgia" w:cs="Arial"/>
          <w:b/>
          <w:i/>
          <w:sz w:val="24"/>
          <w:szCs w:val="24"/>
          <w:lang w:eastAsia="es-ES"/>
        </w:rPr>
      </w:pPr>
    </w:p>
    <w:p w14:paraId="4AEEE63D" w14:textId="7A6EFC2A" w:rsidR="004852D9" w:rsidRPr="00965133" w:rsidRDefault="004852D9" w:rsidP="004852D9">
      <w:pPr>
        <w:pStyle w:val="xmsolistparagraph"/>
        <w:numPr>
          <w:ilvl w:val="0"/>
          <w:numId w:val="70"/>
        </w:numPr>
        <w:spacing w:line="276" w:lineRule="auto"/>
        <w:ind w:left="1428"/>
        <w:jc w:val="both"/>
        <w:rPr>
          <w:rFonts w:ascii="Georgia" w:hAnsi="Georgia" w:cs="Arial"/>
          <w:i/>
          <w:sz w:val="24"/>
          <w:szCs w:val="24"/>
          <w:lang w:val="es-ES"/>
        </w:rPr>
      </w:pPr>
      <w:r>
        <w:rPr>
          <w:rFonts w:ascii="Georgia" w:hAnsi="Georgia" w:cs="Arial"/>
          <w:i/>
          <w:color w:val="FF0000"/>
          <w:sz w:val="24"/>
          <w:szCs w:val="24"/>
          <w:lang w:val="es-ES"/>
        </w:rPr>
        <w:t>Quienes se rijan por lo previsto en el art</w:t>
      </w:r>
      <w:r w:rsidR="00453B8C">
        <w:rPr>
          <w:rFonts w:ascii="Georgia" w:hAnsi="Georgia" w:cs="Arial"/>
          <w:i/>
          <w:color w:val="FF0000"/>
          <w:sz w:val="24"/>
          <w:szCs w:val="24"/>
          <w:lang w:val="es-ES"/>
        </w:rPr>
        <w:t>í</w:t>
      </w:r>
      <w:r>
        <w:rPr>
          <w:rFonts w:ascii="Georgia" w:hAnsi="Georgia" w:cs="Arial"/>
          <w:i/>
          <w:color w:val="FF0000"/>
          <w:sz w:val="24"/>
          <w:szCs w:val="24"/>
          <w:lang w:val="es-ES"/>
        </w:rPr>
        <w:t>culo 32 de este Estatuto</w:t>
      </w:r>
      <w:r w:rsidRPr="00965133">
        <w:rPr>
          <w:rFonts w:ascii="Georgia" w:hAnsi="Georgia" w:cs="Arial"/>
          <w:i/>
          <w:sz w:val="24"/>
          <w:szCs w:val="24"/>
          <w:lang w:val="es-ES"/>
        </w:rPr>
        <w:t>.</w:t>
      </w:r>
    </w:p>
    <w:p w14:paraId="23A6EF38" w14:textId="77777777" w:rsidR="004852D9" w:rsidRPr="004852D9" w:rsidRDefault="004852D9" w:rsidP="00152E40">
      <w:pPr>
        <w:pStyle w:val="xmsolistparagraph"/>
        <w:spacing w:line="276" w:lineRule="auto"/>
        <w:ind w:left="1416"/>
        <w:jc w:val="both"/>
        <w:rPr>
          <w:rFonts w:ascii="Georgia" w:hAnsi="Georgia" w:cs="Arial"/>
          <w:b/>
          <w:i/>
          <w:sz w:val="24"/>
          <w:szCs w:val="24"/>
          <w:lang w:val="es-ES" w:eastAsia="es-ES"/>
        </w:rPr>
      </w:pPr>
    </w:p>
    <w:p w14:paraId="37BA3953" w14:textId="77777777" w:rsidR="00152E40" w:rsidRPr="00965133" w:rsidRDefault="00152E40" w:rsidP="00152E40">
      <w:pPr>
        <w:spacing w:line="276" w:lineRule="auto"/>
        <w:ind w:left="708"/>
        <w:jc w:val="both"/>
        <w:textAlignment w:val="center"/>
        <w:rPr>
          <w:rFonts w:ascii="Georgia" w:hAnsi="Georgia" w:cs="Arial"/>
          <w:b/>
          <w:i/>
          <w:lang w:eastAsia="es-ES"/>
        </w:rPr>
      </w:pPr>
      <w:r w:rsidRPr="00965133">
        <w:rPr>
          <w:rFonts w:ascii="Georgia" w:hAnsi="Georgia" w:cs="Arial"/>
          <w:b/>
          <w:i/>
          <w:lang w:eastAsia="es-ES"/>
        </w:rPr>
        <w:t xml:space="preserve">PARÁGRAFO 7. </w:t>
      </w:r>
      <w:r w:rsidRPr="00965133">
        <w:rPr>
          <w:rFonts w:ascii="Georgia" w:hAnsi="Georgia" w:cs="Arial"/>
          <w:bCs/>
          <w:i/>
          <w:lang w:eastAsia="es-ES"/>
        </w:rPr>
        <w:t>La tarifa del impuesto sobre la renta aplicable a las empresas editoriales constituidas en Colombia como personas jurídicas, cuya actividad económica y objeto social sea exclusivamente la edición de libros, en los términos de la Ley 98 de 1993, será del 15%.</w:t>
      </w:r>
    </w:p>
    <w:p w14:paraId="7E35E7D6" w14:textId="4DDE0331" w:rsidR="00152E40" w:rsidRDefault="00152E40" w:rsidP="00152E40">
      <w:pPr>
        <w:jc w:val="both"/>
        <w:textAlignment w:val="center"/>
        <w:rPr>
          <w:rFonts w:ascii="Georgia" w:hAnsi="Georgia" w:cs="Arial"/>
          <w:b/>
          <w:i/>
          <w:lang w:eastAsia="es-ES"/>
        </w:rPr>
      </w:pPr>
    </w:p>
    <w:p w14:paraId="13A8235C" w14:textId="051B198B" w:rsidR="00E66137" w:rsidRPr="00E66137" w:rsidRDefault="00E66137" w:rsidP="00E66137">
      <w:pPr>
        <w:spacing w:line="276" w:lineRule="auto"/>
        <w:ind w:left="708"/>
        <w:jc w:val="both"/>
        <w:textAlignment w:val="center"/>
        <w:rPr>
          <w:rFonts w:ascii="Georgia" w:hAnsi="Georgia" w:cs="Arial"/>
          <w:b/>
          <w:i/>
          <w:color w:val="FF0000"/>
          <w:lang w:eastAsia="es-ES"/>
        </w:rPr>
      </w:pPr>
      <w:r w:rsidRPr="00E66137">
        <w:rPr>
          <w:rFonts w:ascii="Georgia" w:hAnsi="Georgia" w:cs="Arial"/>
          <w:b/>
          <w:i/>
          <w:color w:val="FF0000"/>
          <w:lang w:eastAsia="es-ES"/>
        </w:rPr>
        <w:t xml:space="preserve">PARÁGRAFO </w:t>
      </w:r>
      <w:r>
        <w:rPr>
          <w:rFonts w:ascii="Georgia" w:hAnsi="Georgia" w:cs="Arial"/>
          <w:b/>
          <w:i/>
          <w:color w:val="FF0000"/>
          <w:lang w:eastAsia="es-ES"/>
        </w:rPr>
        <w:t>8</w:t>
      </w:r>
      <w:r w:rsidRPr="00E66137">
        <w:rPr>
          <w:rFonts w:ascii="Georgia" w:hAnsi="Georgia" w:cs="Arial"/>
          <w:b/>
          <w:i/>
          <w:color w:val="FF0000"/>
          <w:lang w:eastAsia="es-ES"/>
        </w:rPr>
        <w:t xml:space="preserve">. </w:t>
      </w:r>
      <w:r w:rsidRPr="00E66137">
        <w:rPr>
          <w:rFonts w:ascii="Georgia" w:hAnsi="Georgia" w:cs="Arial"/>
          <w:bCs/>
          <w:i/>
          <w:color w:val="FF0000"/>
          <w:lang w:eastAsia="es-ES"/>
        </w:rPr>
        <w:t xml:space="preserve">La tarifa </w:t>
      </w:r>
      <w:r>
        <w:rPr>
          <w:rFonts w:ascii="Georgia" w:hAnsi="Georgia" w:cs="Arial"/>
          <w:bCs/>
          <w:i/>
          <w:color w:val="FF0000"/>
          <w:lang w:eastAsia="es-ES"/>
        </w:rPr>
        <w:t xml:space="preserve">se aplicará de manera agregada para las actividades realizadas por personas jurídicas vinculadas según los criterios de vinculación previstos en el </w:t>
      </w:r>
      <w:r w:rsidR="005B3058">
        <w:rPr>
          <w:rFonts w:ascii="Georgia" w:hAnsi="Georgia" w:cs="Arial"/>
          <w:bCs/>
          <w:i/>
          <w:color w:val="FF0000"/>
          <w:lang w:eastAsia="es-ES"/>
        </w:rPr>
        <w:t>artículo</w:t>
      </w:r>
      <w:r>
        <w:rPr>
          <w:rFonts w:ascii="Georgia" w:hAnsi="Georgia" w:cs="Arial"/>
          <w:bCs/>
          <w:i/>
          <w:color w:val="FF0000"/>
          <w:lang w:eastAsia="es-ES"/>
        </w:rPr>
        <w:t xml:space="preserve"> 260-1 de </w:t>
      </w:r>
      <w:r w:rsidR="00453B8C">
        <w:rPr>
          <w:rFonts w:ascii="Georgia" w:hAnsi="Georgia" w:cs="Arial"/>
          <w:bCs/>
          <w:i/>
          <w:color w:val="FF0000"/>
          <w:lang w:eastAsia="es-ES"/>
        </w:rPr>
        <w:t xml:space="preserve">este </w:t>
      </w:r>
      <w:r>
        <w:rPr>
          <w:rFonts w:ascii="Georgia" w:hAnsi="Georgia" w:cs="Arial"/>
          <w:bCs/>
          <w:i/>
          <w:color w:val="FF0000"/>
          <w:lang w:eastAsia="es-ES"/>
        </w:rPr>
        <w:t>Estatuto.</w:t>
      </w:r>
    </w:p>
    <w:p w14:paraId="592D42A5" w14:textId="77777777" w:rsidR="00E66137" w:rsidRPr="00965133" w:rsidRDefault="00E66137" w:rsidP="00152E40">
      <w:pPr>
        <w:jc w:val="both"/>
        <w:textAlignment w:val="center"/>
        <w:rPr>
          <w:rFonts w:ascii="Georgia" w:hAnsi="Georgia" w:cs="Arial"/>
          <w:b/>
          <w:i/>
          <w:lang w:eastAsia="es-ES"/>
        </w:rPr>
      </w:pPr>
    </w:p>
    <w:p w14:paraId="750BEFE7"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bookmarkStart w:id="11" w:name="_Hlk117786566"/>
      <w:r w:rsidRPr="00965133">
        <w:rPr>
          <w:rFonts w:ascii="Georgia" w:hAnsi="Georgia" w:cs="Arial"/>
          <w:b/>
          <w:i/>
          <w:szCs w:val="24"/>
        </w:rPr>
        <w:t xml:space="preserve">ARTÍCULO 11°. </w:t>
      </w:r>
      <w:r w:rsidRPr="00965133">
        <w:rPr>
          <w:rFonts w:ascii="Georgia" w:hAnsi="Georgia" w:cs="Arial"/>
          <w:bCs/>
          <w:i/>
          <w:szCs w:val="24"/>
        </w:rPr>
        <w:t>Modifíquese el artículo 240-1 del Estatuto Tributario, el cual quedará así:</w:t>
      </w:r>
    </w:p>
    <w:p w14:paraId="65FF7829" w14:textId="77777777" w:rsidR="00152E40" w:rsidRPr="00965133" w:rsidRDefault="00152E40" w:rsidP="00152E40">
      <w:pPr>
        <w:jc w:val="both"/>
        <w:textAlignment w:val="center"/>
        <w:rPr>
          <w:rFonts w:ascii="Georgia" w:hAnsi="Georgia" w:cs="Arial"/>
          <w:b/>
          <w:i/>
          <w:lang w:eastAsia="es-ES"/>
        </w:rPr>
      </w:pPr>
    </w:p>
    <w:p w14:paraId="14B1B7DB" w14:textId="77777777" w:rsidR="00152E40" w:rsidRPr="00965133" w:rsidRDefault="00152E40" w:rsidP="00152E40">
      <w:pPr>
        <w:pStyle w:val="Default"/>
        <w:spacing w:line="276" w:lineRule="auto"/>
        <w:ind w:left="708"/>
        <w:jc w:val="both"/>
        <w:rPr>
          <w:rFonts w:ascii="Georgia" w:hAnsi="Georgia"/>
          <w:b/>
          <w:bCs/>
          <w:i/>
          <w:color w:val="auto"/>
        </w:rPr>
      </w:pPr>
      <w:r w:rsidRPr="00965133">
        <w:rPr>
          <w:rFonts w:ascii="Georgia" w:hAnsi="Georgia"/>
          <w:b/>
          <w:bCs/>
          <w:i/>
          <w:color w:val="auto"/>
          <w:lang w:eastAsia="es-ES"/>
        </w:rPr>
        <w:lastRenderedPageBreak/>
        <w:t>ARTÍCULO 240-1.</w:t>
      </w:r>
      <w:r w:rsidRPr="00965133">
        <w:rPr>
          <w:rFonts w:ascii="Georgia" w:hAnsi="Georgia"/>
          <w:bCs/>
          <w:i/>
          <w:color w:val="auto"/>
          <w:lang w:eastAsia="es-ES"/>
        </w:rPr>
        <w:t xml:space="preserve"> </w:t>
      </w:r>
      <w:r w:rsidRPr="00965133">
        <w:rPr>
          <w:rFonts w:ascii="Georgia" w:hAnsi="Georgia"/>
          <w:b/>
          <w:bCs/>
          <w:i/>
          <w:color w:val="auto"/>
          <w:lang w:eastAsia="es-ES"/>
        </w:rPr>
        <w:t>TARIFA PARA USUARIOS DE ZONA FRANCA.</w:t>
      </w:r>
      <w:r w:rsidRPr="00965133">
        <w:rPr>
          <w:rFonts w:ascii="Georgia" w:hAnsi="Georgia"/>
          <w:bCs/>
          <w:i/>
          <w:color w:val="auto"/>
          <w:lang w:eastAsia="es-ES"/>
        </w:rPr>
        <w:t xml:space="preserve"> </w:t>
      </w:r>
      <w:r w:rsidRPr="00965133">
        <w:rPr>
          <w:rFonts w:ascii="Georgia" w:hAnsi="Georgia"/>
          <w:i/>
          <w:color w:val="auto"/>
        </w:rPr>
        <w:t>Para efectos de la determinación del impuesto sobre la renta, los usuarios industriales de zonas francas aplicarán las siguientes reglas:</w:t>
      </w:r>
    </w:p>
    <w:p w14:paraId="00E702D0" w14:textId="77777777" w:rsidR="00152E40" w:rsidRPr="00965133" w:rsidRDefault="00152E40" w:rsidP="00152E40">
      <w:pPr>
        <w:pStyle w:val="Default"/>
        <w:spacing w:line="276" w:lineRule="auto"/>
        <w:ind w:left="284"/>
        <w:jc w:val="both"/>
        <w:rPr>
          <w:rFonts w:ascii="Georgia" w:hAnsi="Georgia"/>
          <w:i/>
          <w:color w:val="auto"/>
        </w:rPr>
      </w:pPr>
    </w:p>
    <w:p w14:paraId="39638628" w14:textId="77777777" w:rsidR="00152E40" w:rsidRPr="00965133" w:rsidRDefault="00152E40" w:rsidP="00152E40">
      <w:pPr>
        <w:pStyle w:val="Default"/>
        <w:adjustRightInd/>
        <w:spacing w:line="276" w:lineRule="auto"/>
        <w:ind w:left="708"/>
        <w:jc w:val="both"/>
        <w:rPr>
          <w:rFonts w:ascii="Georgia" w:eastAsia="Times New Roman" w:hAnsi="Georgia"/>
          <w:i/>
          <w:color w:val="auto"/>
        </w:rPr>
      </w:pPr>
      <w:r w:rsidRPr="00965133">
        <w:rPr>
          <w:rFonts w:ascii="Georgia" w:eastAsia="Times New Roman" w:hAnsi="Georgia"/>
          <w:i/>
          <w:color w:val="auto"/>
        </w:rPr>
        <w:t xml:space="preserve"> 1. A la renta líquida gravable multiplicada por el </w:t>
      </w:r>
      <w:bookmarkStart w:id="12" w:name="_Hlk117445721"/>
      <w:r w:rsidRPr="00965133">
        <w:rPr>
          <w:rFonts w:ascii="Georgia" w:eastAsia="Times New Roman" w:hAnsi="Georgia"/>
          <w:i/>
          <w:color w:val="auto"/>
        </w:rPr>
        <w:t>resultado de dividir los ingresos provenientes de la exportación de bienes y servicios por la totalidad de los ingresos fiscales,</w:t>
      </w:r>
      <w:bookmarkEnd w:id="12"/>
      <w:r w:rsidRPr="00965133">
        <w:rPr>
          <w:rFonts w:ascii="Georgia" w:eastAsia="Times New Roman" w:hAnsi="Georgia"/>
          <w:i/>
          <w:color w:val="auto"/>
        </w:rPr>
        <w:t xml:space="preserve"> excluyendo las ganancias ocasionales, le será aplicable una tarifa del 20% del impuesto sobre la renta.</w:t>
      </w:r>
    </w:p>
    <w:p w14:paraId="3A1E86E6" w14:textId="77777777" w:rsidR="00152E40" w:rsidRPr="00965133" w:rsidRDefault="00152E40" w:rsidP="00152E40">
      <w:pPr>
        <w:pStyle w:val="Default"/>
        <w:adjustRightInd/>
        <w:spacing w:line="276" w:lineRule="auto"/>
        <w:ind w:left="708"/>
        <w:jc w:val="both"/>
        <w:rPr>
          <w:rFonts w:ascii="Georgia" w:eastAsia="Times New Roman" w:hAnsi="Georgia"/>
          <w:i/>
          <w:color w:val="auto"/>
        </w:rPr>
      </w:pPr>
    </w:p>
    <w:p w14:paraId="4029E6BE" w14:textId="77777777" w:rsidR="00152E40" w:rsidRPr="00965133" w:rsidRDefault="00152E40" w:rsidP="00152E40">
      <w:pPr>
        <w:pStyle w:val="Default"/>
        <w:adjustRightInd/>
        <w:spacing w:line="276" w:lineRule="auto"/>
        <w:ind w:left="708"/>
        <w:jc w:val="both"/>
        <w:rPr>
          <w:rFonts w:ascii="Georgia" w:eastAsia="Times New Roman" w:hAnsi="Georgia"/>
          <w:i/>
          <w:color w:val="auto"/>
        </w:rPr>
      </w:pPr>
      <w:r w:rsidRPr="00965133">
        <w:rPr>
          <w:rFonts w:ascii="Georgia" w:eastAsia="Times New Roman" w:hAnsi="Georgia"/>
          <w:i/>
          <w:color w:val="auto"/>
        </w:rPr>
        <w:t xml:space="preserve"> 2. A la renta líquida gravable multiplicada por el resultado de dividir los ingresos diferentes de aquellos provenientes de exportación de bienes y servicios por la totalidad de los ingresos fiscales, excluyendo las ganancias ocasionales, le será aplicable la tarifa general del artículo 240 del Estatuto Tributario. </w:t>
      </w:r>
    </w:p>
    <w:p w14:paraId="2285E1EA" w14:textId="77777777" w:rsidR="00152E40" w:rsidRPr="00965133" w:rsidRDefault="00152E40" w:rsidP="00152E40">
      <w:pPr>
        <w:pStyle w:val="Default"/>
        <w:adjustRightInd/>
        <w:spacing w:line="276" w:lineRule="auto"/>
        <w:ind w:left="708"/>
        <w:jc w:val="both"/>
        <w:rPr>
          <w:rFonts w:ascii="Georgia" w:eastAsia="Times New Roman" w:hAnsi="Georgia"/>
          <w:i/>
          <w:color w:val="auto"/>
        </w:rPr>
      </w:pPr>
    </w:p>
    <w:p w14:paraId="05388E26" w14:textId="77777777" w:rsidR="00152E40" w:rsidRPr="00965133" w:rsidRDefault="00152E40" w:rsidP="00152E40">
      <w:pPr>
        <w:pStyle w:val="Default"/>
        <w:adjustRightInd/>
        <w:spacing w:line="276" w:lineRule="auto"/>
        <w:ind w:left="708"/>
        <w:jc w:val="both"/>
        <w:rPr>
          <w:rFonts w:ascii="Georgia" w:eastAsia="Times New Roman" w:hAnsi="Georgia"/>
          <w:i/>
          <w:color w:val="auto"/>
        </w:rPr>
      </w:pPr>
      <w:r w:rsidRPr="00965133">
        <w:rPr>
          <w:rFonts w:ascii="Georgia" w:eastAsia="Times New Roman" w:hAnsi="Georgia"/>
          <w:i/>
          <w:color w:val="auto"/>
        </w:rPr>
        <w:t>3. La suma de los numerales 1 y 2 corresponde al impuesto sobre la renta.</w:t>
      </w:r>
    </w:p>
    <w:p w14:paraId="65B20DDC" w14:textId="77777777" w:rsidR="00152E40" w:rsidRPr="00965133" w:rsidRDefault="00152E40" w:rsidP="00152E40">
      <w:pPr>
        <w:pStyle w:val="Default"/>
        <w:spacing w:line="276" w:lineRule="auto"/>
        <w:ind w:left="284"/>
        <w:jc w:val="both"/>
        <w:rPr>
          <w:rFonts w:ascii="Georgia" w:hAnsi="Georgia"/>
          <w:i/>
          <w:color w:val="auto"/>
        </w:rPr>
      </w:pPr>
    </w:p>
    <w:p w14:paraId="7ACAAAC1" w14:textId="77777777" w:rsidR="00152E40" w:rsidRPr="00965133" w:rsidRDefault="00152E40" w:rsidP="00152E40">
      <w:pPr>
        <w:spacing w:line="276" w:lineRule="auto"/>
        <w:ind w:left="720"/>
        <w:jc w:val="both"/>
        <w:textAlignment w:val="center"/>
        <w:rPr>
          <w:rFonts w:ascii="Georgia" w:hAnsi="Georgia" w:cs="Arial"/>
          <w:bCs/>
          <w:i/>
          <w:lang w:eastAsia="es-ES"/>
        </w:rPr>
      </w:pPr>
      <w:r w:rsidRPr="00965133">
        <w:rPr>
          <w:rFonts w:ascii="Georgia" w:hAnsi="Georgia" w:cs="Arial"/>
          <w:b/>
          <w:i/>
          <w:lang w:eastAsia="es-ES"/>
        </w:rPr>
        <w:t>PARÁGRAFO 1.</w:t>
      </w:r>
      <w:r w:rsidRPr="00965133">
        <w:rPr>
          <w:rFonts w:ascii="Georgia" w:hAnsi="Georgia" w:cs="Arial"/>
          <w:bCs/>
          <w:i/>
          <w:lang w:eastAsia="es-ES"/>
        </w:rPr>
        <w:t xml:space="preserve"> La tarifa del impuesto sobre la renta gravable aplicable a los usuarios comerciales de zona franca será la tarifa general del artículo 240 de este Estatuto.</w:t>
      </w:r>
    </w:p>
    <w:p w14:paraId="4C05954A" w14:textId="77777777" w:rsidR="00152E40" w:rsidRPr="00965133" w:rsidRDefault="00152E40" w:rsidP="00152E40">
      <w:pPr>
        <w:spacing w:line="276" w:lineRule="auto"/>
        <w:ind w:left="720"/>
        <w:jc w:val="both"/>
        <w:textAlignment w:val="center"/>
        <w:rPr>
          <w:rFonts w:ascii="Georgia" w:hAnsi="Georgia" w:cs="Arial"/>
          <w:bCs/>
          <w:i/>
          <w:lang w:eastAsia="es-ES"/>
        </w:rPr>
      </w:pPr>
    </w:p>
    <w:p w14:paraId="0D3D165F" w14:textId="77777777" w:rsidR="00152E40" w:rsidRPr="00965133" w:rsidRDefault="00152E40" w:rsidP="00152E40">
      <w:pPr>
        <w:spacing w:line="276" w:lineRule="auto"/>
        <w:ind w:left="720"/>
        <w:jc w:val="both"/>
        <w:textAlignment w:val="center"/>
        <w:rPr>
          <w:rFonts w:ascii="Georgia" w:hAnsi="Georgia" w:cs="Arial"/>
          <w:bCs/>
          <w:i/>
          <w:lang w:eastAsia="es-ES"/>
        </w:rPr>
      </w:pPr>
      <w:r w:rsidRPr="00965133">
        <w:rPr>
          <w:rFonts w:ascii="Georgia" w:hAnsi="Georgia" w:cs="Arial"/>
          <w:b/>
          <w:i/>
          <w:lang w:eastAsia="es-ES"/>
        </w:rPr>
        <w:t>PARÁGRAFO 2.</w:t>
      </w:r>
      <w:r w:rsidRPr="00965133">
        <w:rPr>
          <w:rFonts w:ascii="Georgia" w:hAnsi="Georgia" w:cs="Arial"/>
          <w:bCs/>
          <w:i/>
          <w:lang w:eastAsia="es-ES"/>
        </w:rPr>
        <w:t xml:space="preserve"> Para los contribuyentes usuarios de zona franca que tienen suscrito contrato de estabilidad jurídica, la tarifa será la establecida en el correspondiente contrato y no podrá aplicarse concurrentemente con la deducción de que trataba el artículo 158-3 de este Estatuto.</w:t>
      </w:r>
    </w:p>
    <w:p w14:paraId="7B8FEFDB" w14:textId="77777777" w:rsidR="00152E40" w:rsidRPr="00965133" w:rsidRDefault="00152E40" w:rsidP="00152E40">
      <w:pPr>
        <w:spacing w:line="276" w:lineRule="auto"/>
        <w:ind w:left="720"/>
        <w:jc w:val="both"/>
        <w:textAlignment w:val="center"/>
        <w:rPr>
          <w:rFonts w:ascii="Georgia" w:hAnsi="Georgia" w:cs="Arial"/>
          <w:bCs/>
          <w:i/>
          <w:lang w:eastAsia="es-ES"/>
        </w:rPr>
      </w:pPr>
    </w:p>
    <w:p w14:paraId="5BF1B159" w14:textId="77777777" w:rsidR="00152E40" w:rsidRPr="00965133" w:rsidRDefault="00152E40" w:rsidP="00152E40">
      <w:pPr>
        <w:spacing w:line="276" w:lineRule="auto"/>
        <w:ind w:left="720"/>
        <w:jc w:val="both"/>
        <w:textAlignment w:val="center"/>
        <w:rPr>
          <w:rFonts w:ascii="Georgia" w:hAnsi="Georgia" w:cs="Arial"/>
          <w:bCs/>
          <w:i/>
          <w:lang w:eastAsia="es-ES"/>
        </w:rPr>
      </w:pPr>
      <w:r w:rsidRPr="00965133">
        <w:rPr>
          <w:rFonts w:ascii="Georgia" w:hAnsi="Georgia" w:cs="Arial"/>
          <w:b/>
          <w:i/>
          <w:lang w:eastAsia="es-ES"/>
        </w:rPr>
        <w:t>PARÁGRAFO 3.</w:t>
      </w:r>
      <w:r w:rsidRPr="00965133">
        <w:rPr>
          <w:rFonts w:ascii="Georgia" w:hAnsi="Georgia" w:cs="Arial"/>
          <w:bCs/>
          <w:i/>
          <w:lang w:eastAsia="es-ES"/>
        </w:rPr>
        <w:t xml:space="preserve"> Los contribuyentes usuarios de zonas francas que hayan suscrito un contrato de estabilidad jurídica, no tendrán derecho a la exoneración de aportes de que trata el artículo 114-1 del Estatuto Tributario.</w:t>
      </w:r>
    </w:p>
    <w:p w14:paraId="622D88DC" w14:textId="77777777" w:rsidR="00152E40" w:rsidRPr="00965133" w:rsidRDefault="00152E40" w:rsidP="00152E40">
      <w:pPr>
        <w:spacing w:line="276" w:lineRule="auto"/>
        <w:ind w:left="720"/>
        <w:jc w:val="both"/>
        <w:textAlignment w:val="center"/>
        <w:rPr>
          <w:rFonts w:ascii="Georgia" w:hAnsi="Georgia" w:cs="Arial"/>
          <w:bCs/>
          <w:i/>
          <w:lang w:eastAsia="es-ES"/>
        </w:rPr>
      </w:pPr>
    </w:p>
    <w:p w14:paraId="07E83E7C" w14:textId="77777777" w:rsidR="00152E40" w:rsidRPr="00965133" w:rsidRDefault="00152E40" w:rsidP="00152E40">
      <w:pPr>
        <w:spacing w:line="276" w:lineRule="auto"/>
        <w:ind w:left="720"/>
        <w:jc w:val="both"/>
        <w:textAlignment w:val="center"/>
        <w:rPr>
          <w:rFonts w:ascii="Georgia" w:hAnsi="Georgia" w:cs="Arial"/>
          <w:bCs/>
          <w:i/>
          <w:lang w:eastAsia="es-ES"/>
        </w:rPr>
      </w:pPr>
      <w:r w:rsidRPr="00965133">
        <w:rPr>
          <w:rFonts w:ascii="Georgia" w:hAnsi="Georgia" w:cs="Arial"/>
          <w:b/>
          <w:i/>
          <w:lang w:eastAsia="es-ES"/>
        </w:rPr>
        <w:t>PARÁGRAFO 4.</w:t>
      </w:r>
      <w:r w:rsidRPr="00965133">
        <w:rPr>
          <w:rFonts w:ascii="Georgia" w:hAnsi="Georgia" w:cs="Arial"/>
          <w:bCs/>
          <w:i/>
          <w:lang w:eastAsia="es-ES"/>
        </w:rPr>
        <w:t xml:space="preserve"> </w:t>
      </w:r>
      <w:bookmarkStart w:id="13" w:name="_Hlk118070328"/>
      <w:r w:rsidRPr="00965133">
        <w:rPr>
          <w:rFonts w:ascii="Georgia" w:hAnsi="Georgia" w:cs="Arial"/>
          <w:bCs/>
          <w:i/>
          <w:lang w:eastAsia="es-ES"/>
        </w:rPr>
        <w:t>Los ingresos provenientes de la prestación de servicios de salud a pacientes sin residencia en Colombia por parte de las zonas francas permanentes especiales de servicios de salud o usuarios industriales de servicios de salud de una zona franca permanente, zonas francas dedicadas al desarrollo de infraestructuras relacionadas con aeropuertos, sumarán como ingresos por exportación de bienes y servicios.</w:t>
      </w:r>
    </w:p>
    <w:bookmarkEnd w:id="13"/>
    <w:p w14:paraId="73B1D75C" w14:textId="77777777" w:rsidR="00152E40" w:rsidRPr="00965133" w:rsidRDefault="00152E40" w:rsidP="00152E40">
      <w:pPr>
        <w:spacing w:line="276" w:lineRule="auto"/>
        <w:ind w:left="720"/>
        <w:jc w:val="both"/>
        <w:textAlignment w:val="center"/>
        <w:rPr>
          <w:rFonts w:ascii="Georgia" w:hAnsi="Georgia" w:cs="Arial"/>
          <w:bCs/>
          <w:i/>
          <w:lang w:eastAsia="es-ES"/>
        </w:rPr>
      </w:pPr>
    </w:p>
    <w:p w14:paraId="089FED18" w14:textId="27537EE4" w:rsidR="00152E40" w:rsidRPr="00965133" w:rsidRDefault="00152E40" w:rsidP="00152E40">
      <w:pPr>
        <w:spacing w:line="276" w:lineRule="auto"/>
        <w:ind w:left="720"/>
        <w:jc w:val="both"/>
        <w:textAlignment w:val="center"/>
        <w:rPr>
          <w:rFonts w:ascii="Georgia" w:hAnsi="Georgia" w:cs="Arial"/>
          <w:bCs/>
          <w:i/>
          <w:lang w:eastAsia="es-ES"/>
        </w:rPr>
      </w:pPr>
      <w:r w:rsidRPr="00965133">
        <w:rPr>
          <w:rFonts w:ascii="Georgia" w:hAnsi="Georgia" w:cs="Arial"/>
          <w:b/>
          <w:i/>
          <w:lang w:eastAsia="es-ES"/>
        </w:rPr>
        <w:t>PARÁGRAFO 5.</w:t>
      </w:r>
      <w:r w:rsidRPr="00965133">
        <w:rPr>
          <w:rFonts w:ascii="Georgia" w:hAnsi="Georgia" w:cs="Arial"/>
          <w:bCs/>
          <w:i/>
          <w:lang w:eastAsia="es-ES"/>
        </w:rPr>
        <w:t xml:space="preserve"> La tarifa del impuesto sobre la renta y complementarios gravable aplicable a </w:t>
      </w:r>
      <w:bookmarkStart w:id="14" w:name="_Hlk118070252"/>
      <w:r w:rsidRPr="00965133">
        <w:rPr>
          <w:rFonts w:ascii="Georgia" w:hAnsi="Georgia" w:cs="Arial"/>
          <w:bCs/>
          <w:i/>
          <w:lang w:eastAsia="es-ES"/>
        </w:rPr>
        <w:t xml:space="preserve">zonas francas costa afuera; usuarios industriales de zonas francas </w:t>
      </w:r>
      <w:r w:rsidRPr="00965133">
        <w:rPr>
          <w:rFonts w:ascii="Georgia" w:hAnsi="Georgia" w:cs="Arial"/>
          <w:bCs/>
          <w:i/>
          <w:lang w:eastAsia="es-ES"/>
        </w:rPr>
        <w:lastRenderedPageBreak/>
        <w:t>permanentes especiales de servicios po</w:t>
      </w:r>
      <w:r w:rsidR="00862367">
        <w:rPr>
          <w:rFonts w:ascii="Georgia" w:hAnsi="Georgia" w:cs="Arial"/>
          <w:bCs/>
          <w:i/>
          <w:lang w:eastAsia="es-ES"/>
        </w:rPr>
        <w:t>r</w:t>
      </w:r>
      <w:r w:rsidRPr="00965133">
        <w:rPr>
          <w:rFonts w:ascii="Georgia" w:hAnsi="Georgia" w:cs="Arial"/>
          <w:bCs/>
          <w:i/>
          <w:lang w:eastAsia="es-ES"/>
        </w:rPr>
        <w:t>tuarios,</w:t>
      </w:r>
      <w:r w:rsidR="00812A8C">
        <w:rPr>
          <w:rFonts w:ascii="Georgia" w:hAnsi="Georgia" w:cs="Arial"/>
          <w:bCs/>
          <w:i/>
          <w:lang w:eastAsia="es-ES"/>
        </w:rPr>
        <w:t xml:space="preserve"> </w:t>
      </w:r>
      <w:r w:rsidR="00812A8C">
        <w:rPr>
          <w:rFonts w:ascii="Georgia" w:hAnsi="Georgia" w:cs="Arial"/>
          <w:bCs/>
          <w:i/>
          <w:color w:val="FF0000"/>
          <w:lang w:eastAsia="es-ES"/>
        </w:rPr>
        <w:t>usuarios industriales de servicios portuarios de una zona franca,</w:t>
      </w:r>
      <w:r w:rsidRPr="00965133">
        <w:rPr>
          <w:rFonts w:ascii="Georgia" w:hAnsi="Georgia" w:cs="Arial"/>
          <w:bCs/>
          <w:i/>
          <w:lang w:eastAsia="es-ES"/>
        </w:rPr>
        <w:t xml:space="preserve"> usuarios industriales de zona franca permanente especial, cuyo objeto social principal sea la refinación de combustibles derivados del petróleo o refinación de biocombustibles industriales; usuarios industriales de servicios que presten los servicios de logística del numeral 1 del artículo 3 de la Ley 1004 de 2005 y a usuarios operadores</w:t>
      </w:r>
      <w:bookmarkEnd w:id="14"/>
      <w:r w:rsidRPr="00965133">
        <w:rPr>
          <w:rFonts w:ascii="Georgia" w:hAnsi="Georgia" w:cs="Arial"/>
          <w:bCs/>
          <w:i/>
          <w:lang w:eastAsia="es-ES"/>
        </w:rPr>
        <w:t>, será del 20%.</w:t>
      </w:r>
    </w:p>
    <w:p w14:paraId="7A57712E" w14:textId="77777777" w:rsidR="00152E40" w:rsidRPr="00965133" w:rsidRDefault="00152E40" w:rsidP="00152E40">
      <w:pPr>
        <w:spacing w:line="276" w:lineRule="auto"/>
        <w:ind w:left="720"/>
        <w:jc w:val="both"/>
        <w:textAlignment w:val="center"/>
        <w:rPr>
          <w:rFonts w:ascii="Georgia" w:hAnsi="Georgia" w:cs="Arial"/>
          <w:i/>
        </w:rPr>
      </w:pPr>
    </w:p>
    <w:p w14:paraId="079DEC26" w14:textId="77777777" w:rsidR="00152E40" w:rsidRPr="00965133" w:rsidRDefault="00152E40" w:rsidP="00152E40">
      <w:pPr>
        <w:spacing w:line="276" w:lineRule="auto"/>
        <w:ind w:left="720"/>
        <w:jc w:val="both"/>
        <w:textAlignment w:val="center"/>
        <w:rPr>
          <w:rFonts w:ascii="Georgia" w:hAnsi="Georgia" w:cs="Arial"/>
          <w:i/>
          <w:lang w:eastAsia="en-US"/>
        </w:rPr>
      </w:pPr>
      <w:bookmarkStart w:id="15" w:name="_Hlk117635736"/>
      <w:r w:rsidRPr="00965133">
        <w:rPr>
          <w:rFonts w:ascii="Georgia" w:hAnsi="Georgia" w:cs="Arial"/>
          <w:b/>
          <w:bCs/>
          <w:i/>
          <w:lang w:eastAsia="es-ES"/>
        </w:rPr>
        <w:t>PARÁGRAFO 6.</w:t>
      </w:r>
      <w:r w:rsidRPr="00965133">
        <w:rPr>
          <w:rFonts w:ascii="Georgia" w:hAnsi="Georgia" w:cs="Arial"/>
          <w:i/>
          <w:lang w:eastAsia="es-ES"/>
        </w:rPr>
        <w:t xml:space="preserve"> Únicamente podrían aplicar lo dispuesto en el inciso primero del presente artículo, los usuarios industriales de zona franca que, en el año 2023 o 2024, acuerden su plan de internacionalización y anual de ventas, en el cual se establezcan objetivos máximos de ingresos netos por operaciones de cualquier naturaleza en el territorio aduanero nacional y los demás ingresos que obtenga el usuario industrial diferentes al desarrollo de su actividad para la cual fue autorizado, reconocido o calificado, durante el año gravable correspondiente.</w:t>
      </w:r>
    </w:p>
    <w:p w14:paraId="507919C9" w14:textId="77777777" w:rsidR="00152E40" w:rsidRPr="00965133" w:rsidRDefault="00152E40" w:rsidP="00152E40">
      <w:pPr>
        <w:spacing w:line="276" w:lineRule="auto"/>
        <w:ind w:left="720"/>
        <w:jc w:val="both"/>
        <w:textAlignment w:val="center"/>
        <w:rPr>
          <w:rFonts w:ascii="Georgia" w:hAnsi="Georgia" w:cs="Arial"/>
          <w:i/>
        </w:rPr>
      </w:pPr>
      <w:r w:rsidRPr="00965133">
        <w:rPr>
          <w:rFonts w:ascii="Georgia" w:hAnsi="Georgia" w:cs="Arial"/>
          <w:i/>
          <w:lang w:eastAsia="es-ES"/>
        </w:rPr>
        <w:t> </w:t>
      </w:r>
    </w:p>
    <w:p w14:paraId="50DF25C3" w14:textId="77777777" w:rsidR="00152E40" w:rsidRPr="00965133" w:rsidRDefault="00152E40" w:rsidP="00152E40">
      <w:pPr>
        <w:spacing w:line="276" w:lineRule="auto"/>
        <w:ind w:left="720"/>
        <w:jc w:val="both"/>
        <w:textAlignment w:val="center"/>
        <w:rPr>
          <w:rFonts w:ascii="Georgia" w:hAnsi="Georgia" w:cs="Arial"/>
          <w:i/>
        </w:rPr>
      </w:pPr>
      <w:r w:rsidRPr="00965133">
        <w:rPr>
          <w:rFonts w:ascii="Georgia" w:hAnsi="Georgia" w:cs="Arial"/>
          <w:i/>
          <w:lang w:eastAsia="es-ES"/>
        </w:rPr>
        <w:t xml:space="preserve">Para tal fin deberán suscribir el acuerdo con el Ministerio de Comercio, Industria y Turismo para cada uno de los años gravables. </w:t>
      </w:r>
    </w:p>
    <w:p w14:paraId="1BB87957" w14:textId="77777777" w:rsidR="00152E40" w:rsidRPr="00965133" w:rsidRDefault="00152E40" w:rsidP="00152E40">
      <w:pPr>
        <w:spacing w:line="276" w:lineRule="auto"/>
        <w:ind w:left="720"/>
        <w:jc w:val="both"/>
        <w:textAlignment w:val="center"/>
        <w:rPr>
          <w:rFonts w:ascii="Georgia" w:hAnsi="Georgia" w:cs="Arial"/>
          <w:i/>
        </w:rPr>
      </w:pPr>
      <w:r w:rsidRPr="00965133">
        <w:rPr>
          <w:rFonts w:ascii="Georgia" w:hAnsi="Georgia" w:cs="Arial"/>
          <w:i/>
          <w:lang w:eastAsia="es-ES"/>
        </w:rPr>
        <w:t> </w:t>
      </w:r>
    </w:p>
    <w:p w14:paraId="0F13CDBC" w14:textId="77777777" w:rsidR="00152E40" w:rsidRPr="00965133" w:rsidRDefault="00152E40" w:rsidP="00152E40">
      <w:pPr>
        <w:spacing w:line="276" w:lineRule="auto"/>
        <w:ind w:left="720"/>
        <w:jc w:val="both"/>
        <w:textAlignment w:val="center"/>
        <w:rPr>
          <w:rFonts w:ascii="Georgia" w:hAnsi="Georgia" w:cs="Arial"/>
          <w:i/>
        </w:rPr>
      </w:pPr>
      <w:r w:rsidRPr="00965133">
        <w:rPr>
          <w:rFonts w:ascii="Georgia" w:hAnsi="Georgia" w:cs="Arial"/>
          <w:i/>
          <w:lang w:eastAsia="es-ES"/>
        </w:rPr>
        <w:t>En caso de no suscribir el acuerdo o incumplir los objetivos máximos de ingresos, la tarifa del impuesto de renta será la tarifa general indicada en el inciso 1 del artículo 240 del Estatuto Tributario.</w:t>
      </w:r>
    </w:p>
    <w:p w14:paraId="05C85195" w14:textId="77777777" w:rsidR="00152E40" w:rsidRPr="00965133" w:rsidRDefault="00152E40" w:rsidP="00152E40">
      <w:pPr>
        <w:spacing w:line="276" w:lineRule="auto"/>
        <w:ind w:left="720"/>
        <w:jc w:val="both"/>
        <w:textAlignment w:val="center"/>
        <w:rPr>
          <w:rFonts w:ascii="Georgia" w:hAnsi="Georgia" w:cs="Arial"/>
          <w:i/>
        </w:rPr>
      </w:pPr>
    </w:p>
    <w:p w14:paraId="70EE8204" w14:textId="77777777" w:rsidR="00152E40" w:rsidRPr="00965133" w:rsidRDefault="00152E40" w:rsidP="00152E40">
      <w:pPr>
        <w:spacing w:line="276" w:lineRule="auto"/>
        <w:ind w:left="720"/>
        <w:jc w:val="both"/>
        <w:textAlignment w:val="center"/>
        <w:rPr>
          <w:rFonts w:ascii="Georgia" w:hAnsi="Georgia" w:cs="Arial"/>
          <w:i/>
        </w:rPr>
      </w:pPr>
      <w:r w:rsidRPr="00965133">
        <w:rPr>
          <w:rFonts w:ascii="Georgia" w:hAnsi="Georgia" w:cs="Arial"/>
          <w:i/>
          <w:lang w:eastAsia="es-ES"/>
        </w:rPr>
        <w:t>Lo dispuesto en el presente parágrafo aplicará de conformidad con la reglamentación que expida el Gobierno nacional.</w:t>
      </w:r>
    </w:p>
    <w:bookmarkEnd w:id="15"/>
    <w:p w14:paraId="08FEB8D6" w14:textId="5A67457D" w:rsidR="00152E40" w:rsidRDefault="00152E40" w:rsidP="00152E40">
      <w:pPr>
        <w:spacing w:line="276" w:lineRule="auto"/>
        <w:ind w:left="720"/>
        <w:jc w:val="both"/>
        <w:textAlignment w:val="center"/>
        <w:rPr>
          <w:rFonts w:ascii="Georgia" w:hAnsi="Georgia" w:cs="Arial"/>
          <w:bCs/>
          <w:i/>
          <w:lang w:eastAsia="es-ES"/>
        </w:rPr>
      </w:pPr>
    </w:p>
    <w:p w14:paraId="46E1B562" w14:textId="165838AD" w:rsidR="00154E96" w:rsidRDefault="00154E96" w:rsidP="00152E40">
      <w:pPr>
        <w:spacing w:line="276" w:lineRule="auto"/>
        <w:ind w:left="720"/>
        <w:jc w:val="both"/>
        <w:textAlignment w:val="center"/>
        <w:rPr>
          <w:rFonts w:ascii="Georgia" w:hAnsi="Georgia" w:cs="Arial"/>
          <w:bCs/>
          <w:i/>
          <w:color w:val="FF0000"/>
          <w:lang w:eastAsia="es-ES"/>
        </w:rPr>
      </w:pPr>
      <w:r>
        <w:rPr>
          <w:rFonts w:ascii="Georgia" w:hAnsi="Georgia" w:cs="Arial"/>
          <w:bCs/>
          <w:i/>
          <w:color w:val="FF0000"/>
          <w:lang w:eastAsia="es-ES"/>
        </w:rPr>
        <w:t>Los usuarios industriales de zona franca que se califiquen, autoricen o aprueben a partir del año 2025 deberán suscribir su plan de internacio</w:t>
      </w:r>
      <w:r w:rsidR="00453B8C">
        <w:rPr>
          <w:rFonts w:ascii="Georgia" w:hAnsi="Georgia" w:cs="Arial"/>
          <w:bCs/>
          <w:i/>
          <w:color w:val="FF0000"/>
          <w:lang w:eastAsia="es-ES"/>
        </w:rPr>
        <w:t>na</w:t>
      </w:r>
      <w:r>
        <w:rPr>
          <w:rFonts w:ascii="Georgia" w:hAnsi="Georgia" w:cs="Arial"/>
          <w:bCs/>
          <w:i/>
          <w:color w:val="FF0000"/>
          <w:lang w:eastAsia="es-ES"/>
        </w:rPr>
        <w:t>lizaci</w:t>
      </w:r>
      <w:r w:rsidR="00453B8C">
        <w:rPr>
          <w:rFonts w:ascii="Georgia" w:hAnsi="Georgia" w:cs="Arial"/>
          <w:bCs/>
          <w:i/>
          <w:color w:val="FF0000"/>
          <w:lang w:eastAsia="es-ES"/>
        </w:rPr>
        <w:t>ó</w:t>
      </w:r>
      <w:r>
        <w:rPr>
          <w:rFonts w:ascii="Georgia" w:hAnsi="Georgia" w:cs="Arial"/>
          <w:bCs/>
          <w:i/>
          <w:color w:val="FF0000"/>
          <w:lang w:eastAsia="es-ES"/>
        </w:rPr>
        <w:t>n y anual de ventas, para cada uno de los años gravables, a efectos de aplicar lo dispuesto en el inciso primero del presente art</w:t>
      </w:r>
      <w:r w:rsidR="00453B8C">
        <w:rPr>
          <w:rFonts w:ascii="Georgia" w:hAnsi="Georgia" w:cs="Arial"/>
          <w:bCs/>
          <w:i/>
          <w:color w:val="FF0000"/>
          <w:lang w:eastAsia="es-ES"/>
        </w:rPr>
        <w:t>í</w:t>
      </w:r>
      <w:r>
        <w:rPr>
          <w:rFonts w:ascii="Georgia" w:hAnsi="Georgia" w:cs="Arial"/>
          <w:bCs/>
          <w:i/>
          <w:color w:val="FF0000"/>
          <w:lang w:eastAsia="es-ES"/>
        </w:rPr>
        <w:t>culo.</w:t>
      </w:r>
    </w:p>
    <w:p w14:paraId="5272853E" w14:textId="77777777" w:rsidR="00154E96" w:rsidRPr="00154E96" w:rsidRDefault="00154E96" w:rsidP="00152E40">
      <w:pPr>
        <w:spacing w:line="276" w:lineRule="auto"/>
        <w:ind w:left="720"/>
        <w:jc w:val="both"/>
        <w:textAlignment w:val="center"/>
        <w:rPr>
          <w:rFonts w:ascii="Georgia" w:hAnsi="Georgia" w:cs="Arial"/>
          <w:bCs/>
          <w:i/>
          <w:color w:val="FF0000"/>
          <w:lang w:eastAsia="es-ES"/>
        </w:rPr>
      </w:pPr>
    </w:p>
    <w:p w14:paraId="2F059414" w14:textId="77777777" w:rsidR="00152E40" w:rsidRPr="00965133" w:rsidRDefault="00152E40" w:rsidP="00152E40">
      <w:pPr>
        <w:spacing w:line="276" w:lineRule="auto"/>
        <w:ind w:left="720"/>
        <w:jc w:val="both"/>
        <w:textAlignment w:val="center"/>
        <w:rPr>
          <w:rFonts w:ascii="Georgia" w:hAnsi="Georgia" w:cs="Arial"/>
          <w:i/>
          <w:lang w:eastAsia="es-ES"/>
        </w:rPr>
      </w:pPr>
      <w:r w:rsidRPr="00965133">
        <w:rPr>
          <w:rFonts w:ascii="Georgia" w:hAnsi="Georgia" w:cs="Arial"/>
          <w:b/>
          <w:bCs/>
          <w:i/>
          <w:lang w:eastAsia="es-ES"/>
        </w:rPr>
        <w:t xml:space="preserve">PARÁGRAFO TRANSITORIO. </w:t>
      </w:r>
      <w:r w:rsidRPr="00965133">
        <w:rPr>
          <w:rFonts w:ascii="Georgia" w:hAnsi="Georgia" w:cs="Arial"/>
          <w:i/>
          <w:lang w:eastAsia="es-ES"/>
        </w:rPr>
        <w:t xml:space="preserve">Lo dispuesto en el inciso primero del presente artículo aplicará a partir del 1 de enero de 2024. Para el año gravable 2023, la tarifa del impuesto sobre la renta y complementarios de los usuarios industriales será del 20%. </w:t>
      </w:r>
      <w:bookmarkStart w:id="16" w:name="_Hlk118070755"/>
      <w:r w:rsidRPr="00965133">
        <w:rPr>
          <w:rFonts w:ascii="Georgia" w:hAnsi="Georgia" w:cs="Arial"/>
          <w:i/>
          <w:lang w:eastAsia="es-ES"/>
        </w:rPr>
        <w:t>Los usuarios industriales que hayan tenido un crecimiento de sus ingresos brutos del 60% en 2022 en relación con 2019 aplicarán la tarifa 20% hasta el año gravable 2025.</w:t>
      </w:r>
      <w:bookmarkEnd w:id="16"/>
    </w:p>
    <w:bookmarkEnd w:id="11"/>
    <w:p w14:paraId="040E8ECC" w14:textId="77777777" w:rsidR="00152E40" w:rsidRPr="00965133" w:rsidRDefault="00152E40" w:rsidP="00152E40">
      <w:pPr>
        <w:ind w:left="720"/>
        <w:jc w:val="both"/>
        <w:textAlignment w:val="center"/>
        <w:rPr>
          <w:rFonts w:ascii="Georgia" w:hAnsi="Georgia" w:cs="Arial"/>
          <w:i/>
          <w:lang w:eastAsia="es-ES"/>
        </w:rPr>
      </w:pPr>
    </w:p>
    <w:p w14:paraId="3D88DF2F" w14:textId="77777777" w:rsidR="00152E40" w:rsidRPr="00965133" w:rsidRDefault="00152E40" w:rsidP="00152E40">
      <w:pPr>
        <w:pStyle w:val="Prrafodelista"/>
        <w:spacing w:line="276" w:lineRule="auto"/>
        <w:ind w:left="0"/>
        <w:jc w:val="both"/>
        <w:textAlignment w:val="center"/>
        <w:rPr>
          <w:rFonts w:ascii="Georgia" w:hAnsi="Georgia" w:cs="Arial"/>
          <w:b/>
          <w:bCs/>
          <w:i/>
          <w:szCs w:val="24"/>
        </w:rPr>
      </w:pPr>
      <w:r w:rsidRPr="00965133">
        <w:rPr>
          <w:rFonts w:ascii="Georgia" w:hAnsi="Georgia" w:cs="Arial"/>
          <w:b/>
          <w:bCs/>
          <w:i/>
          <w:szCs w:val="24"/>
        </w:rPr>
        <w:lastRenderedPageBreak/>
        <w:t xml:space="preserve">ARTÍCULO 12°. </w:t>
      </w:r>
      <w:r w:rsidRPr="00965133">
        <w:rPr>
          <w:rFonts w:ascii="Georgia" w:hAnsi="Georgia" w:cs="Arial"/>
          <w:i/>
          <w:szCs w:val="24"/>
        </w:rPr>
        <w:t>Modifíquese el inciso primero del artículo 242-1 del Estatuto Tributario, el cual quedará así:</w:t>
      </w:r>
      <w:r w:rsidRPr="00965133">
        <w:rPr>
          <w:rFonts w:ascii="Georgia" w:hAnsi="Georgia" w:cs="Arial"/>
          <w:b/>
          <w:bCs/>
          <w:i/>
          <w:szCs w:val="24"/>
        </w:rPr>
        <w:t xml:space="preserve"> </w:t>
      </w:r>
    </w:p>
    <w:p w14:paraId="46E6D4F5" w14:textId="77777777" w:rsidR="00152E40" w:rsidRPr="00965133" w:rsidRDefault="00152E40" w:rsidP="00152E40">
      <w:pPr>
        <w:pStyle w:val="Prrafodelista"/>
        <w:spacing w:line="276" w:lineRule="auto"/>
        <w:ind w:left="0"/>
        <w:jc w:val="both"/>
        <w:textAlignment w:val="center"/>
        <w:rPr>
          <w:rFonts w:ascii="Georgia" w:hAnsi="Georgia" w:cs="Arial"/>
          <w:b/>
          <w:bCs/>
          <w:i/>
          <w:szCs w:val="24"/>
        </w:rPr>
      </w:pPr>
    </w:p>
    <w:p w14:paraId="20848E67" w14:textId="77777777" w:rsidR="00152E40" w:rsidRPr="00965133" w:rsidRDefault="00152E40" w:rsidP="00152E40">
      <w:pPr>
        <w:pStyle w:val="Prrafodelista"/>
        <w:spacing w:line="276" w:lineRule="auto"/>
        <w:ind w:left="708"/>
        <w:jc w:val="both"/>
        <w:textAlignment w:val="center"/>
        <w:rPr>
          <w:rFonts w:ascii="Georgia" w:hAnsi="Georgia" w:cs="Arial"/>
          <w:i/>
          <w:szCs w:val="24"/>
        </w:rPr>
      </w:pPr>
      <w:r w:rsidRPr="00965133">
        <w:rPr>
          <w:rFonts w:ascii="Georgia" w:hAnsi="Georgia" w:cs="Arial"/>
          <w:b/>
          <w:bCs/>
          <w:i/>
          <w:szCs w:val="24"/>
        </w:rPr>
        <w:t xml:space="preserve">ARTÍCULO 242-1. TARIFA ESPECIAL PARA DIVIDENDOS O PARTICIPACIONES RECIBIDAS POR SOCIEDADES NACIONALES. </w:t>
      </w:r>
      <w:r w:rsidRPr="00965133">
        <w:rPr>
          <w:rFonts w:ascii="Georgia" w:hAnsi="Georgia" w:cs="Arial"/>
          <w:i/>
          <w:szCs w:val="24"/>
        </w:rPr>
        <w:t>Los dividendos y participaciones pagados o abonados en cuenta a sociedades nacionales, provenientes de distribución de utilidades que hubieren sido consideradas como ingreso no constitutivo de renta ni ganancia ocasional, conforme a lo dispuesto en el numeral 3 del artículo 49 de este Estatuto, estarán sujetas a la tarifa del diez por ciento (10%) a título de retención en la fuente sobre la renta, que será trasladable e imputable a la persona natural residente o inversionista residente en el exterior.</w:t>
      </w:r>
    </w:p>
    <w:p w14:paraId="1857BF44"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79514FDE" w14:textId="77777777" w:rsidR="00152E40" w:rsidRPr="00965133" w:rsidRDefault="00152E40" w:rsidP="00152E40">
      <w:pPr>
        <w:jc w:val="both"/>
        <w:textAlignment w:val="center"/>
        <w:rPr>
          <w:rFonts w:ascii="Georgia" w:hAnsi="Georgia" w:cs="Arial"/>
          <w:bCs/>
          <w:i/>
          <w:lang w:eastAsia="es-ES"/>
        </w:rPr>
      </w:pPr>
      <w:r w:rsidRPr="00965133">
        <w:rPr>
          <w:rFonts w:ascii="Georgia" w:hAnsi="Georgia" w:cs="Arial"/>
          <w:b/>
          <w:bCs/>
          <w:i/>
          <w:lang w:eastAsia="es-ES"/>
        </w:rPr>
        <w:t>ARTÍCULO 13°.</w:t>
      </w:r>
      <w:r w:rsidRPr="00965133">
        <w:rPr>
          <w:rFonts w:ascii="Georgia" w:hAnsi="Georgia" w:cs="Arial"/>
          <w:bCs/>
          <w:i/>
          <w:lang w:eastAsia="es-ES"/>
        </w:rPr>
        <w:t xml:space="preserve"> Modifíquese el inciso primero del artículo 246 del Estatuto Tributario, el cual quedará así:</w:t>
      </w:r>
    </w:p>
    <w:p w14:paraId="3F71F262"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116C6176" w14:textId="77777777" w:rsidR="00152E40" w:rsidRPr="00965133" w:rsidRDefault="00152E40" w:rsidP="00152E40">
      <w:pPr>
        <w:ind w:left="708" w:right="51"/>
        <w:jc w:val="both"/>
        <w:rPr>
          <w:rFonts w:ascii="Georgia" w:eastAsia="Arial" w:hAnsi="Georgia" w:cs="Arial"/>
          <w:bCs/>
          <w:i/>
        </w:rPr>
      </w:pPr>
      <w:r w:rsidRPr="00965133">
        <w:rPr>
          <w:rFonts w:ascii="Georgia" w:eastAsia="Arial" w:hAnsi="Georgia" w:cs="Arial"/>
          <w:b/>
          <w:i/>
        </w:rPr>
        <w:t>ARTÍCULO 246. TARIFA ESPECIAL PARA DIVIDENDOS Y PARTICIPACIONES RECIBIDOS POR ESTABLECIMIENTOS PERMANENTES DE SOCIEDADES EXTRANJERAS</w:t>
      </w:r>
      <w:r w:rsidRPr="00965133">
        <w:rPr>
          <w:rFonts w:ascii="Georgia" w:eastAsia="Arial" w:hAnsi="Georgia" w:cs="Arial"/>
          <w:bCs/>
          <w:i/>
        </w:rPr>
        <w:t>. La tarifa del impuesto sobre la renta aplicable a los dividendos y participaciones que se paguen o abonen en cuenta a establecimientos permanentes en Colombia de sociedades extranjeras será del veinte por ciento (20%), cuando provengan de utilidades que hayan sido distribuidas a título de ingreso no constitutivo de renta ni ganancia ocasional.</w:t>
      </w:r>
      <w:bookmarkStart w:id="17" w:name="_Hlk69071099"/>
      <w:bookmarkStart w:id="18" w:name="_Hlk69296583"/>
    </w:p>
    <w:p w14:paraId="05E3A6C4" w14:textId="77777777" w:rsidR="00152E40" w:rsidRPr="00965133" w:rsidRDefault="00152E40" w:rsidP="00152E40">
      <w:pPr>
        <w:ind w:right="51"/>
        <w:jc w:val="both"/>
        <w:rPr>
          <w:rFonts w:ascii="Georgia" w:hAnsi="Georgia" w:cs="Arial"/>
          <w:i/>
        </w:rPr>
      </w:pPr>
    </w:p>
    <w:p w14:paraId="098157D7" w14:textId="77777777" w:rsidR="00152E40" w:rsidRPr="00965133" w:rsidRDefault="00152E40" w:rsidP="00152E40">
      <w:pPr>
        <w:pStyle w:val="Prrafodelista"/>
        <w:spacing w:line="276" w:lineRule="auto"/>
        <w:ind w:left="0"/>
        <w:jc w:val="both"/>
        <w:textAlignment w:val="center"/>
        <w:rPr>
          <w:rFonts w:ascii="Georgia" w:eastAsia="Times New Roman" w:hAnsi="Georgia" w:cs="Arial"/>
          <w:i/>
          <w:szCs w:val="24"/>
        </w:rPr>
      </w:pPr>
      <w:bookmarkStart w:id="19" w:name="_Hlk111809281"/>
      <w:bookmarkEnd w:id="17"/>
      <w:bookmarkEnd w:id="18"/>
      <w:r w:rsidRPr="00965133">
        <w:rPr>
          <w:rFonts w:ascii="Georgia" w:eastAsia="Times New Roman" w:hAnsi="Georgia" w:cs="Arial"/>
          <w:b/>
          <w:bCs/>
          <w:i/>
          <w:szCs w:val="24"/>
        </w:rPr>
        <w:t>ARTÍCULO 14°.</w:t>
      </w:r>
      <w:r w:rsidRPr="00965133">
        <w:rPr>
          <w:rFonts w:ascii="Georgia" w:eastAsia="Times New Roman" w:hAnsi="Georgia" w:cs="Arial"/>
          <w:i/>
          <w:szCs w:val="24"/>
        </w:rPr>
        <w:t xml:space="preserve"> Adiciónese el artículo 259-1 al Estatuto Tributario, así:</w:t>
      </w:r>
    </w:p>
    <w:p w14:paraId="42139425" w14:textId="77777777" w:rsidR="00152E40" w:rsidRPr="00965133" w:rsidRDefault="00152E40" w:rsidP="00152E40">
      <w:pPr>
        <w:pStyle w:val="Prrafodelista"/>
        <w:spacing w:line="276" w:lineRule="auto"/>
        <w:ind w:left="0"/>
        <w:jc w:val="both"/>
        <w:textAlignment w:val="center"/>
        <w:rPr>
          <w:rFonts w:ascii="Georgia" w:hAnsi="Georgia" w:cs="Arial"/>
          <w:b/>
          <w:bCs/>
          <w:i/>
          <w:szCs w:val="24"/>
        </w:rPr>
      </w:pPr>
    </w:p>
    <w:p w14:paraId="04271C66" w14:textId="77777777" w:rsidR="00152E40" w:rsidRPr="00965133" w:rsidRDefault="00152E40" w:rsidP="00152E40">
      <w:pPr>
        <w:ind w:left="720"/>
        <w:jc w:val="both"/>
        <w:textAlignment w:val="center"/>
        <w:rPr>
          <w:rFonts w:ascii="Georgia" w:hAnsi="Georgia" w:cs="Arial"/>
          <w:i/>
          <w:lang w:eastAsia="es-ES"/>
        </w:rPr>
      </w:pPr>
      <w:bookmarkStart w:id="20" w:name="_Hlk110805177"/>
      <w:r w:rsidRPr="00965133">
        <w:rPr>
          <w:rFonts w:ascii="Georgia" w:hAnsi="Georgia" w:cs="Arial"/>
          <w:b/>
          <w:bCs/>
          <w:i/>
        </w:rPr>
        <w:t>ARTÍCULO 259-1. LÍMITE A LOS BENEFICIOS Y ESTÍMULOS TRIBUTARIOS PARA LAS SOCIEDADES NACIONALES Y SUS ASIMILADAS, LOS ESTABLECIMIENTOS PERMANENTES DE ENTIDADES DEL EXTERIOR Y LAS PERSONAS JURÍDICAS EXTRANJERAS CON O SIN RESIDENCIA EN EL PAÍS</w:t>
      </w:r>
      <w:r w:rsidRPr="00965133">
        <w:rPr>
          <w:rFonts w:ascii="Georgia" w:hAnsi="Georgia" w:cs="Arial"/>
          <w:i/>
          <w:lang w:eastAsia="es-ES"/>
        </w:rPr>
        <w:t xml:space="preserve">. Para las </w:t>
      </w:r>
      <w:bookmarkStart w:id="21" w:name="_Hlk115002103"/>
      <w:r w:rsidRPr="00965133">
        <w:rPr>
          <w:rFonts w:ascii="Georgia" w:hAnsi="Georgia" w:cs="Arial"/>
          <w:i/>
          <w:lang w:eastAsia="es-ES"/>
        </w:rPr>
        <w:t>sociedades nacionales y sus asimiladas, los establecimientos permanentes de entidades del exterior y las personas jurídicas extranjeras con o sin residencia en el país</w:t>
      </w:r>
      <w:bookmarkEnd w:id="21"/>
      <w:r w:rsidRPr="00965133">
        <w:rPr>
          <w:rFonts w:ascii="Georgia" w:hAnsi="Georgia" w:cs="Arial"/>
          <w:i/>
          <w:lang w:eastAsia="es-ES"/>
        </w:rPr>
        <w:t xml:space="preserve"> contribuyentes del impuesto sobre la renta y complementarios, el valor de los ingresos no constitutivos de renta ni ganancia ocasional, deducciones especiales, rentas exentas y descuentos tributarios previstos en el presente artículo no podrá exceder el 3% anual de su renta líquida ordinaria antes de detraer las deducciones especiales contempladas en este artículo. Para efectos del cálculo del impuesto a pagar, se debe adicionar al impuesto a cargo del respectivo año gravable, siempre que sea positivo, el valor resultante de la siguiente fórmula:</w:t>
      </w:r>
    </w:p>
    <w:p w14:paraId="6B791712" w14:textId="77777777" w:rsidR="00152E40" w:rsidRPr="00965133" w:rsidRDefault="00152E40" w:rsidP="00152E40">
      <w:pPr>
        <w:ind w:left="720"/>
        <w:jc w:val="both"/>
        <w:textAlignment w:val="center"/>
        <w:rPr>
          <w:rFonts w:ascii="Georgia" w:hAnsi="Georgia" w:cs="Arial"/>
          <w:i/>
          <w:lang w:eastAsia="es-ES"/>
        </w:rPr>
      </w:pPr>
    </w:p>
    <w:p w14:paraId="1F76F937" w14:textId="77777777" w:rsidR="00152E40" w:rsidRPr="00965133" w:rsidRDefault="00152E40" w:rsidP="00152E40">
      <w:pPr>
        <w:jc w:val="both"/>
        <w:rPr>
          <w:rFonts w:ascii="Georgia" w:eastAsiaTheme="minorEastAsia" w:hAnsi="Georgia" w:cs="Arial"/>
          <w:i/>
        </w:rPr>
      </w:pPr>
      <m:oMathPara>
        <m:oMath>
          <m:r>
            <w:rPr>
              <w:rFonts w:ascii="Cambria Math" w:hAnsi="Cambria Math" w:cs="Arial"/>
            </w:rPr>
            <m:t>VAA=</m:t>
          </m:r>
          <m:d>
            <m:dPr>
              <m:ctrlPr>
                <w:rPr>
                  <w:rFonts w:ascii="Cambria Math" w:hAnsi="Cambria Math" w:cs="Arial"/>
                  <w:i/>
                </w:rPr>
              </m:ctrlPr>
            </m:dPr>
            <m:e>
              <m:r>
                <w:rPr>
                  <w:rFonts w:ascii="Cambria Math" w:hAnsi="Cambria Math" w:cs="Arial"/>
                </w:rPr>
                <m:t>DE+RE+INCRNGO</m:t>
              </m:r>
            </m:e>
          </m:d>
          <m:r>
            <w:rPr>
              <w:rFonts w:ascii="Cambria Math" w:hAnsi="Cambria Math" w:cs="Arial"/>
            </w:rPr>
            <m:t>*TRPJ</m:t>
          </m:r>
          <m:r>
            <w:rPr>
              <w:rFonts w:ascii="Cambria Math" w:eastAsiaTheme="minorEastAsia" w:hAnsi="Cambria Math" w:cs="Arial"/>
            </w:rPr>
            <m:t>+DT-3%RL</m:t>
          </m:r>
          <m:sSup>
            <m:sSupPr>
              <m:ctrlPr>
                <w:rPr>
                  <w:rFonts w:ascii="Cambria Math" w:eastAsiaTheme="minorEastAsia" w:hAnsi="Cambria Math" w:cs="Arial"/>
                  <w:i/>
                </w:rPr>
              </m:ctrlPr>
            </m:sSupPr>
            <m:e>
              <m:r>
                <w:rPr>
                  <w:rFonts w:ascii="Cambria Math" w:eastAsiaTheme="minorEastAsia" w:hAnsi="Cambria Math" w:cs="Arial"/>
                </w:rPr>
                <m:t>O</m:t>
              </m:r>
            </m:e>
            <m:sup>
              <m:r>
                <w:rPr>
                  <w:rFonts w:ascii="Cambria Math" w:eastAsiaTheme="minorEastAsia" w:hAnsi="Cambria Math" w:cs="Arial"/>
                </w:rPr>
                <m:t>*</m:t>
              </m:r>
            </m:sup>
          </m:sSup>
        </m:oMath>
      </m:oMathPara>
    </w:p>
    <w:p w14:paraId="32436735" w14:textId="77777777" w:rsidR="00152E40" w:rsidRPr="00965133" w:rsidRDefault="00152E40" w:rsidP="00152E40">
      <w:pPr>
        <w:ind w:left="720"/>
        <w:jc w:val="both"/>
        <w:rPr>
          <w:rFonts w:ascii="Georgia" w:eastAsiaTheme="minorEastAsia" w:hAnsi="Georgia" w:cs="Arial"/>
          <w:i/>
        </w:rPr>
      </w:pPr>
    </w:p>
    <w:p w14:paraId="5EDB26E2" w14:textId="77777777" w:rsidR="00152E40" w:rsidRPr="00965133" w:rsidRDefault="00152E40" w:rsidP="00152E40">
      <w:pPr>
        <w:ind w:left="720"/>
        <w:jc w:val="both"/>
        <w:rPr>
          <w:rFonts w:ascii="Georgia" w:eastAsiaTheme="minorEastAsia" w:hAnsi="Georgia" w:cs="Arial"/>
          <w:i/>
        </w:rPr>
      </w:pPr>
      <w:r w:rsidRPr="00965133">
        <w:rPr>
          <w:rFonts w:ascii="Georgia" w:eastAsiaTheme="minorEastAsia" w:hAnsi="Georgia" w:cs="Arial"/>
          <w:i/>
        </w:rPr>
        <w:lastRenderedPageBreak/>
        <w:t xml:space="preserve">Donde: </w:t>
      </w:r>
    </w:p>
    <w:p w14:paraId="186F82A5" w14:textId="77777777" w:rsidR="00152E40" w:rsidRPr="00965133" w:rsidRDefault="00152E40" w:rsidP="00152E40">
      <w:pPr>
        <w:pStyle w:val="Prrafodelista"/>
        <w:numPr>
          <w:ilvl w:val="0"/>
          <w:numId w:val="63"/>
        </w:numPr>
        <w:spacing w:line="276" w:lineRule="auto"/>
        <w:ind w:left="1440"/>
        <w:jc w:val="both"/>
        <w:rPr>
          <w:rFonts w:ascii="Georgia" w:hAnsi="Georgia" w:cs="Arial"/>
          <w:i/>
          <w:szCs w:val="24"/>
        </w:rPr>
      </w:pPr>
      <m:oMath>
        <m:r>
          <w:rPr>
            <w:rFonts w:ascii="Cambria Math" w:hAnsi="Cambria Math" w:cs="Arial"/>
            <w:szCs w:val="24"/>
          </w:rPr>
          <m:t>VAA</m:t>
        </m:r>
      </m:oMath>
      <w:r w:rsidRPr="00965133">
        <w:rPr>
          <w:rFonts w:ascii="Georgia" w:hAnsi="Georgia" w:cs="Arial"/>
          <w:i/>
          <w:szCs w:val="24"/>
        </w:rPr>
        <w:t xml:space="preserve"> : corresponde al valor a adicionar.</w:t>
      </w:r>
    </w:p>
    <w:p w14:paraId="08F3C5EB" w14:textId="77777777" w:rsidR="00152E40" w:rsidRPr="00965133" w:rsidRDefault="00152E40" w:rsidP="00152E40">
      <w:pPr>
        <w:pStyle w:val="Prrafodelista"/>
        <w:numPr>
          <w:ilvl w:val="0"/>
          <w:numId w:val="63"/>
        </w:numPr>
        <w:spacing w:line="276" w:lineRule="auto"/>
        <w:ind w:left="1440"/>
        <w:jc w:val="both"/>
        <w:rPr>
          <w:rFonts w:ascii="Georgia" w:hAnsi="Georgia" w:cs="Arial"/>
          <w:i/>
          <w:szCs w:val="24"/>
        </w:rPr>
      </w:pPr>
      <m:oMath>
        <m:r>
          <w:rPr>
            <w:rFonts w:ascii="Cambria Math" w:hAnsi="Cambria Math" w:cs="Arial"/>
            <w:szCs w:val="24"/>
          </w:rPr>
          <m:t>DE</m:t>
        </m:r>
      </m:oMath>
      <w:r w:rsidRPr="00965133">
        <w:rPr>
          <w:rFonts w:ascii="Georgia" w:hAnsi="Georgia" w:cs="Arial"/>
          <w:i/>
          <w:szCs w:val="24"/>
        </w:rPr>
        <w:t xml:space="preserve">: corresponde a las deducciones especiales sujetas al límite previsto. </w:t>
      </w:r>
    </w:p>
    <w:p w14:paraId="0AFC70E9" w14:textId="77777777" w:rsidR="00152E40" w:rsidRPr="00965133" w:rsidRDefault="00152E40" w:rsidP="00152E40">
      <w:pPr>
        <w:pStyle w:val="Prrafodelista"/>
        <w:numPr>
          <w:ilvl w:val="0"/>
          <w:numId w:val="63"/>
        </w:numPr>
        <w:spacing w:line="276" w:lineRule="auto"/>
        <w:ind w:left="1440"/>
        <w:jc w:val="both"/>
        <w:rPr>
          <w:rFonts w:ascii="Georgia" w:hAnsi="Georgia" w:cs="Arial"/>
          <w:i/>
          <w:szCs w:val="24"/>
        </w:rPr>
      </w:pPr>
      <m:oMath>
        <m:r>
          <w:rPr>
            <w:rFonts w:ascii="Cambria Math" w:hAnsi="Cambria Math" w:cs="Arial"/>
            <w:szCs w:val="24"/>
          </w:rPr>
          <m:t>RE</m:t>
        </m:r>
      </m:oMath>
      <w:r w:rsidRPr="00965133">
        <w:rPr>
          <w:rFonts w:ascii="Georgia" w:hAnsi="Georgia" w:cs="Arial"/>
          <w:i/>
          <w:szCs w:val="24"/>
        </w:rPr>
        <w:t>: corresponde a las rentas exentas sujetas al límite previsto.</w:t>
      </w:r>
    </w:p>
    <w:p w14:paraId="11845863" w14:textId="77777777" w:rsidR="00152E40" w:rsidRPr="00965133" w:rsidRDefault="00152E40" w:rsidP="00152E40">
      <w:pPr>
        <w:pStyle w:val="Prrafodelista"/>
        <w:numPr>
          <w:ilvl w:val="0"/>
          <w:numId w:val="63"/>
        </w:numPr>
        <w:spacing w:line="276" w:lineRule="auto"/>
        <w:ind w:left="1440"/>
        <w:jc w:val="both"/>
        <w:rPr>
          <w:rFonts w:ascii="Georgia" w:hAnsi="Georgia" w:cs="Arial"/>
          <w:i/>
          <w:szCs w:val="24"/>
        </w:rPr>
      </w:pPr>
      <m:oMath>
        <m:r>
          <w:rPr>
            <w:rFonts w:ascii="Cambria Math" w:hAnsi="Cambria Math" w:cs="Arial"/>
            <w:szCs w:val="24"/>
          </w:rPr>
          <m:t>INCRNGO</m:t>
        </m:r>
      </m:oMath>
      <w:r w:rsidRPr="00965133">
        <w:rPr>
          <w:rFonts w:ascii="Georgia" w:hAnsi="Georgia" w:cs="Arial"/>
          <w:i/>
          <w:szCs w:val="24"/>
        </w:rPr>
        <w:t xml:space="preserve">: corresponde a los ingresos no constitutivos de renta ni ganancia ocasional sujetos al límite previsto. </w:t>
      </w:r>
    </w:p>
    <w:p w14:paraId="1D3F9B38" w14:textId="77777777" w:rsidR="00152E40" w:rsidRPr="00965133" w:rsidRDefault="00152E40" w:rsidP="00152E40">
      <w:pPr>
        <w:pStyle w:val="Prrafodelista"/>
        <w:numPr>
          <w:ilvl w:val="0"/>
          <w:numId w:val="63"/>
        </w:numPr>
        <w:spacing w:line="276" w:lineRule="auto"/>
        <w:ind w:left="1440"/>
        <w:jc w:val="both"/>
        <w:rPr>
          <w:rFonts w:ascii="Georgia" w:hAnsi="Georgia" w:cs="Arial"/>
          <w:i/>
          <w:szCs w:val="24"/>
        </w:rPr>
      </w:pPr>
      <m:oMath>
        <m:r>
          <w:rPr>
            <w:rFonts w:ascii="Cambria Math" w:hAnsi="Cambria Math" w:cs="Arial"/>
            <w:szCs w:val="24"/>
          </w:rPr>
          <m:t>TRPJ</m:t>
        </m:r>
      </m:oMath>
      <w:r w:rsidRPr="00965133">
        <w:rPr>
          <w:rFonts w:ascii="Georgia" w:hAnsi="Georgia" w:cs="Arial"/>
          <w:i/>
          <w:szCs w:val="24"/>
        </w:rPr>
        <w:t xml:space="preserve">: corresponde a la tarifa del impuesto sobre la renta aplicable. </w:t>
      </w:r>
    </w:p>
    <w:p w14:paraId="2C32713C" w14:textId="77777777" w:rsidR="00152E40" w:rsidRPr="00965133" w:rsidRDefault="00152E40" w:rsidP="00152E40">
      <w:pPr>
        <w:pStyle w:val="Prrafodelista"/>
        <w:numPr>
          <w:ilvl w:val="0"/>
          <w:numId w:val="63"/>
        </w:numPr>
        <w:spacing w:line="276" w:lineRule="auto"/>
        <w:ind w:left="1440"/>
        <w:jc w:val="both"/>
        <w:rPr>
          <w:rFonts w:ascii="Georgia" w:hAnsi="Georgia" w:cs="Arial"/>
          <w:i/>
          <w:szCs w:val="24"/>
        </w:rPr>
      </w:pPr>
      <m:oMath>
        <m:r>
          <w:rPr>
            <w:rFonts w:ascii="Cambria Math" w:hAnsi="Cambria Math" w:cs="Arial"/>
            <w:szCs w:val="24"/>
          </w:rPr>
          <m:t>DT</m:t>
        </m:r>
      </m:oMath>
      <w:r w:rsidRPr="00965133">
        <w:rPr>
          <w:rFonts w:ascii="Georgia" w:hAnsi="Georgia" w:cs="Arial"/>
          <w:i/>
          <w:szCs w:val="24"/>
        </w:rPr>
        <w:t>: corresponde a los descuentos tributarios sujetos al límite previsto.</w:t>
      </w:r>
    </w:p>
    <w:p w14:paraId="262EE5FD" w14:textId="77777777" w:rsidR="00152E40" w:rsidRPr="00965133" w:rsidRDefault="00152E40" w:rsidP="00152E40">
      <w:pPr>
        <w:pStyle w:val="Prrafodelista"/>
        <w:numPr>
          <w:ilvl w:val="0"/>
          <w:numId w:val="63"/>
        </w:numPr>
        <w:spacing w:line="276" w:lineRule="auto"/>
        <w:ind w:left="1440"/>
        <w:jc w:val="both"/>
        <w:rPr>
          <w:rFonts w:ascii="Georgia" w:hAnsi="Georgia" w:cs="Arial"/>
          <w:i/>
          <w:szCs w:val="24"/>
        </w:rPr>
      </w:pPr>
      <m:oMath>
        <m:r>
          <w:rPr>
            <w:rFonts w:ascii="Cambria Math" w:hAnsi="Cambria Math" w:cs="Arial"/>
            <w:szCs w:val="24"/>
          </w:rPr>
          <m:t>RL</m:t>
        </m:r>
        <m:sSup>
          <m:sSupPr>
            <m:ctrlPr>
              <w:rPr>
                <w:rFonts w:ascii="Cambria Math" w:hAnsi="Cambria Math" w:cs="Arial"/>
                <w:i/>
                <w:szCs w:val="24"/>
              </w:rPr>
            </m:ctrlPr>
          </m:sSupPr>
          <m:e>
            <m:r>
              <w:rPr>
                <w:rFonts w:ascii="Cambria Math" w:hAnsi="Cambria Math" w:cs="Arial"/>
                <w:szCs w:val="24"/>
              </w:rPr>
              <m:t>O</m:t>
            </m:r>
          </m:e>
          <m:sup>
            <m:r>
              <w:rPr>
                <w:rFonts w:ascii="Cambria Math" w:hAnsi="Cambria Math" w:cs="Arial"/>
                <w:szCs w:val="24"/>
              </w:rPr>
              <m:t>*</m:t>
            </m:r>
          </m:sup>
        </m:sSup>
      </m:oMath>
      <w:r w:rsidRPr="00965133">
        <w:rPr>
          <w:rFonts w:ascii="Georgia" w:hAnsi="Georgia" w:cs="Arial"/>
          <w:i/>
          <w:szCs w:val="24"/>
        </w:rPr>
        <w:t xml:space="preserve">: corresponde a la renta líquida ordinaria anual del contribuyente, calculada antes de detraer las deducciones especiales sujetas al límite. </w:t>
      </w:r>
    </w:p>
    <w:p w14:paraId="7039D08E" w14:textId="77777777" w:rsidR="00152E40" w:rsidRPr="00965133" w:rsidRDefault="00152E40" w:rsidP="00152E40">
      <w:pPr>
        <w:ind w:left="720"/>
        <w:jc w:val="both"/>
        <w:rPr>
          <w:rFonts w:ascii="Georgia" w:eastAsiaTheme="minorEastAsia" w:hAnsi="Georgia" w:cs="Arial"/>
          <w:i/>
        </w:rPr>
      </w:pPr>
    </w:p>
    <w:p w14:paraId="7502D9E2" w14:textId="77777777" w:rsidR="00152E40" w:rsidRPr="00965133" w:rsidRDefault="00152E40" w:rsidP="00152E40">
      <w:pPr>
        <w:ind w:left="720"/>
        <w:jc w:val="both"/>
        <w:rPr>
          <w:rFonts w:ascii="Georgia" w:eastAsiaTheme="minorEastAsia" w:hAnsi="Georgia" w:cs="Arial"/>
          <w:i/>
        </w:rPr>
      </w:pPr>
      <w:r w:rsidRPr="00965133">
        <w:rPr>
          <w:rFonts w:ascii="Georgia" w:eastAsiaTheme="minorEastAsia" w:hAnsi="Georgia" w:cs="Arial"/>
          <w:i/>
        </w:rPr>
        <w:t xml:space="preserve">En caso de que el </w:t>
      </w:r>
      <m:oMath>
        <m:r>
          <w:rPr>
            <w:rFonts w:ascii="Cambria Math" w:eastAsiaTheme="minorEastAsia" w:hAnsi="Cambria Math" w:cs="Arial"/>
          </w:rPr>
          <m:t>VAA</m:t>
        </m:r>
      </m:oMath>
      <w:r w:rsidRPr="00965133">
        <w:rPr>
          <w:rFonts w:ascii="Georgia" w:eastAsiaTheme="minorEastAsia" w:hAnsi="Georgia" w:cs="Arial"/>
          <w:i/>
        </w:rPr>
        <w:t xml:space="preserve"> sea menor o igual a cero (</w:t>
      </w:r>
      <m:oMath>
        <m:r>
          <w:rPr>
            <w:rFonts w:ascii="Cambria Math" w:eastAsiaTheme="minorEastAsia" w:hAnsi="Cambria Math" w:cs="Arial"/>
          </w:rPr>
          <m:t>VAA≤0</m:t>
        </m:r>
      </m:oMath>
      <w:r w:rsidRPr="00965133">
        <w:rPr>
          <w:rFonts w:ascii="Georgia" w:eastAsiaTheme="minorEastAsia" w:hAnsi="Georgia" w:cs="Arial"/>
          <w:i/>
        </w:rPr>
        <w:t xml:space="preserve">), el valor a adicionar no se sumará al impuesto a cargo calculado para el contribuyente. En caso contrario, el </w:t>
      </w:r>
      <m:oMath>
        <m:r>
          <w:rPr>
            <w:rFonts w:ascii="Cambria Math" w:eastAsiaTheme="minorEastAsia" w:hAnsi="Cambria Math" w:cs="Arial"/>
          </w:rPr>
          <m:t>VAA</m:t>
        </m:r>
      </m:oMath>
      <w:r w:rsidRPr="00965133">
        <w:rPr>
          <w:rFonts w:ascii="Georgia" w:eastAsiaTheme="minorEastAsia" w:hAnsi="Georgia" w:cs="Arial"/>
          <w:i/>
        </w:rPr>
        <w:t xml:space="preserve"> será sumado al impuesto a cargo.  </w:t>
      </w:r>
    </w:p>
    <w:p w14:paraId="096DAE83" w14:textId="77777777" w:rsidR="00152E40" w:rsidRPr="00965133" w:rsidRDefault="00152E40" w:rsidP="00152E40">
      <w:pPr>
        <w:ind w:left="720"/>
        <w:jc w:val="both"/>
        <w:textAlignment w:val="center"/>
        <w:rPr>
          <w:rFonts w:ascii="Georgia" w:hAnsi="Georgia" w:cs="Arial"/>
          <w:i/>
          <w:lang w:eastAsia="es-ES"/>
        </w:rPr>
      </w:pPr>
    </w:p>
    <w:p w14:paraId="4FCC915C" w14:textId="44DA12D4" w:rsidR="00152E40" w:rsidRPr="00965133" w:rsidRDefault="00152E40" w:rsidP="00152E40">
      <w:pPr>
        <w:ind w:left="720"/>
        <w:jc w:val="both"/>
        <w:textAlignment w:val="center"/>
        <w:rPr>
          <w:rFonts w:ascii="Georgia" w:hAnsi="Georgia" w:cs="Arial"/>
          <w:i/>
          <w:lang w:eastAsia="es-ES"/>
        </w:rPr>
      </w:pPr>
      <w:r w:rsidRPr="00965133">
        <w:rPr>
          <w:rFonts w:ascii="Georgia" w:hAnsi="Georgia" w:cs="Arial"/>
          <w:i/>
          <w:lang w:eastAsia="es-ES"/>
        </w:rPr>
        <w:t>Para efectos de la fórmula prevista en el presente artículo, únicamente estarán sujetos al límite los ingresos no constitutivos de renta ni ganancia ocasional, deducciones especiales, rentas exentas y descuentos tributarios establecidos en los artículos 107-2, 126-2, 255, 257-1 del Estatuto Tributario, 124 de la Ley 30 de 1992, 56 de la Ley 397 de 1997, 44 de la Ley 789 de 2002, 23 de la Ley 1257 de 2008 y 4 de la Ley 1493 de 2011. Los ingresos no constitutivos de renta ni ganancia ocasional, deducciones especiales, rentas exentas y descuentos tributarios que no se encuentren señalados en el presente artículo, no estarán sujetos al límite.</w:t>
      </w:r>
    </w:p>
    <w:p w14:paraId="75F151FB" w14:textId="77777777" w:rsidR="00152E40" w:rsidRPr="00965133" w:rsidRDefault="00152E40" w:rsidP="00152E40">
      <w:pPr>
        <w:ind w:left="720"/>
        <w:jc w:val="both"/>
        <w:textAlignment w:val="center"/>
        <w:rPr>
          <w:rFonts w:ascii="Georgia" w:hAnsi="Georgia" w:cs="Arial"/>
          <w:i/>
          <w:lang w:eastAsia="es-ES"/>
        </w:rPr>
      </w:pPr>
    </w:p>
    <w:p w14:paraId="45E3090A" w14:textId="77777777" w:rsidR="00152E40" w:rsidRPr="00965133" w:rsidRDefault="00152E40" w:rsidP="00152E40">
      <w:pPr>
        <w:ind w:left="720"/>
        <w:jc w:val="both"/>
        <w:textAlignment w:val="center"/>
        <w:rPr>
          <w:rFonts w:ascii="Georgia" w:hAnsi="Georgia" w:cs="Arial"/>
          <w:i/>
          <w:lang w:eastAsia="es-ES"/>
        </w:rPr>
      </w:pPr>
    </w:p>
    <w:bookmarkEnd w:id="19"/>
    <w:bookmarkEnd w:id="20"/>
    <w:p w14:paraId="31DE8C0A" w14:textId="77777777" w:rsidR="00152E40" w:rsidRPr="00965133" w:rsidRDefault="00152E40" w:rsidP="00152E40">
      <w:pPr>
        <w:jc w:val="center"/>
        <w:textAlignment w:val="center"/>
        <w:rPr>
          <w:rFonts w:ascii="Georgia" w:hAnsi="Georgia" w:cs="Arial"/>
          <w:b/>
          <w:i/>
          <w:lang w:eastAsia="es-ES"/>
        </w:rPr>
      </w:pPr>
      <w:r w:rsidRPr="00965133">
        <w:rPr>
          <w:rFonts w:ascii="Georgia" w:hAnsi="Georgia" w:cs="Arial"/>
          <w:b/>
          <w:i/>
          <w:lang w:eastAsia="es-ES"/>
        </w:rPr>
        <w:t>CAPÍTULO III</w:t>
      </w:r>
    </w:p>
    <w:p w14:paraId="41AF3971" w14:textId="77777777" w:rsidR="00152E40" w:rsidRPr="00965133" w:rsidRDefault="00152E40" w:rsidP="00152E40">
      <w:pPr>
        <w:jc w:val="center"/>
        <w:textAlignment w:val="center"/>
        <w:rPr>
          <w:rFonts w:ascii="Georgia" w:hAnsi="Georgia" w:cs="Arial"/>
          <w:b/>
          <w:i/>
          <w:lang w:eastAsia="es-ES"/>
        </w:rPr>
      </w:pPr>
      <w:r w:rsidRPr="00965133">
        <w:rPr>
          <w:rFonts w:ascii="Georgia" w:hAnsi="Georgia" w:cs="Arial"/>
          <w:b/>
          <w:i/>
          <w:lang w:eastAsia="es-ES"/>
        </w:rPr>
        <w:t>OTRAS DISPOSICIONES EN MATERIA DEL IMPUESTO SOBRE LA RENTA Y COMPLEMENTARIOS</w:t>
      </w:r>
    </w:p>
    <w:p w14:paraId="7A3B8DC5" w14:textId="77777777" w:rsidR="00152E40" w:rsidRPr="00965133" w:rsidRDefault="00152E40" w:rsidP="00152E40">
      <w:pPr>
        <w:jc w:val="both"/>
        <w:textAlignment w:val="center"/>
        <w:rPr>
          <w:rFonts w:ascii="Georgia" w:hAnsi="Georgia" w:cs="Arial"/>
          <w:b/>
          <w:i/>
          <w:lang w:eastAsia="es-ES"/>
        </w:rPr>
      </w:pPr>
      <w:bookmarkStart w:id="22" w:name="_Hlk117671891"/>
    </w:p>
    <w:p w14:paraId="59BACA15" w14:textId="77777777" w:rsidR="00152E40" w:rsidRPr="00965133" w:rsidRDefault="00152E40" w:rsidP="00152E40">
      <w:pPr>
        <w:jc w:val="both"/>
        <w:textAlignment w:val="center"/>
        <w:rPr>
          <w:rFonts w:ascii="Georgia" w:hAnsi="Georgia" w:cs="Arial"/>
          <w:bCs/>
          <w:i/>
          <w:lang w:eastAsia="es-ES"/>
        </w:rPr>
      </w:pPr>
      <w:r w:rsidRPr="00965133">
        <w:rPr>
          <w:rFonts w:ascii="Georgia" w:hAnsi="Georgia" w:cs="Arial"/>
          <w:b/>
          <w:i/>
          <w:lang w:eastAsia="es-ES"/>
        </w:rPr>
        <w:t>ARTÍCULO 15°.</w:t>
      </w:r>
      <w:r w:rsidRPr="00965133">
        <w:rPr>
          <w:rFonts w:ascii="Georgia" w:hAnsi="Georgia" w:cs="Arial"/>
          <w:bCs/>
          <w:i/>
          <w:lang w:eastAsia="es-ES"/>
        </w:rPr>
        <w:t>Modifíquese el inciso primero y adiciónense dos parágrafos al artículo 23 del Estatuto Tributario, así:</w:t>
      </w:r>
    </w:p>
    <w:p w14:paraId="6DE769DB" w14:textId="77777777" w:rsidR="00152E40" w:rsidRPr="00965133" w:rsidRDefault="00152E40" w:rsidP="00152E40">
      <w:pPr>
        <w:jc w:val="both"/>
        <w:textAlignment w:val="center"/>
        <w:rPr>
          <w:rFonts w:ascii="Georgia" w:hAnsi="Georgia" w:cs="Arial"/>
          <w:bCs/>
          <w:i/>
          <w:lang w:eastAsia="es-ES"/>
        </w:rPr>
      </w:pPr>
    </w:p>
    <w:p w14:paraId="61D4FBC8" w14:textId="77777777" w:rsidR="00152E40" w:rsidRPr="00965133" w:rsidRDefault="00152E40" w:rsidP="00152E40">
      <w:pPr>
        <w:ind w:left="708"/>
        <w:jc w:val="both"/>
        <w:rPr>
          <w:rFonts w:ascii="Georgia" w:hAnsi="Georgia" w:cs="Arial"/>
          <w:i/>
          <w:lang w:eastAsia="es-CO"/>
        </w:rPr>
      </w:pPr>
      <w:r w:rsidRPr="00965133">
        <w:rPr>
          <w:rFonts w:ascii="Georgia" w:hAnsi="Georgia" w:cs="Arial"/>
          <w:i/>
        </w:rPr>
        <w:t>No son contribuyentes del impuesto sobre la renta los sindicatos, las asociaciones gremiales, los fondos de empleados, los fondos mutuos de inversión, las iglesias y confesiones religiosas reconocidas por el Ministerio del Interior o por la ley, los partidos o movimientos políticos aprobados por el Consejo Nacional Electoral, los cuerpos de bomberos regulados por la Ley 1575 de 2012; las asociaciones y federaciones de Departamentos y de Municipios, las sociedades o entidades de alcohólicos anónimos, los establecimientos públicos y en general cualquier establecimiento oficial descentralizado, siempre y cuando no se señale en la ley de otra manera. Estas entidades estarán en todo caso obligadas a presentar la declaración de ingresos y patrimonio.</w:t>
      </w:r>
    </w:p>
    <w:p w14:paraId="42CBFFFF" w14:textId="77777777" w:rsidR="00152E40" w:rsidRPr="00965133" w:rsidRDefault="00152E40" w:rsidP="00152E40">
      <w:pPr>
        <w:jc w:val="both"/>
        <w:textAlignment w:val="center"/>
        <w:rPr>
          <w:rFonts w:ascii="Georgia" w:hAnsi="Georgia" w:cs="Arial"/>
          <w:bCs/>
          <w:i/>
          <w:lang w:eastAsia="es-ES"/>
        </w:rPr>
      </w:pPr>
    </w:p>
    <w:p w14:paraId="2728B966" w14:textId="77777777" w:rsidR="00152E40" w:rsidRPr="00865159" w:rsidRDefault="00152E40" w:rsidP="00152E40">
      <w:pPr>
        <w:ind w:left="720"/>
        <w:jc w:val="both"/>
        <w:textAlignment w:val="center"/>
        <w:rPr>
          <w:rFonts w:ascii="Georgia" w:hAnsi="Georgia" w:cs="Arial"/>
          <w:bCs/>
          <w:i/>
          <w:color w:val="000000" w:themeColor="text1"/>
          <w:lang w:eastAsia="es-ES"/>
        </w:rPr>
      </w:pPr>
      <w:r w:rsidRPr="00965133">
        <w:rPr>
          <w:rFonts w:ascii="Georgia" w:hAnsi="Georgia" w:cs="Arial"/>
          <w:b/>
          <w:i/>
          <w:lang w:eastAsia="es-ES"/>
        </w:rPr>
        <w:t>PARÁGRAFO 1.</w:t>
      </w:r>
      <w:r w:rsidRPr="00965133">
        <w:rPr>
          <w:rFonts w:ascii="Georgia" w:hAnsi="Georgia" w:cs="Arial"/>
          <w:bCs/>
          <w:i/>
          <w:lang w:eastAsia="es-ES"/>
        </w:rPr>
        <w:t xml:space="preserve"> Salvo los establecimientos públicos y en general cualquier establecimiento oficial descentralizado, los anteriores sujetos </w:t>
      </w:r>
      <w:bookmarkStart w:id="23" w:name="_Hlk118071194"/>
      <w:r w:rsidRPr="00965133">
        <w:rPr>
          <w:rFonts w:ascii="Georgia" w:hAnsi="Georgia" w:cs="Arial"/>
          <w:bCs/>
          <w:i/>
          <w:lang w:eastAsia="es-ES"/>
        </w:rPr>
        <w:t xml:space="preserve">serán contribuyentes del régimen ordinario del impuesto sobre la renta y complementarios respecto de los ingresos provenientes de actividades comerciales a una tarifa del 20%, cuando los excedentes originados en tales actividades no se reinviertan en el objeto </w:t>
      </w:r>
      <w:r w:rsidRPr="00865159">
        <w:rPr>
          <w:rFonts w:ascii="Georgia" w:hAnsi="Georgia" w:cs="Arial"/>
          <w:bCs/>
          <w:i/>
          <w:color w:val="000000" w:themeColor="text1"/>
          <w:lang w:eastAsia="es-ES"/>
        </w:rPr>
        <w:t>social de la entidad.</w:t>
      </w:r>
    </w:p>
    <w:bookmarkEnd w:id="23"/>
    <w:p w14:paraId="605D36C6" w14:textId="77777777" w:rsidR="00152E40" w:rsidRPr="00965133" w:rsidRDefault="00152E40" w:rsidP="00152E40">
      <w:pPr>
        <w:ind w:left="720"/>
        <w:jc w:val="both"/>
        <w:textAlignment w:val="center"/>
        <w:rPr>
          <w:rFonts w:ascii="Georgia" w:hAnsi="Georgia" w:cs="Arial"/>
          <w:bCs/>
          <w:i/>
          <w:lang w:eastAsia="es-ES"/>
        </w:rPr>
      </w:pPr>
    </w:p>
    <w:p w14:paraId="730B3706" w14:textId="2C631899" w:rsidR="00152E40" w:rsidRPr="00501649" w:rsidRDefault="00152E40" w:rsidP="00152E40">
      <w:pPr>
        <w:ind w:left="720"/>
        <w:jc w:val="both"/>
        <w:textAlignment w:val="center"/>
        <w:rPr>
          <w:rFonts w:ascii="Georgia" w:hAnsi="Georgia" w:cs="Arial"/>
          <w:bCs/>
          <w:i/>
          <w:color w:val="FF0000"/>
          <w:lang w:eastAsia="es-ES"/>
        </w:rPr>
      </w:pPr>
      <w:r w:rsidRPr="00965133">
        <w:rPr>
          <w:rFonts w:ascii="Georgia" w:hAnsi="Georgia" w:cs="Arial"/>
          <w:bCs/>
          <w:i/>
          <w:lang w:eastAsia="es-ES"/>
        </w:rPr>
        <w:t xml:space="preserve">Para tal fin, sobre las rentas que se graven se aplicarán las disposiciones generales del Estatuto Tributario. </w:t>
      </w:r>
      <w:r w:rsidR="00501649">
        <w:rPr>
          <w:rFonts w:ascii="Georgia" w:hAnsi="Georgia" w:cs="Arial"/>
          <w:bCs/>
          <w:i/>
          <w:lang w:eastAsia="es-ES"/>
        </w:rPr>
        <w:t xml:space="preserve"> </w:t>
      </w:r>
      <w:r w:rsidR="00501649">
        <w:rPr>
          <w:rFonts w:ascii="Georgia" w:hAnsi="Georgia" w:cs="Arial"/>
          <w:bCs/>
          <w:i/>
          <w:color w:val="FF0000"/>
          <w:lang w:eastAsia="es-ES"/>
        </w:rPr>
        <w:t xml:space="preserve">Para los </w:t>
      </w:r>
      <w:r w:rsidR="005B3058">
        <w:rPr>
          <w:rFonts w:ascii="Georgia" w:hAnsi="Georgia" w:cs="Arial"/>
          <w:bCs/>
          <w:i/>
          <w:color w:val="FF0000"/>
          <w:lang w:eastAsia="es-ES"/>
        </w:rPr>
        <w:t>fondos de</w:t>
      </w:r>
      <w:r w:rsidR="00501649">
        <w:rPr>
          <w:rFonts w:ascii="Georgia" w:hAnsi="Georgia" w:cs="Arial"/>
          <w:bCs/>
          <w:i/>
          <w:color w:val="FF0000"/>
          <w:lang w:eastAsia="es-ES"/>
        </w:rPr>
        <w:t xml:space="preserve"> empleados, el c</w:t>
      </w:r>
      <w:r w:rsidR="006A4AD8">
        <w:rPr>
          <w:rFonts w:ascii="Georgia" w:hAnsi="Georgia" w:cs="Arial"/>
          <w:bCs/>
          <w:i/>
          <w:color w:val="FF0000"/>
          <w:lang w:eastAsia="es-ES"/>
        </w:rPr>
        <w:t>á</w:t>
      </w:r>
      <w:r w:rsidR="00501649">
        <w:rPr>
          <w:rFonts w:ascii="Georgia" w:hAnsi="Georgia" w:cs="Arial"/>
          <w:bCs/>
          <w:i/>
          <w:color w:val="FF0000"/>
          <w:lang w:eastAsia="es-ES"/>
        </w:rPr>
        <w:t>lculo de este excedente, se realizará conforme a su marco legal.</w:t>
      </w:r>
    </w:p>
    <w:p w14:paraId="104ACD01" w14:textId="77777777" w:rsidR="00152E40" w:rsidRPr="00965133" w:rsidRDefault="00152E40" w:rsidP="00152E40">
      <w:pPr>
        <w:ind w:left="720"/>
        <w:jc w:val="both"/>
        <w:textAlignment w:val="center"/>
        <w:rPr>
          <w:rFonts w:ascii="Georgia" w:hAnsi="Georgia" w:cs="Arial"/>
          <w:bCs/>
          <w:i/>
          <w:lang w:eastAsia="es-ES"/>
        </w:rPr>
      </w:pPr>
    </w:p>
    <w:p w14:paraId="20A76187" w14:textId="77777777" w:rsidR="00152E40" w:rsidRPr="00965133" w:rsidRDefault="00152E40" w:rsidP="00152E40">
      <w:pPr>
        <w:ind w:left="720"/>
        <w:jc w:val="both"/>
        <w:textAlignment w:val="center"/>
        <w:rPr>
          <w:rFonts w:ascii="Georgia" w:hAnsi="Georgia" w:cs="Arial"/>
          <w:bCs/>
          <w:i/>
          <w:lang w:eastAsia="es-ES"/>
        </w:rPr>
      </w:pPr>
      <w:r w:rsidRPr="00965133">
        <w:rPr>
          <w:rFonts w:ascii="Georgia" w:hAnsi="Georgia" w:cs="Arial"/>
          <w:bCs/>
          <w:i/>
          <w:lang w:eastAsia="es-ES"/>
        </w:rPr>
        <w:t>Sin perjuicio de lo anterior, estos sujetos podrán seguir siendo beneficiarios de donaciones y el donante podrá aplicar el tratamiento tributario establecido en el artículo 257 del Estatuto Tributario, sin perjuicio de las limitaciones legales.</w:t>
      </w:r>
    </w:p>
    <w:p w14:paraId="50553A6E" w14:textId="77777777" w:rsidR="00152E40" w:rsidRPr="00965133" w:rsidRDefault="00152E40" w:rsidP="00152E40">
      <w:pPr>
        <w:ind w:left="720"/>
        <w:jc w:val="both"/>
        <w:textAlignment w:val="center"/>
        <w:rPr>
          <w:rFonts w:ascii="Georgia" w:hAnsi="Georgia" w:cs="Arial"/>
          <w:bCs/>
          <w:i/>
          <w:lang w:eastAsia="es-ES"/>
        </w:rPr>
      </w:pPr>
    </w:p>
    <w:p w14:paraId="70AF6540" w14:textId="4D87645D" w:rsidR="00152E40" w:rsidRPr="00965133" w:rsidRDefault="00152E40" w:rsidP="00152E40">
      <w:pPr>
        <w:shd w:val="clear" w:color="auto" w:fill="FFFFFF"/>
        <w:ind w:left="720"/>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No están gravadas con el impuesto sobre la renta y complementarios las iglesias y confesiones religiosas reconocidas por el Ministerio del interior o por la ley, respecto a los ingresos provenientes de actividades</w:t>
      </w:r>
      <w:r w:rsidR="00865159">
        <w:rPr>
          <w:rFonts w:ascii="Georgia" w:hAnsi="Georgia" w:cs="Arial"/>
          <w:i/>
        </w:rPr>
        <w:t xml:space="preserve"> </w:t>
      </w:r>
      <w:r w:rsidR="00865159">
        <w:rPr>
          <w:rFonts w:ascii="Georgia" w:hAnsi="Georgia" w:cs="Arial"/>
          <w:i/>
          <w:color w:val="FF0000"/>
        </w:rPr>
        <w:t>mercantiles o no</w:t>
      </w:r>
      <w:r w:rsidRPr="00965133">
        <w:rPr>
          <w:rFonts w:ascii="Georgia" w:hAnsi="Georgia" w:cs="Arial"/>
          <w:i/>
        </w:rPr>
        <w:t xml:space="preserve"> asociadas al oficio religioso, al culto, al rito, a prácticas que promuevan el apego de los sentimientos religiosos en el cuerpo social, o actividades de </w:t>
      </w:r>
      <w:r w:rsidR="006A4AD8">
        <w:rPr>
          <w:rFonts w:ascii="Georgia" w:hAnsi="Georgia" w:cs="Arial"/>
          <w:i/>
        </w:rPr>
        <w:t>educación, salud</w:t>
      </w:r>
      <w:r w:rsidRPr="00965133">
        <w:rPr>
          <w:rFonts w:ascii="Georgia" w:hAnsi="Georgia" w:cs="Arial"/>
          <w:i/>
        </w:rPr>
        <w:t xml:space="preserve"> o beneficencia realizadas bajo la misma persona jurídica</w:t>
      </w:r>
      <w:r w:rsidR="00865159">
        <w:rPr>
          <w:rFonts w:ascii="Georgia" w:hAnsi="Georgia" w:cs="Arial"/>
          <w:i/>
        </w:rPr>
        <w:t xml:space="preserve"> </w:t>
      </w:r>
      <w:r w:rsidR="00865159">
        <w:rPr>
          <w:rFonts w:ascii="Georgia" w:hAnsi="Georgia" w:cs="Arial"/>
          <w:i/>
          <w:color w:val="FF0000"/>
        </w:rPr>
        <w:t>o que sean destinadas al mantenimiento de dichas iglesias o confesiones religiosas</w:t>
      </w:r>
      <w:r w:rsidRPr="00965133">
        <w:rPr>
          <w:rFonts w:ascii="Georgia" w:hAnsi="Georgia" w:cs="Arial"/>
          <w:i/>
        </w:rPr>
        <w:t>.</w:t>
      </w:r>
    </w:p>
    <w:bookmarkEnd w:id="22"/>
    <w:p w14:paraId="13CC398B" w14:textId="77777777" w:rsidR="00152E40" w:rsidRPr="00965133" w:rsidRDefault="00152E40" w:rsidP="00152E40">
      <w:pPr>
        <w:jc w:val="center"/>
        <w:textAlignment w:val="center"/>
        <w:rPr>
          <w:rFonts w:ascii="Georgia" w:hAnsi="Georgia" w:cs="Arial"/>
          <w:b/>
          <w:i/>
          <w:lang w:eastAsia="es-ES"/>
        </w:rPr>
      </w:pPr>
    </w:p>
    <w:p w14:paraId="1CC8558D" w14:textId="77777777" w:rsidR="00152E40" w:rsidRPr="00965133" w:rsidRDefault="00152E40" w:rsidP="00152E40">
      <w:pPr>
        <w:jc w:val="both"/>
        <w:textAlignment w:val="center"/>
        <w:rPr>
          <w:rFonts w:ascii="Georgia" w:hAnsi="Georgia" w:cs="Arial"/>
          <w:bCs/>
          <w:i/>
        </w:rPr>
      </w:pPr>
      <w:r w:rsidRPr="00965133">
        <w:rPr>
          <w:rFonts w:ascii="Georgia" w:hAnsi="Georgia" w:cs="Arial"/>
          <w:b/>
          <w:bCs/>
          <w:i/>
        </w:rPr>
        <w:t>ARTÍCULO 16°.</w:t>
      </w:r>
      <w:r w:rsidRPr="00965133">
        <w:rPr>
          <w:rFonts w:ascii="Georgia" w:hAnsi="Georgia" w:cs="Arial"/>
          <w:i/>
        </w:rPr>
        <w:t xml:space="preserve"> Modifíquese el inciso segundo del artículo 36-1 del Estatuto Tributario</w:t>
      </w:r>
      <w:r w:rsidRPr="00965133">
        <w:rPr>
          <w:rFonts w:ascii="Georgia" w:hAnsi="Georgia" w:cs="Arial"/>
          <w:bCs/>
          <w:i/>
        </w:rPr>
        <w:t>,</w:t>
      </w:r>
      <w:r w:rsidRPr="00965133">
        <w:rPr>
          <w:rFonts w:ascii="Georgia" w:hAnsi="Georgia" w:cs="Arial"/>
          <w:b/>
          <w:i/>
        </w:rPr>
        <w:t xml:space="preserve"> </w:t>
      </w:r>
      <w:r w:rsidRPr="00965133">
        <w:rPr>
          <w:rFonts w:ascii="Georgia" w:hAnsi="Georgia" w:cs="Arial"/>
          <w:bCs/>
          <w:i/>
        </w:rPr>
        <w:t>el cual quedará así:</w:t>
      </w:r>
    </w:p>
    <w:p w14:paraId="4C86C3B6" w14:textId="77777777" w:rsidR="00152E40" w:rsidRPr="00965133" w:rsidRDefault="00152E40" w:rsidP="00152E40">
      <w:pPr>
        <w:pStyle w:val="Prrafodelista"/>
        <w:spacing w:line="276" w:lineRule="auto"/>
        <w:ind w:left="708"/>
        <w:jc w:val="both"/>
        <w:textAlignment w:val="center"/>
        <w:rPr>
          <w:rFonts w:ascii="Georgia" w:hAnsi="Georgia" w:cs="Arial"/>
          <w:bCs/>
          <w:i/>
          <w:szCs w:val="24"/>
        </w:rPr>
      </w:pPr>
    </w:p>
    <w:p w14:paraId="690EED83" w14:textId="77777777" w:rsidR="00152E40" w:rsidRPr="00965133" w:rsidRDefault="00152E40" w:rsidP="00152E40">
      <w:pPr>
        <w:ind w:left="708"/>
        <w:jc w:val="both"/>
        <w:textAlignment w:val="center"/>
        <w:rPr>
          <w:rFonts w:ascii="Georgia" w:hAnsi="Georgia" w:cs="Arial"/>
          <w:bCs/>
          <w:i/>
        </w:rPr>
      </w:pPr>
      <w:r w:rsidRPr="00965133">
        <w:rPr>
          <w:rFonts w:ascii="Georgia" w:hAnsi="Georgia" w:cs="Arial"/>
          <w:bCs/>
          <w:i/>
        </w:rPr>
        <w:t>No constituyen renta ni ganancia ocasional las utilidades provenientes de la enajenación de acciones inscritas en una Bolsa de Valores Colombiana, de las cuales sea titular un mismo beneficiario real, cuando dicha enajenación no supere el tres por ciento (3%) de las acciones en circulación de la respectiva sociedad, durante un mismo año gravable.</w:t>
      </w:r>
    </w:p>
    <w:p w14:paraId="7CBAB6F8" w14:textId="77777777" w:rsidR="00152E40" w:rsidRPr="00965133" w:rsidRDefault="00152E40" w:rsidP="00152E40">
      <w:pPr>
        <w:jc w:val="both"/>
        <w:textAlignment w:val="center"/>
        <w:rPr>
          <w:rFonts w:ascii="Georgia" w:hAnsi="Georgia" w:cs="Arial"/>
          <w:b/>
          <w:i/>
          <w:lang w:eastAsia="es-ES"/>
        </w:rPr>
      </w:pPr>
    </w:p>
    <w:p w14:paraId="220A3604"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bookmarkStart w:id="24" w:name="_Hlk117850883"/>
      <w:r w:rsidRPr="00965133">
        <w:rPr>
          <w:rFonts w:ascii="Georgia" w:hAnsi="Georgia" w:cs="Arial"/>
          <w:b/>
          <w:i/>
          <w:szCs w:val="24"/>
        </w:rPr>
        <w:t xml:space="preserve">ARTÍCULO 17°. </w:t>
      </w:r>
      <w:r w:rsidRPr="00965133">
        <w:rPr>
          <w:rFonts w:ascii="Georgia" w:hAnsi="Georgia" w:cs="Arial"/>
          <w:bCs/>
          <w:i/>
          <w:szCs w:val="24"/>
        </w:rPr>
        <w:t>Modifíquese el artículo 115 del Estatuto Tributario, el cual quedará así:</w:t>
      </w:r>
    </w:p>
    <w:p w14:paraId="7CC6FCE9"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78E15F17"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bCs/>
          <w:i/>
          <w:szCs w:val="24"/>
        </w:rPr>
        <w:t xml:space="preserve">ARTÍCULO 115. </w:t>
      </w:r>
      <w:bookmarkStart w:id="25" w:name="_Hlk110346717"/>
      <w:r w:rsidRPr="00965133">
        <w:rPr>
          <w:rFonts w:ascii="Georgia" w:hAnsi="Georgia" w:cs="Arial"/>
          <w:b/>
          <w:bCs/>
          <w:i/>
          <w:szCs w:val="24"/>
        </w:rPr>
        <w:t xml:space="preserve">DEDUCCIÓN DE IMPUESTOS PAGADOS Y OTROS. </w:t>
      </w:r>
      <w:r w:rsidRPr="00965133">
        <w:rPr>
          <w:rFonts w:ascii="Georgia" w:hAnsi="Georgia" w:cs="Arial"/>
          <w:bCs/>
          <w:i/>
          <w:szCs w:val="24"/>
        </w:rPr>
        <w:t>Es deducible el cien por ciento (100%) de los impuestos, tasas y contribuciones</w:t>
      </w:r>
      <w:bookmarkEnd w:id="25"/>
      <w:r w:rsidRPr="00965133">
        <w:rPr>
          <w:rFonts w:ascii="Georgia" w:hAnsi="Georgia" w:cs="Arial"/>
          <w:bCs/>
          <w:i/>
          <w:szCs w:val="24"/>
        </w:rPr>
        <w:t>, que efectivamente se hayan pagado durante el año o período gravable por parte del contribuyente, que tengan relación de causalidad con su actividad económica, con excepción del impuesto sobre la renta y complementarios.</w:t>
      </w:r>
    </w:p>
    <w:p w14:paraId="7909FDA6"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0F54B2BB"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lastRenderedPageBreak/>
        <w:t>En el caso del gravamen a los movimientos financieros será deducible el cincuenta por ciento (50%) que haya sido efectivamente pagado por los contribuyentes durante el respectivo año gravable, independientemente que tenga o no relación de causalidad con la actividad económica del contribuyente, siempre que se encuentre debidamente certificado por el agente retenedor.</w:t>
      </w:r>
    </w:p>
    <w:p w14:paraId="3F59794A"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668EDF0D"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Las deducciones de que trata el presente artículo en ningún caso podrán tratarse simultáneamente como costo y gasto de la respectiva empresa.</w:t>
      </w:r>
      <w:bookmarkStart w:id="26" w:name="_Hlk110346738"/>
    </w:p>
    <w:p w14:paraId="120FE764" w14:textId="77777777" w:rsidR="00152E40" w:rsidRPr="00965133" w:rsidRDefault="00152E40" w:rsidP="00152E40">
      <w:pPr>
        <w:pStyle w:val="Prrafodelista"/>
        <w:spacing w:line="276" w:lineRule="auto"/>
        <w:jc w:val="both"/>
        <w:textAlignment w:val="center"/>
        <w:rPr>
          <w:rFonts w:ascii="Georgia" w:hAnsi="Georgia" w:cs="Arial"/>
          <w:bCs/>
          <w:i/>
          <w:szCs w:val="24"/>
        </w:rPr>
      </w:pPr>
    </w:p>
    <w:bookmarkEnd w:id="26"/>
    <w:p w14:paraId="072CAFDD"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bCs/>
          <w:i/>
          <w:szCs w:val="24"/>
        </w:rPr>
        <w:t>PARÁGRAFO 1.</w:t>
      </w:r>
      <w:r w:rsidRPr="00965133">
        <w:rPr>
          <w:rFonts w:ascii="Georgia" w:hAnsi="Georgia" w:cs="Arial"/>
          <w:bCs/>
          <w:i/>
          <w:szCs w:val="24"/>
        </w:rPr>
        <w:t xml:space="preserve"> La contraprestación económica a título de regalía de que tratan los artículos 360 y 361 de la Constitución Política no será deducible del impuesto sobre la renta ni podrá tratarse como costo ni gasto de la respectiva empresa, indistintamente de la denominación del pago y del tratamiento contable o financiero que el contribuyente realice, e independientemente de la forma del pago de la misma, ya sea en dinero o en especie. Para efectos del impuesto sobre la renta, el monto no deducible correspondiente a las regalías pagadas en especie será al costo total de producción de los recursos naturales no renovables.</w:t>
      </w:r>
    </w:p>
    <w:p w14:paraId="58635E2B" w14:textId="77777777" w:rsidR="00152E40" w:rsidRPr="00965133" w:rsidRDefault="00152E40" w:rsidP="00152E40">
      <w:pPr>
        <w:spacing w:line="276" w:lineRule="auto"/>
        <w:jc w:val="both"/>
        <w:textAlignment w:val="center"/>
        <w:rPr>
          <w:rFonts w:ascii="Georgia" w:hAnsi="Georgia" w:cs="Arial"/>
          <w:bCs/>
          <w:i/>
        </w:rPr>
      </w:pPr>
    </w:p>
    <w:p w14:paraId="772069E4"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 xml:space="preserve">Cuando el contribuyente haga parte del sector de hidrocarburos y pague la regalía en especie, el costo total de producción de los recursos naturales no renovables (CTP) será el resultado de la sumatoria de los costos anuales de producción de los recursos naturales no renovables pagados a título de regalía de cada pozo (∑CP), así: </w:t>
      </w:r>
    </w:p>
    <w:p w14:paraId="318B3A9A"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4553F9A4" w14:textId="77777777" w:rsidR="00152E40" w:rsidRPr="00965133" w:rsidRDefault="00152E40" w:rsidP="00152E40">
      <w:pPr>
        <w:pStyle w:val="Prrafodelista"/>
        <w:spacing w:line="276" w:lineRule="auto"/>
        <w:jc w:val="both"/>
        <w:textAlignment w:val="center"/>
        <w:rPr>
          <w:rFonts w:ascii="Georgia" w:hAnsi="Georgia" w:cs="Arial"/>
          <w:bCs/>
          <w:i/>
          <w:szCs w:val="24"/>
        </w:rPr>
      </w:pPr>
      <m:oMathPara>
        <m:oMath>
          <m:r>
            <w:rPr>
              <w:rFonts w:ascii="Cambria Math" w:hAnsi="Cambria Math" w:cs="Arial"/>
              <w:szCs w:val="24"/>
              <w:vertAlign w:val="subscript"/>
            </w:rPr>
            <m:t>CTP</m:t>
          </m:r>
          <m:r>
            <m:rPr>
              <m:nor/>
            </m:rPr>
            <w:rPr>
              <w:rFonts w:ascii="Georgia" w:hAnsi="Georgia" w:cs="Arial"/>
              <w:bCs/>
              <w:i/>
              <w:szCs w:val="24"/>
              <w:vertAlign w:val="subscript"/>
            </w:rPr>
            <m:t xml:space="preserve"> </m:t>
          </m:r>
          <m:r>
            <w:rPr>
              <w:rFonts w:ascii="Cambria Math" w:hAnsi="Cambria Math" w:cs="Arial"/>
              <w:szCs w:val="24"/>
            </w:rPr>
            <m:t>=∑CP</m:t>
          </m:r>
        </m:oMath>
      </m:oMathPara>
    </w:p>
    <w:p w14:paraId="419CDE4C"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3A08DBA8"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 xml:space="preserve">El costo anual de producción (CP) de los recursos naturales no renovables pagados en especie a título de regalías de cada pozo corresponde al resultado de multiplicar el volumen de hidrocarburos pagados en especie a título de regalía (VR) por el costo unitario (CU) de producir el hidrocarburo pagado en especie, así: </w:t>
      </w:r>
    </w:p>
    <w:p w14:paraId="00DF91E7"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1BED048A" w14:textId="77777777" w:rsidR="00152E40" w:rsidRPr="00965133" w:rsidRDefault="00152E40" w:rsidP="00152E40">
      <w:pPr>
        <w:pStyle w:val="Prrafodelista"/>
        <w:spacing w:line="276" w:lineRule="auto"/>
        <w:jc w:val="both"/>
        <w:textAlignment w:val="center"/>
        <w:rPr>
          <w:rFonts w:ascii="Georgia" w:hAnsi="Georgia" w:cs="Arial"/>
          <w:bCs/>
          <w:i/>
          <w:szCs w:val="24"/>
        </w:rPr>
      </w:pPr>
      <m:oMathPara>
        <m:oMath>
          <m:r>
            <w:rPr>
              <w:rFonts w:ascii="Cambria Math" w:hAnsi="Cambria Math" w:cs="Arial"/>
              <w:szCs w:val="24"/>
            </w:rPr>
            <m:t>CP= VR</m:t>
          </m:r>
          <m:r>
            <m:rPr>
              <m:nor/>
            </m:rPr>
            <w:rPr>
              <w:rFonts w:ascii="Georgia" w:hAnsi="Georgia" w:cs="Arial"/>
              <w:bCs/>
              <w:i/>
              <w:szCs w:val="24"/>
              <w:vertAlign w:val="subscript"/>
            </w:rPr>
            <m:t xml:space="preserve"> </m:t>
          </m:r>
          <m:r>
            <w:rPr>
              <w:rFonts w:ascii="Cambria Math" w:hAnsi="Cambria Math" w:cs="Arial"/>
              <w:szCs w:val="24"/>
              <w:vertAlign w:val="subscript"/>
            </w:rPr>
            <m:t>×CU</m:t>
          </m:r>
        </m:oMath>
      </m:oMathPara>
    </w:p>
    <w:p w14:paraId="6ED3EFC2"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53A1D1B6"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Donde:</w:t>
      </w:r>
    </w:p>
    <w:p w14:paraId="01F70877"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7D0C6C6F"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VR = Es el volumen de hidrocarburo que se paga a título de regalías en especie por cada pozo, expresado en barriles o barriles equivalentes, durante el año gravable.</w:t>
      </w:r>
    </w:p>
    <w:p w14:paraId="60A8C8CC"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462C2F39"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lastRenderedPageBreak/>
        <w:t xml:space="preserve">CU= El costo unitario (CU) se calculará dividiendo el costo total anual (CT) por pozo entre el volumen total anual de barriles producido por el pozo (VT), así: </w:t>
      </w:r>
    </w:p>
    <w:p w14:paraId="281C73E0"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66962DDE" w14:textId="77777777" w:rsidR="00152E40" w:rsidRPr="00965133" w:rsidRDefault="00152E40" w:rsidP="00152E40">
      <w:pPr>
        <w:pStyle w:val="Prrafodelista"/>
        <w:spacing w:line="276" w:lineRule="auto"/>
        <w:jc w:val="both"/>
        <w:textAlignment w:val="center"/>
        <w:rPr>
          <w:rFonts w:ascii="Georgia" w:hAnsi="Georgia" w:cs="Arial"/>
          <w:bCs/>
          <w:i/>
          <w:szCs w:val="24"/>
        </w:rPr>
      </w:pPr>
      <m:oMathPara>
        <m:oMath>
          <m:r>
            <w:rPr>
              <w:rFonts w:ascii="Cambria Math" w:hAnsi="Cambria Math" w:cs="Arial"/>
              <w:szCs w:val="24"/>
              <w:vertAlign w:val="subscript"/>
            </w:rPr>
            <m:t>CU</m:t>
          </m:r>
          <m:r>
            <m:rPr>
              <m:nor/>
            </m:rPr>
            <w:rPr>
              <w:rFonts w:ascii="Georgia" w:hAnsi="Georgia" w:cs="Arial"/>
              <w:bCs/>
              <w:i/>
              <w:szCs w:val="24"/>
              <w:vertAlign w:val="subscript"/>
            </w:rPr>
            <m:t xml:space="preserve"> </m:t>
          </m:r>
          <m:r>
            <w:rPr>
              <w:rFonts w:ascii="Cambria Math" w:hAnsi="Cambria Math" w:cs="Arial"/>
              <w:szCs w:val="24"/>
            </w:rPr>
            <m:t>=</m:t>
          </m:r>
          <m:f>
            <m:fPr>
              <m:ctrlPr>
                <w:rPr>
                  <w:rFonts w:ascii="Cambria Math" w:hAnsi="Cambria Math" w:cs="Arial"/>
                  <w:bCs/>
                  <w:i/>
                  <w:szCs w:val="24"/>
                  <w:vertAlign w:val="subscript"/>
                </w:rPr>
              </m:ctrlPr>
            </m:fPr>
            <m:num>
              <m:r>
                <w:rPr>
                  <w:rFonts w:ascii="Cambria Math" w:hAnsi="Cambria Math" w:cs="Arial"/>
                  <w:szCs w:val="24"/>
                </w:rPr>
                <m:t>CT</m:t>
              </m:r>
            </m:num>
            <m:den>
              <m:r>
                <w:rPr>
                  <w:rFonts w:ascii="Cambria Math" w:hAnsi="Cambria Math" w:cs="Arial"/>
                  <w:szCs w:val="24"/>
                  <w:vertAlign w:val="subscript"/>
                </w:rPr>
                <m:t>VT</m:t>
              </m:r>
            </m:den>
          </m:f>
        </m:oMath>
      </m:oMathPara>
    </w:p>
    <w:p w14:paraId="2A6A8128"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52E99766"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 xml:space="preserve">Para tal fin, el Costo Total (CT) anual del pozo, corresponde a la sumatoria de todos los costos asociadas al pozo entre los que se encuentran, sin limitarse, aquellos relacionados en el artículo 143-1 del Estatuto Tributario, los costos incurridos en </w:t>
      </w:r>
      <w:proofErr w:type="gramStart"/>
      <w:r w:rsidRPr="00965133">
        <w:rPr>
          <w:rFonts w:ascii="Georgia" w:hAnsi="Georgia" w:cs="Arial"/>
          <w:bCs/>
          <w:i/>
          <w:szCs w:val="24"/>
        </w:rPr>
        <w:t>el procesos</w:t>
      </w:r>
      <w:proofErr w:type="gramEnd"/>
      <w:r w:rsidRPr="00965133">
        <w:rPr>
          <w:rFonts w:ascii="Georgia" w:hAnsi="Georgia" w:cs="Arial"/>
          <w:bCs/>
          <w:i/>
          <w:szCs w:val="24"/>
        </w:rPr>
        <w:t xml:space="preserve"> de extracción, recolección, tratamiento y almacenamiento.</w:t>
      </w:r>
    </w:p>
    <w:p w14:paraId="666202E9" w14:textId="77777777" w:rsidR="00152E40" w:rsidRPr="00965133" w:rsidRDefault="00152E40" w:rsidP="00152E40">
      <w:pPr>
        <w:spacing w:line="276" w:lineRule="auto"/>
        <w:jc w:val="both"/>
        <w:textAlignment w:val="center"/>
        <w:rPr>
          <w:rFonts w:ascii="Georgia" w:hAnsi="Georgia" w:cs="Arial"/>
          <w:i/>
        </w:rPr>
      </w:pPr>
    </w:p>
    <w:p w14:paraId="5916A332"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bCs/>
          <w:i/>
          <w:szCs w:val="24"/>
        </w:rPr>
        <w:t>PARÁGRAFO 2.</w:t>
      </w:r>
      <w:r w:rsidRPr="00965133">
        <w:rPr>
          <w:rFonts w:ascii="Georgia" w:hAnsi="Georgia" w:cs="Arial"/>
          <w:bCs/>
          <w:i/>
          <w:szCs w:val="24"/>
        </w:rPr>
        <w:t xml:space="preserve"> El impuesto al patrimonio y el impuesto de normalización no son deducibles en el impuesto sobre la renta.</w:t>
      </w:r>
    </w:p>
    <w:p w14:paraId="547FAD59"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p>
    <w:p w14:paraId="412A16A9"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bCs/>
          <w:i/>
          <w:szCs w:val="24"/>
        </w:rPr>
        <w:t>PARÁGRAFO 3.</w:t>
      </w:r>
      <w:r w:rsidRPr="00965133">
        <w:rPr>
          <w:rFonts w:ascii="Georgia" w:hAnsi="Georgia" w:cs="Arial"/>
          <w:bCs/>
          <w:i/>
          <w:szCs w:val="24"/>
        </w:rPr>
        <w:t xml:space="preserve"> Las cuotas de afiliación pagadas a los gremios serán deducibles del impuesto de renta. </w:t>
      </w:r>
    </w:p>
    <w:p w14:paraId="06B41762"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45F1B0BD"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PARÁGRAFO 4</w:t>
      </w:r>
      <w:r w:rsidRPr="00965133">
        <w:rPr>
          <w:rFonts w:ascii="Georgia" w:hAnsi="Georgia" w:cs="Arial"/>
          <w:bCs/>
          <w:i/>
          <w:szCs w:val="24"/>
        </w:rPr>
        <w:t>. No se podrán deducir del impuesto sobre la renta los pagos por afiliaciones a clubes sociales, gastos laborales del personal de apoyo en la vivienda u otras actividades ajenas a la actividad productora de renta, gastos personales de los socios, partícipes, accionistas, clientes y/o sus familiares.</w:t>
      </w:r>
    </w:p>
    <w:bookmarkEnd w:id="24"/>
    <w:p w14:paraId="64162DF5" w14:textId="77777777" w:rsidR="00152E40" w:rsidRPr="00965133" w:rsidRDefault="00152E40" w:rsidP="00152E40">
      <w:pPr>
        <w:jc w:val="both"/>
        <w:textAlignment w:val="center"/>
        <w:rPr>
          <w:rFonts w:ascii="Georgia" w:hAnsi="Georgia" w:cs="Arial"/>
          <w:bCs/>
          <w:i/>
          <w:lang w:eastAsia="es-ES"/>
        </w:rPr>
      </w:pPr>
    </w:p>
    <w:p w14:paraId="41EDEE0A" w14:textId="77777777" w:rsidR="00152E40" w:rsidRPr="00965133" w:rsidRDefault="00152E40" w:rsidP="00152E40">
      <w:pPr>
        <w:jc w:val="both"/>
        <w:textAlignment w:val="center"/>
        <w:rPr>
          <w:rFonts w:ascii="Georgia" w:hAnsi="Georgia" w:cs="Arial"/>
          <w:bCs/>
          <w:i/>
        </w:rPr>
      </w:pPr>
      <w:r w:rsidRPr="00965133">
        <w:rPr>
          <w:rFonts w:ascii="Georgia" w:hAnsi="Georgia" w:cs="Arial"/>
          <w:b/>
          <w:i/>
          <w:lang w:eastAsia="es-ES"/>
        </w:rPr>
        <w:t>ARTÍCULO 18°.  ELIMINADO.</w:t>
      </w:r>
      <w:r w:rsidRPr="00965133">
        <w:rPr>
          <w:rFonts w:ascii="Georgia" w:hAnsi="Georgia" w:cs="Arial"/>
          <w:bCs/>
          <w:i/>
          <w:lang w:eastAsia="es-ES"/>
        </w:rPr>
        <w:t xml:space="preserve"> </w:t>
      </w:r>
    </w:p>
    <w:p w14:paraId="5FD1CDE6"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p>
    <w:p w14:paraId="0ED4C959" w14:textId="77777777" w:rsidR="00152E40" w:rsidRPr="00965133" w:rsidRDefault="00152E40" w:rsidP="00152E40">
      <w:pPr>
        <w:pStyle w:val="TableParagraph"/>
        <w:spacing w:line="276" w:lineRule="auto"/>
        <w:ind w:right="100"/>
        <w:jc w:val="both"/>
        <w:rPr>
          <w:rFonts w:ascii="Georgia" w:hAnsi="Georgia" w:cs="Arial"/>
          <w:i/>
          <w:sz w:val="24"/>
          <w:szCs w:val="24"/>
        </w:rPr>
      </w:pPr>
      <w:r w:rsidRPr="00965133">
        <w:rPr>
          <w:rFonts w:ascii="Georgia" w:hAnsi="Georgia" w:cs="Arial"/>
          <w:b/>
          <w:bCs/>
          <w:i/>
          <w:sz w:val="24"/>
          <w:szCs w:val="24"/>
        </w:rPr>
        <w:t>ARTÍCULO 19°.</w:t>
      </w:r>
      <w:r w:rsidRPr="00965133">
        <w:rPr>
          <w:rFonts w:ascii="Georgia" w:hAnsi="Georgia" w:cs="Arial"/>
          <w:i/>
          <w:sz w:val="24"/>
          <w:szCs w:val="24"/>
        </w:rPr>
        <w:t xml:space="preserve"> Modifíquense los incisos segundo y tercero del artículo 800-1 del Estatuto Tributario, los cuáles quedarán así:</w:t>
      </w:r>
    </w:p>
    <w:p w14:paraId="143D182D" w14:textId="77777777" w:rsidR="00152E40" w:rsidRPr="00965133" w:rsidRDefault="00152E40" w:rsidP="00152E40">
      <w:pPr>
        <w:pStyle w:val="TableParagraph"/>
        <w:spacing w:line="276" w:lineRule="auto"/>
        <w:ind w:right="100"/>
        <w:jc w:val="both"/>
        <w:rPr>
          <w:rFonts w:ascii="Georgia" w:hAnsi="Georgia" w:cs="Arial"/>
          <w:i/>
          <w:sz w:val="24"/>
          <w:szCs w:val="24"/>
        </w:rPr>
      </w:pPr>
    </w:p>
    <w:p w14:paraId="06D53CB6" w14:textId="1A552672"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El objeto de los convenios será la inversión directa en la ejecución de proyectos de trascendencia económica y social en los diferentes municipios definidos como las Zonas Más Afectadas por el Conflicto Armado (</w:t>
      </w:r>
      <w:proofErr w:type="spellStart"/>
      <w:r w:rsidRPr="00965133">
        <w:rPr>
          <w:rFonts w:ascii="Georgia" w:hAnsi="Georgia" w:cs="Arial"/>
          <w:i/>
        </w:rPr>
        <w:t>Zomac</w:t>
      </w:r>
      <w:proofErr w:type="spellEnd"/>
      <w:r w:rsidRPr="00965133">
        <w:rPr>
          <w:rFonts w:ascii="Georgia" w:hAnsi="Georgia" w:cs="Arial"/>
          <w:i/>
        </w:rPr>
        <w:t>)</w:t>
      </w:r>
      <w:r w:rsidR="001C7E70">
        <w:rPr>
          <w:rFonts w:ascii="Georgia" w:hAnsi="Georgia" w:cs="Arial"/>
          <w:i/>
        </w:rPr>
        <w:t xml:space="preserve"> </w:t>
      </w:r>
      <w:r w:rsidR="001C7E70">
        <w:rPr>
          <w:rFonts w:ascii="Georgia" w:hAnsi="Georgia" w:cs="Arial"/>
          <w:i/>
          <w:color w:val="FF0000"/>
        </w:rPr>
        <w:t>y en los municipios con Programas de Desarrollo con Enfoque Territorial (PDET)</w:t>
      </w:r>
      <w:r w:rsidRPr="00965133">
        <w:rPr>
          <w:rFonts w:ascii="Georgia" w:hAnsi="Georgia" w:cs="Arial"/>
          <w:i/>
        </w:rPr>
        <w:t xml:space="preserve">,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w:t>
      </w:r>
      <w:proofErr w:type="spellStart"/>
      <w:r w:rsidRPr="00965133">
        <w:rPr>
          <w:rFonts w:ascii="Georgia" w:hAnsi="Georgia" w:cs="Arial"/>
          <w:i/>
        </w:rPr>
        <w:t>preoperación</w:t>
      </w:r>
      <w:proofErr w:type="spellEnd"/>
      <w:r w:rsidRPr="00965133">
        <w:rPr>
          <w:rFonts w:ascii="Georgia" w:hAnsi="Georgia" w:cs="Arial"/>
          <w:i/>
        </w:rPr>
        <w:t xml:space="preserve">, ejecución, operación, mantenimiento e interventoría, en los </w:t>
      </w:r>
      <w:r w:rsidRPr="00965133">
        <w:rPr>
          <w:rFonts w:ascii="Georgia" w:hAnsi="Georgia" w:cs="Arial"/>
          <w:i/>
        </w:rPr>
        <w:lastRenderedPageBreak/>
        <w:t xml:space="preserve">términos establecidos por el manual operativo de Obras por Impuestos, según el caso. También podrán ser considerados proyectos en jurisdicciones que, sin estar localizadas en las </w:t>
      </w:r>
      <w:proofErr w:type="spellStart"/>
      <w:r w:rsidRPr="00965133">
        <w:rPr>
          <w:rFonts w:ascii="Georgia" w:hAnsi="Georgia" w:cs="Arial"/>
          <w:i/>
        </w:rPr>
        <w:t>Zomac</w:t>
      </w:r>
      <w:proofErr w:type="spellEnd"/>
      <w:r w:rsidRPr="00965133">
        <w:rPr>
          <w:rFonts w:ascii="Georgia" w:hAnsi="Georgia" w:cs="Arial"/>
          <w:i/>
        </w:rPr>
        <w:t xml:space="preserve">, de acuerdo con el concepto de la Agencia de Renovación del Territorio, resulten estratégicos para la reactivación económica y/o social de las </w:t>
      </w:r>
      <w:proofErr w:type="spellStart"/>
      <w:r w:rsidRPr="00965133">
        <w:rPr>
          <w:rFonts w:ascii="Georgia" w:hAnsi="Georgia" w:cs="Arial"/>
          <w:i/>
        </w:rPr>
        <w:t>Zomac</w:t>
      </w:r>
      <w:proofErr w:type="spellEnd"/>
      <w:r w:rsidRPr="00965133">
        <w:rPr>
          <w:rFonts w:ascii="Georgia" w:hAnsi="Georgia" w:cs="Arial"/>
          <w:i/>
        </w:rPr>
        <w:t xml:space="preserve"> o algunas de ellas. Así mismo, accederán a dichos beneficios los departamentos que conforman la Amazonía colombiana, que cuenten con una población inferior a 85.000 habitantes, tal y como lo certifique la autoridad competente a 31 de diciembre de 2022.  </w:t>
      </w:r>
    </w:p>
    <w:p w14:paraId="3D86B4BC" w14:textId="77777777" w:rsidR="00152E40" w:rsidRPr="00965133" w:rsidRDefault="00152E40" w:rsidP="00152E40">
      <w:pPr>
        <w:ind w:right="218"/>
        <w:jc w:val="both"/>
        <w:rPr>
          <w:rFonts w:ascii="Georgia" w:hAnsi="Georgia" w:cs="Arial"/>
          <w:i/>
        </w:rPr>
      </w:pPr>
    </w:p>
    <w:p w14:paraId="73D066FC" w14:textId="77777777" w:rsidR="00152E40" w:rsidRPr="00965133" w:rsidRDefault="00152E40" w:rsidP="00152E40">
      <w:pPr>
        <w:ind w:left="720" w:right="218"/>
        <w:jc w:val="both"/>
        <w:rPr>
          <w:rFonts w:ascii="Georgia" w:hAnsi="Georgia" w:cs="Arial"/>
          <w:i/>
        </w:rPr>
      </w:pPr>
      <w:r w:rsidRPr="00965133">
        <w:rPr>
          <w:rFonts w:ascii="Georgia" w:hAnsi="Georgia" w:cs="Arial"/>
          <w:i/>
        </w:rPr>
        <w:t xml:space="preserve">Para este fin, la Agencia de Renovación del Territorio (ART) deberá llevar actualizada una lista de iniciativas susceptibles de contar con viabilidad técnica y presupuestal para conformar el banco de proyectos a realizar en los diferentes municipios definidos como </w:t>
      </w:r>
      <w:proofErr w:type="spellStart"/>
      <w:r w:rsidRPr="00965133">
        <w:rPr>
          <w:rFonts w:ascii="Georgia" w:hAnsi="Georgia" w:cs="Arial"/>
          <w:i/>
        </w:rPr>
        <w:t>Zomac</w:t>
      </w:r>
      <w:proofErr w:type="spellEnd"/>
      <w:r w:rsidRPr="00965133">
        <w:rPr>
          <w:rFonts w:ascii="Georgia" w:hAnsi="Georgia" w:cs="Arial"/>
          <w:i/>
        </w:rPr>
        <w:t>, así como en los municipios de los departamentos que cumplan con las condiciones mencionadas en el inciso anterior,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w:t>
      </w:r>
    </w:p>
    <w:p w14:paraId="1D0BD7D2" w14:textId="77777777" w:rsidR="00152E40" w:rsidRPr="00965133" w:rsidRDefault="00152E40" w:rsidP="00152E40">
      <w:pPr>
        <w:jc w:val="both"/>
        <w:textAlignment w:val="center"/>
        <w:rPr>
          <w:rFonts w:ascii="Georgia" w:hAnsi="Georgia" w:cs="Arial"/>
          <w:bCs/>
          <w:i/>
          <w:lang w:eastAsia="es-ES"/>
        </w:rPr>
      </w:pPr>
    </w:p>
    <w:p w14:paraId="6A6359F2"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007E7DC6" w14:textId="77777777" w:rsidR="00152E40" w:rsidRPr="00965133" w:rsidRDefault="00152E40" w:rsidP="00152E40">
      <w:pPr>
        <w:jc w:val="center"/>
        <w:textAlignment w:val="center"/>
        <w:rPr>
          <w:rFonts w:ascii="Georgia" w:hAnsi="Georgia" w:cs="Arial"/>
          <w:b/>
          <w:bCs/>
          <w:i/>
        </w:rPr>
      </w:pPr>
      <w:r w:rsidRPr="00965133">
        <w:rPr>
          <w:rFonts w:ascii="Georgia" w:hAnsi="Georgia" w:cs="Arial"/>
          <w:b/>
          <w:bCs/>
          <w:i/>
        </w:rPr>
        <w:t>CAPÍTULO IV</w:t>
      </w:r>
    </w:p>
    <w:p w14:paraId="0FABB4C7" w14:textId="77777777" w:rsidR="00152E40" w:rsidRPr="00965133" w:rsidRDefault="00152E40" w:rsidP="00152E40">
      <w:pPr>
        <w:jc w:val="center"/>
        <w:textAlignment w:val="center"/>
        <w:rPr>
          <w:rFonts w:ascii="Georgia" w:hAnsi="Georgia" w:cs="Arial"/>
          <w:b/>
          <w:bCs/>
          <w:i/>
        </w:rPr>
      </w:pPr>
      <w:r w:rsidRPr="00965133">
        <w:rPr>
          <w:rFonts w:ascii="Georgia" w:hAnsi="Georgia" w:cs="Arial"/>
          <w:b/>
          <w:bCs/>
          <w:i/>
        </w:rPr>
        <w:t>GANANCIAS OCASIONALES</w:t>
      </w:r>
    </w:p>
    <w:p w14:paraId="4942F156" w14:textId="77777777" w:rsidR="00152E40" w:rsidRPr="00965133" w:rsidRDefault="00152E40" w:rsidP="00152E40">
      <w:pPr>
        <w:autoSpaceDE w:val="0"/>
        <w:autoSpaceDN w:val="0"/>
        <w:ind w:right="225"/>
        <w:jc w:val="both"/>
        <w:rPr>
          <w:rFonts w:ascii="Georgia" w:hAnsi="Georgia" w:cs="Arial"/>
          <w:b/>
          <w:bCs/>
          <w:i/>
          <w:shd w:val="clear" w:color="auto" w:fill="FFFFFF"/>
        </w:rPr>
      </w:pPr>
    </w:p>
    <w:p w14:paraId="60D24714" w14:textId="28E8CFBC" w:rsidR="00152E40" w:rsidRPr="00182194" w:rsidRDefault="00152E40" w:rsidP="00182194">
      <w:pPr>
        <w:autoSpaceDE w:val="0"/>
        <w:autoSpaceDN w:val="0"/>
        <w:ind w:right="225"/>
        <w:jc w:val="both"/>
        <w:rPr>
          <w:rFonts w:ascii="Georgia" w:hAnsi="Georgia" w:cs="Arial"/>
          <w:i/>
          <w:color w:val="FF0000"/>
          <w:shd w:val="clear" w:color="auto" w:fill="FFFFFF"/>
        </w:rPr>
      </w:pPr>
      <w:r w:rsidRPr="00965133">
        <w:rPr>
          <w:rFonts w:ascii="Georgia" w:hAnsi="Georgia" w:cs="Arial"/>
          <w:b/>
          <w:bCs/>
          <w:i/>
          <w:shd w:val="clear" w:color="auto" w:fill="FFFFFF"/>
        </w:rPr>
        <w:t>ARTÍCULO 20°.</w:t>
      </w:r>
      <w:r w:rsidRPr="00965133">
        <w:rPr>
          <w:rFonts w:ascii="Georgia" w:hAnsi="Georgia" w:cs="Arial"/>
          <w:i/>
          <w:shd w:val="clear" w:color="auto" w:fill="FFFFFF"/>
        </w:rPr>
        <w:t xml:space="preserve"> </w:t>
      </w:r>
      <w:r w:rsidR="00182194">
        <w:rPr>
          <w:rFonts w:ascii="Georgia" w:hAnsi="Georgia" w:cs="Arial"/>
          <w:i/>
          <w:color w:val="FF0000"/>
          <w:shd w:val="clear" w:color="auto" w:fill="FFFFFF"/>
        </w:rPr>
        <w:t>ELIMINADO.</w:t>
      </w:r>
    </w:p>
    <w:p w14:paraId="7DFDAFDD" w14:textId="77777777" w:rsidR="00152E40" w:rsidRPr="00965133" w:rsidRDefault="00152E40" w:rsidP="00152E40">
      <w:pPr>
        <w:pStyle w:val="Prrafodelista"/>
        <w:spacing w:line="276" w:lineRule="auto"/>
        <w:ind w:left="0"/>
        <w:jc w:val="both"/>
        <w:textAlignment w:val="center"/>
        <w:rPr>
          <w:rFonts w:ascii="Georgia" w:hAnsi="Georgia" w:cs="Arial"/>
          <w:b/>
          <w:bCs/>
          <w:i/>
          <w:szCs w:val="24"/>
        </w:rPr>
      </w:pPr>
    </w:p>
    <w:p w14:paraId="0850BD2E"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r w:rsidRPr="00965133">
        <w:rPr>
          <w:rFonts w:ascii="Georgia" w:hAnsi="Georgia" w:cs="Arial"/>
          <w:b/>
          <w:bCs/>
          <w:i/>
          <w:szCs w:val="24"/>
        </w:rPr>
        <w:t>ARTÍCULO 21°.</w:t>
      </w:r>
      <w:r w:rsidRPr="00965133">
        <w:rPr>
          <w:rFonts w:ascii="Georgia" w:hAnsi="Georgia" w:cs="Arial"/>
          <w:i/>
          <w:szCs w:val="24"/>
        </w:rPr>
        <w:t xml:space="preserve"> Modifíquese el artículo 303-1 del Estatuto Tributario</w:t>
      </w:r>
      <w:r w:rsidRPr="00965133">
        <w:rPr>
          <w:rFonts w:ascii="Georgia" w:hAnsi="Georgia" w:cs="Arial"/>
          <w:bCs/>
          <w:i/>
          <w:szCs w:val="24"/>
        </w:rPr>
        <w:t>,</w:t>
      </w:r>
      <w:r w:rsidRPr="00965133">
        <w:rPr>
          <w:rFonts w:ascii="Georgia" w:hAnsi="Georgia" w:cs="Arial"/>
          <w:b/>
          <w:i/>
          <w:szCs w:val="24"/>
        </w:rPr>
        <w:t xml:space="preserve"> </w:t>
      </w:r>
      <w:r w:rsidRPr="00965133">
        <w:rPr>
          <w:rFonts w:ascii="Georgia" w:hAnsi="Georgia" w:cs="Arial"/>
          <w:bCs/>
          <w:i/>
          <w:szCs w:val="24"/>
        </w:rPr>
        <w:t>el cual quedará así:</w:t>
      </w:r>
    </w:p>
    <w:p w14:paraId="1C7645FC" w14:textId="77777777" w:rsidR="00152E40" w:rsidRPr="00965133" w:rsidRDefault="00152E40" w:rsidP="00152E40">
      <w:pPr>
        <w:pStyle w:val="Prrafodelista"/>
        <w:spacing w:line="276" w:lineRule="auto"/>
        <w:ind w:left="0"/>
        <w:jc w:val="both"/>
        <w:textAlignment w:val="center"/>
        <w:rPr>
          <w:rFonts w:ascii="Georgia" w:hAnsi="Georgia" w:cs="Arial"/>
          <w:b/>
          <w:bCs/>
          <w:i/>
          <w:szCs w:val="24"/>
        </w:rPr>
      </w:pPr>
    </w:p>
    <w:p w14:paraId="006797D6" w14:textId="77777777" w:rsidR="00152E40" w:rsidRPr="00965133" w:rsidRDefault="00152E40" w:rsidP="00152E40">
      <w:pPr>
        <w:ind w:left="720"/>
        <w:jc w:val="both"/>
        <w:rPr>
          <w:rFonts w:ascii="Georgia" w:hAnsi="Georgia" w:cs="Arial"/>
          <w:bCs/>
          <w:i/>
        </w:rPr>
      </w:pPr>
      <w:r w:rsidRPr="00965133">
        <w:rPr>
          <w:rFonts w:ascii="Georgia" w:hAnsi="Georgia" w:cs="Arial"/>
          <w:b/>
          <w:i/>
        </w:rPr>
        <w:t xml:space="preserve">ARTÍCULO 303-1. GANANCIA OCASIONAL DERIVADA DE INDEMNIZACIONES POR CONCEPTO DE SEGUROS DE VIDA. </w:t>
      </w:r>
      <w:r w:rsidRPr="00965133">
        <w:rPr>
          <w:rFonts w:ascii="Georgia" w:hAnsi="Georgia" w:cs="Arial"/>
          <w:bCs/>
          <w:i/>
        </w:rPr>
        <w:t>Las indemnizaciones por seguros de vida están gravadas con la tarifa aplicable a las ganancias ocasionales, en el monto que supere tres mil doscientos cincuenta (3.250) UVT. El monto que no supere los tres mil doscientos cincuenta (3.250) UVT será considerado como una ganancia ocasional exenta.</w:t>
      </w:r>
    </w:p>
    <w:p w14:paraId="2138A491" w14:textId="77777777" w:rsidR="00152E40" w:rsidRPr="00965133" w:rsidRDefault="00152E40" w:rsidP="00152E40">
      <w:pPr>
        <w:jc w:val="both"/>
        <w:textAlignment w:val="center"/>
        <w:rPr>
          <w:rFonts w:ascii="Georgia" w:hAnsi="Georgia" w:cs="Arial"/>
          <w:b/>
          <w:bCs/>
          <w:i/>
        </w:rPr>
      </w:pPr>
    </w:p>
    <w:p w14:paraId="150E0E85" w14:textId="77777777" w:rsidR="00152E40" w:rsidRPr="00965133" w:rsidRDefault="00152E40" w:rsidP="00152E40">
      <w:pPr>
        <w:ind w:left="720"/>
        <w:jc w:val="both"/>
        <w:textAlignment w:val="center"/>
        <w:rPr>
          <w:rFonts w:ascii="Georgia" w:hAnsi="Georgia" w:cs="Arial"/>
          <w:b/>
          <w:i/>
          <w:lang w:eastAsia="es-ES"/>
        </w:rPr>
      </w:pPr>
    </w:p>
    <w:p w14:paraId="574FBCE3"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r w:rsidRPr="00965133">
        <w:rPr>
          <w:rFonts w:ascii="Georgia" w:hAnsi="Georgia" w:cs="Arial"/>
          <w:b/>
          <w:bCs/>
          <w:i/>
          <w:szCs w:val="24"/>
        </w:rPr>
        <w:t>ARTÍCULO 22°.</w:t>
      </w:r>
      <w:r w:rsidRPr="00965133">
        <w:rPr>
          <w:rFonts w:ascii="Georgia" w:hAnsi="Georgia" w:cs="Arial"/>
          <w:i/>
          <w:szCs w:val="24"/>
        </w:rPr>
        <w:t xml:space="preserve"> Modifíquese el artículo 307 del Estatuto Tributario</w:t>
      </w:r>
      <w:r w:rsidRPr="00965133">
        <w:rPr>
          <w:rFonts w:ascii="Georgia" w:hAnsi="Georgia" w:cs="Arial"/>
          <w:b/>
          <w:i/>
          <w:szCs w:val="24"/>
        </w:rPr>
        <w:t xml:space="preserve">, </w:t>
      </w:r>
      <w:r w:rsidRPr="00965133">
        <w:rPr>
          <w:rFonts w:ascii="Georgia" w:hAnsi="Georgia" w:cs="Arial"/>
          <w:bCs/>
          <w:i/>
          <w:szCs w:val="24"/>
        </w:rPr>
        <w:t>el cual quedará así:</w:t>
      </w:r>
    </w:p>
    <w:p w14:paraId="290E2FA0" w14:textId="77777777" w:rsidR="00152E40" w:rsidRPr="00965133" w:rsidRDefault="00152E40" w:rsidP="00152E40">
      <w:pPr>
        <w:pStyle w:val="Prrafodelista"/>
        <w:spacing w:line="276" w:lineRule="auto"/>
        <w:jc w:val="both"/>
        <w:textAlignment w:val="center"/>
        <w:rPr>
          <w:rFonts w:ascii="Georgia" w:hAnsi="Georgia" w:cs="Arial"/>
          <w:b/>
          <w:bCs/>
          <w:i/>
          <w:szCs w:val="24"/>
        </w:rPr>
      </w:pPr>
      <w:r w:rsidRPr="00965133">
        <w:rPr>
          <w:rFonts w:ascii="Georgia" w:hAnsi="Georgia" w:cs="Arial"/>
          <w:b/>
          <w:bCs/>
          <w:i/>
          <w:szCs w:val="24"/>
        </w:rPr>
        <w:tab/>
      </w:r>
    </w:p>
    <w:p w14:paraId="2045DAD4" w14:textId="77777777" w:rsidR="00152E40" w:rsidRPr="00965133" w:rsidRDefault="00152E40" w:rsidP="00152E40">
      <w:pPr>
        <w:pStyle w:val="Prrafodelista"/>
        <w:spacing w:line="276" w:lineRule="auto"/>
        <w:jc w:val="both"/>
        <w:textAlignment w:val="center"/>
        <w:rPr>
          <w:rFonts w:ascii="Georgia" w:hAnsi="Georgia" w:cs="Arial"/>
          <w:i/>
          <w:szCs w:val="24"/>
        </w:rPr>
      </w:pPr>
      <w:r w:rsidRPr="00965133">
        <w:rPr>
          <w:rFonts w:ascii="Georgia" w:hAnsi="Georgia" w:cs="Arial"/>
          <w:b/>
          <w:bCs/>
          <w:i/>
          <w:szCs w:val="24"/>
        </w:rPr>
        <w:lastRenderedPageBreak/>
        <w:t>ARTICULO 307. GANANCIAS OCASIONALES EXENTAS.</w:t>
      </w:r>
      <w:r w:rsidRPr="00965133">
        <w:rPr>
          <w:rFonts w:ascii="Georgia" w:hAnsi="Georgia" w:cs="Arial"/>
          <w:i/>
          <w:szCs w:val="24"/>
        </w:rPr>
        <w:t xml:space="preserve"> Las ganancias ocasionales que se enumeran a continuación están exentas del impuesto a las ganancias ocasionales:</w:t>
      </w:r>
    </w:p>
    <w:p w14:paraId="32E8B85B" w14:textId="77777777" w:rsidR="00152E40" w:rsidRPr="00965133" w:rsidRDefault="00152E40" w:rsidP="00152E40">
      <w:pPr>
        <w:pStyle w:val="Prrafodelista"/>
        <w:spacing w:line="276" w:lineRule="auto"/>
        <w:jc w:val="both"/>
        <w:textAlignment w:val="center"/>
        <w:rPr>
          <w:rFonts w:ascii="Georgia" w:hAnsi="Georgia" w:cs="Arial"/>
          <w:i/>
          <w:szCs w:val="24"/>
        </w:rPr>
      </w:pPr>
    </w:p>
    <w:p w14:paraId="24F53D86" w14:textId="77777777" w:rsidR="00152E40" w:rsidRPr="00965133" w:rsidRDefault="00152E40" w:rsidP="00152E40">
      <w:pPr>
        <w:pStyle w:val="Prrafodelista"/>
        <w:spacing w:line="276" w:lineRule="auto"/>
        <w:jc w:val="both"/>
        <w:textAlignment w:val="center"/>
        <w:rPr>
          <w:rFonts w:ascii="Georgia" w:hAnsi="Georgia" w:cs="Arial"/>
          <w:i/>
          <w:szCs w:val="24"/>
        </w:rPr>
      </w:pPr>
      <w:r w:rsidRPr="00965133">
        <w:rPr>
          <w:rFonts w:ascii="Georgia" w:hAnsi="Georgia" w:cs="Arial"/>
          <w:i/>
          <w:szCs w:val="24"/>
        </w:rPr>
        <w:t>1. El equivalente a las primeras trece mil (13.000) UVT del valor de un inmueble de vivienda de habitación de propiedad del causante.</w:t>
      </w:r>
    </w:p>
    <w:p w14:paraId="6F45F593" w14:textId="77777777" w:rsidR="00152E40" w:rsidRPr="00965133" w:rsidRDefault="00152E40" w:rsidP="00152E40">
      <w:pPr>
        <w:pStyle w:val="Prrafodelista"/>
        <w:spacing w:line="276" w:lineRule="auto"/>
        <w:jc w:val="both"/>
        <w:textAlignment w:val="center"/>
        <w:rPr>
          <w:rFonts w:ascii="Georgia" w:hAnsi="Georgia" w:cs="Arial"/>
          <w:i/>
          <w:szCs w:val="24"/>
        </w:rPr>
      </w:pPr>
    </w:p>
    <w:p w14:paraId="69EAF592" w14:textId="77777777" w:rsidR="00152E40" w:rsidRPr="00965133" w:rsidRDefault="00152E40" w:rsidP="00152E40">
      <w:pPr>
        <w:pStyle w:val="Prrafodelista"/>
        <w:spacing w:line="276" w:lineRule="auto"/>
        <w:jc w:val="both"/>
        <w:textAlignment w:val="center"/>
        <w:rPr>
          <w:rFonts w:ascii="Georgia" w:hAnsi="Georgia" w:cs="Arial"/>
          <w:i/>
          <w:szCs w:val="24"/>
        </w:rPr>
      </w:pPr>
      <w:r w:rsidRPr="00965133">
        <w:rPr>
          <w:rFonts w:ascii="Georgia" w:hAnsi="Georgia" w:cs="Arial"/>
          <w:i/>
          <w:szCs w:val="24"/>
        </w:rPr>
        <w:t>2. El equivalente a las primeras seis mil quinientas (6.500) UVT de bienes inmuebles diferentes a la vivienda de habitación de propiedad del causante.</w:t>
      </w:r>
    </w:p>
    <w:p w14:paraId="75DBD4E7" w14:textId="77777777" w:rsidR="00152E40" w:rsidRPr="00965133" w:rsidRDefault="00152E40" w:rsidP="00152E40">
      <w:pPr>
        <w:pStyle w:val="Prrafodelista"/>
        <w:spacing w:line="276" w:lineRule="auto"/>
        <w:jc w:val="both"/>
        <w:textAlignment w:val="center"/>
        <w:rPr>
          <w:rFonts w:ascii="Georgia" w:hAnsi="Georgia" w:cs="Arial"/>
          <w:i/>
          <w:szCs w:val="24"/>
        </w:rPr>
      </w:pPr>
    </w:p>
    <w:p w14:paraId="0D838D38" w14:textId="77777777" w:rsidR="00152E40" w:rsidRPr="00965133" w:rsidRDefault="00152E40" w:rsidP="00152E40">
      <w:pPr>
        <w:pStyle w:val="Prrafodelista"/>
        <w:spacing w:line="276" w:lineRule="auto"/>
        <w:jc w:val="both"/>
        <w:textAlignment w:val="center"/>
        <w:rPr>
          <w:rFonts w:ascii="Georgia" w:hAnsi="Georgia" w:cs="Arial"/>
          <w:i/>
          <w:szCs w:val="24"/>
        </w:rPr>
      </w:pPr>
      <w:r w:rsidRPr="00965133">
        <w:rPr>
          <w:rFonts w:ascii="Georgia" w:hAnsi="Georgia" w:cs="Arial"/>
          <w:i/>
          <w:szCs w:val="24"/>
        </w:rPr>
        <w:t>3. El equivalente a las primeras tres mil doscientas cincuenta (3.250) UVT del valor de las asignaciones que por concepto de porción conyugal o de herencia o legado reciban el cónyuge supérstite y cada uno de los herederos o legatarios, según el caso.</w:t>
      </w:r>
    </w:p>
    <w:p w14:paraId="0ACD5505" w14:textId="77777777" w:rsidR="00152E40" w:rsidRPr="00965133" w:rsidRDefault="00152E40" w:rsidP="00152E40">
      <w:pPr>
        <w:pStyle w:val="Prrafodelista"/>
        <w:spacing w:line="276" w:lineRule="auto"/>
        <w:jc w:val="both"/>
        <w:textAlignment w:val="center"/>
        <w:rPr>
          <w:rFonts w:ascii="Georgia" w:hAnsi="Georgia" w:cs="Arial"/>
          <w:i/>
          <w:szCs w:val="24"/>
        </w:rPr>
      </w:pPr>
    </w:p>
    <w:p w14:paraId="024352B9" w14:textId="77777777" w:rsidR="00152E40" w:rsidRPr="00965133" w:rsidRDefault="00152E40" w:rsidP="00152E40">
      <w:pPr>
        <w:pStyle w:val="Prrafodelista"/>
        <w:spacing w:line="276" w:lineRule="auto"/>
        <w:jc w:val="both"/>
        <w:textAlignment w:val="center"/>
        <w:rPr>
          <w:rFonts w:ascii="Georgia" w:hAnsi="Georgia" w:cs="Arial"/>
          <w:i/>
          <w:szCs w:val="24"/>
        </w:rPr>
      </w:pPr>
      <w:r w:rsidRPr="00965133">
        <w:rPr>
          <w:rFonts w:ascii="Georgia" w:hAnsi="Georgia" w:cs="Arial"/>
          <w:i/>
          <w:szCs w:val="24"/>
        </w:rPr>
        <w:t>4. El 20% del valor de los bienes y derechos recibidos por personas diferentes de los legitimarios y/o el cónyuge supérstite por concepto de herencias y legados, y el 20% de los bienes y derechos recibidos por concepto de donaciones y de otros actos jurídicos inter vivos celebrados a título gratuito, sin que dicha suma supere el equivalente a mil seiscientos veinticinco (1.625) UVT.</w:t>
      </w:r>
    </w:p>
    <w:p w14:paraId="6BC935A2" w14:textId="77777777" w:rsidR="00152E40" w:rsidRPr="00965133" w:rsidRDefault="00152E40" w:rsidP="00152E40">
      <w:pPr>
        <w:pStyle w:val="Prrafodelista"/>
        <w:spacing w:line="276" w:lineRule="auto"/>
        <w:jc w:val="both"/>
        <w:textAlignment w:val="center"/>
        <w:rPr>
          <w:rFonts w:ascii="Georgia" w:hAnsi="Georgia" w:cs="Arial"/>
          <w:i/>
          <w:szCs w:val="24"/>
        </w:rPr>
      </w:pPr>
    </w:p>
    <w:p w14:paraId="211B6B10" w14:textId="77777777" w:rsidR="00152E40" w:rsidRPr="00965133" w:rsidRDefault="00152E40" w:rsidP="00152E40">
      <w:pPr>
        <w:pStyle w:val="Prrafodelista"/>
        <w:spacing w:line="276" w:lineRule="auto"/>
        <w:jc w:val="both"/>
        <w:textAlignment w:val="center"/>
        <w:rPr>
          <w:rFonts w:ascii="Georgia" w:hAnsi="Georgia" w:cs="Arial"/>
          <w:i/>
          <w:szCs w:val="24"/>
        </w:rPr>
      </w:pPr>
      <w:r w:rsidRPr="00965133">
        <w:rPr>
          <w:rFonts w:ascii="Georgia" w:hAnsi="Georgia" w:cs="Arial"/>
          <w:i/>
          <w:szCs w:val="24"/>
        </w:rPr>
        <w:t>5. Igualmente están exentos los libros, las ropas y utensilios de uso personal y el mobiliario de la casa del causante.</w:t>
      </w:r>
    </w:p>
    <w:p w14:paraId="33E6FBE3" w14:textId="77777777" w:rsidR="00152E40" w:rsidRPr="00965133" w:rsidRDefault="00152E40" w:rsidP="00152E40">
      <w:pPr>
        <w:pStyle w:val="Prrafodelista"/>
        <w:spacing w:line="276" w:lineRule="auto"/>
        <w:ind w:left="0"/>
        <w:jc w:val="both"/>
        <w:textAlignment w:val="center"/>
        <w:rPr>
          <w:rFonts w:ascii="Georgia" w:hAnsi="Georgia" w:cs="Arial"/>
          <w:b/>
          <w:bCs/>
          <w:i/>
          <w:szCs w:val="24"/>
        </w:rPr>
      </w:pPr>
    </w:p>
    <w:p w14:paraId="3F59FA59"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23°.</w:t>
      </w:r>
      <w:r w:rsidRPr="00965133">
        <w:rPr>
          <w:rFonts w:ascii="Georgia" w:hAnsi="Georgia" w:cs="Arial"/>
          <w:i/>
          <w:szCs w:val="24"/>
        </w:rPr>
        <w:t xml:space="preserve"> Modifíquese el artículo 311-1 del Estatuto Tributario, el cual quedará así:</w:t>
      </w:r>
    </w:p>
    <w:p w14:paraId="79E5FBB9" w14:textId="77777777" w:rsidR="00152E40" w:rsidRPr="00965133" w:rsidRDefault="00152E40" w:rsidP="00152E40">
      <w:pPr>
        <w:pStyle w:val="Prrafodelista"/>
        <w:spacing w:line="276" w:lineRule="auto"/>
        <w:ind w:left="0"/>
        <w:jc w:val="both"/>
        <w:textAlignment w:val="center"/>
        <w:rPr>
          <w:rFonts w:ascii="Georgia" w:hAnsi="Georgia" w:cs="Arial"/>
          <w:b/>
          <w:bCs/>
          <w:i/>
          <w:szCs w:val="24"/>
        </w:rPr>
      </w:pPr>
    </w:p>
    <w:p w14:paraId="06F6EEC8" w14:textId="77777777" w:rsidR="00152E40" w:rsidRPr="00965133" w:rsidRDefault="00152E40" w:rsidP="00152E40">
      <w:pPr>
        <w:ind w:left="709"/>
        <w:jc w:val="both"/>
        <w:rPr>
          <w:rFonts w:ascii="Georgia" w:hAnsi="Georgia" w:cs="Arial"/>
          <w:i/>
        </w:rPr>
      </w:pPr>
      <w:r w:rsidRPr="00965133">
        <w:rPr>
          <w:rFonts w:ascii="Georgia" w:hAnsi="Georgia" w:cs="Arial"/>
          <w:b/>
          <w:bCs/>
          <w:i/>
        </w:rPr>
        <w:t>ARTÍCULO 311-1. UTILIDAD EN LA VENTA DE LA CASA O APARTAMENTO.</w:t>
      </w:r>
      <w:r w:rsidRPr="00965133">
        <w:rPr>
          <w:rFonts w:ascii="Georgia" w:hAnsi="Georgia" w:cs="Arial"/>
          <w:i/>
        </w:rPr>
        <w:t xml:space="preserve"> Estarán exentas las primeras cinco mil (5.000) UVT de la utilidad generada en la venta de la casa o apartamento de habitación de las personas naturales contribuyentes del impuesto sobre la renta y complementarios, siempre que la totalidad de los dineros recibidos como consecuencia de la venta sean depositados en las cuentas de ahorro denominadas “Ahorro para el Fomento de la Construcción, AFC”, y sean destinados a la adquisición de otra casa o apartamento de habitación, o para el pago total o parcial de uno o más créditos hipotecarios vinculados directamente con la casa o apartamento de habitación objeto de venta. En este último caso, no se requiere el depósito en la cuenta AFC, siempre que se verifique el abono directo al o a los créditos hipotecarios, en los términos que establezca el reglamento que sobre la materia expida el Gobierno Nacional. El retiro de los recursos a los que se refiere este artículo para cualquier otro propósito, distinto a los señalados en esta disposición, implica que la persona natural pierda el beneficio y que se efectúen, por parte de la respectiva entidad financiera las retenciones inicialmente no realizadas de acuerdo con las normas generales en materia </w:t>
      </w:r>
      <w:r w:rsidRPr="00965133">
        <w:rPr>
          <w:rFonts w:ascii="Georgia" w:hAnsi="Georgia" w:cs="Arial"/>
          <w:i/>
        </w:rPr>
        <w:lastRenderedPageBreak/>
        <w:t>de retención en la fuente por enajenación de activos que correspondan a la casa o apartamento de habitación.</w:t>
      </w:r>
    </w:p>
    <w:p w14:paraId="4A332AD3" w14:textId="77777777" w:rsidR="00152E40" w:rsidRPr="00965133" w:rsidRDefault="00152E40" w:rsidP="00152E40">
      <w:pPr>
        <w:jc w:val="both"/>
        <w:rPr>
          <w:rFonts w:ascii="Georgia" w:hAnsi="Georgia" w:cs="Arial"/>
          <w:b/>
          <w:i/>
          <w:lang w:eastAsia="es-ES"/>
        </w:rPr>
      </w:pPr>
    </w:p>
    <w:p w14:paraId="27FEB506"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24°.</w:t>
      </w:r>
      <w:r w:rsidRPr="00965133">
        <w:rPr>
          <w:rFonts w:ascii="Georgia" w:hAnsi="Georgia" w:cs="Arial"/>
          <w:i/>
          <w:szCs w:val="24"/>
        </w:rPr>
        <w:t xml:space="preserve"> Modifíquese el artículo 313 del Estatuto Tributario, el cual quedará así:</w:t>
      </w:r>
    </w:p>
    <w:p w14:paraId="71736EE2" w14:textId="77777777" w:rsidR="00152E40" w:rsidRPr="00965133" w:rsidRDefault="00152E40" w:rsidP="00152E40">
      <w:pPr>
        <w:ind w:left="720"/>
        <w:jc w:val="both"/>
        <w:textAlignment w:val="center"/>
        <w:rPr>
          <w:rFonts w:ascii="Georgia" w:hAnsi="Georgia" w:cs="Arial"/>
          <w:b/>
          <w:i/>
          <w:lang w:eastAsia="es-ES"/>
        </w:rPr>
      </w:pPr>
    </w:p>
    <w:p w14:paraId="7471CDC8" w14:textId="77777777" w:rsidR="00152E40" w:rsidRPr="00965133" w:rsidRDefault="00152E40" w:rsidP="00152E40">
      <w:pPr>
        <w:ind w:left="720"/>
        <w:jc w:val="both"/>
        <w:textAlignment w:val="center"/>
        <w:rPr>
          <w:rFonts w:ascii="Georgia" w:hAnsi="Georgia" w:cs="Arial"/>
          <w:i/>
        </w:rPr>
      </w:pPr>
      <w:bookmarkStart w:id="27" w:name="313"/>
      <w:r w:rsidRPr="00965133">
        <w:rPr>
          <w:rFonts w:ascii="Georgia" w:hAnsi="Georgia" w:cs="Arial"/>
          <w:b/>
          <w:bCs/>
          <w:i/>
        </w:rPr>
        <w:t>ARTICULO 313. PARA LAS SOCIEDADES Y ENTIDADES NACIONALES Y EXTRANJERAS.</w:t>
      </w:r>
      <w:bookmarkEnd w:id="27"/>
      <w:r w:rsidRPr="00965133">
        <w:rPr>
          <w:rFonts w:ascii="Georgia" w:hAnsi="Georgia" w:cs="Arial"/>
          <w:i/>
        </w:rPr>
        <w:t xml:space="preserve"> </w:t>
      </w:r>
      <w:proofErr w:type="spellStart"/>
      <w:r w:rsidRPr="00965133">
        <w:rPr>
          <w:rFonts w:ascii="Georgia" w:hAnsi="Georgia" w:cs="Arial"/>
          <w:i/>
        </w:rPr>
        <w:t>Fíjase</w:t>
      </w:r>
      <w:proofErr w:type="spellEnd"/>
      <w:r w:rsidRPr="00965133">
        <w:rPr>
          <w:rFonts w:ascii="Georgia" w:hAnsi="Georgia" w:cs="Arial"/>
          <w:i/>
        </w:rPr>
        <w:t xml:space="preserve"> en quince por ciento (15%) la tarifa única sobre las ganancias ocasionales de las sociedades anónimas, de las sociedades limitadas, y de los demás entes asimilados a unas y otras, de conformidad con las normas pertinentes. La misma tarifa se aplicará a las ganancias ocasionales de las sociedades extranjeras de cualquier naturaleza y a cualesquiera otras entidades extranjeras.</w:t>
      </w:r>
    </w:p>
    <w:p w14:paraId="4CF07142" w14:textId="77777777" w:rsidR="00152E40" w:rsidRPr="00965133" w:rsidRDefault="00152E40" w:rsidP="00152E40">
      <w:pPr>
        <w:ind w:left="720"/>
        <w:jc w:val="both"/>
        <w:textAlignment w:val="center"/>
        <w:rPr>
          <w:rFonts w:ascii="Georgia" w:hAnsi="Georgia" w:cs="Arial"/>
          <w:b/>
          <w:i/>
          <w:lang w:eastAsia="es-ES"/>
        </w:rPr>
      </w:pPr>
    </w:p>
    <w:p w14:paraId="3F35D7B4"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25°.</w:t>
      </w:r>
      <w:r w:rsidRPr="00965133">
        <w:rPr>
          <w:rFonts w:ascii="Georgia" w:hAnsi="Georgia" w:cs="Arial"/>
          <w:i/>
          <w:szCs w:val="24"/>
        </w:rPr>
        <w:t xml:space="preserve"> Modifíquese el artículo 314 del Estatuto Tributario, el cual quedará así:</w:t>
      </w:r>
    </w:p>
    <w:p w14:paraId="0FA0EF5B" w14:textId="77777777" w:rsidR="00152E40" w:rsidRPr="00965133" w:rsidRDefault="00152E40" w:rsidP="00152E40">
      <w:pPr>
        <w:jc w:val="both"/>
        <w:textAlignment w:val="center"/>
        <w:rPr>
          <w:rFonts w:ascii="Georgia" w:hAnsi="Georgia" w:cs="Arial"/>
          <w:i/>
          <w:lang w:eastAsia="es-ES"/>
        </w:rPr>
      </w:pPr>
    </w:p>
    <w:p w14:paraId="2C0B3D2B" w14:textId="77777777" w:rsidR="00152E40" w:rsidRPr="00965133" w:rsidRDefault="00152E40" w:rsidP="00152E40">
      <w:pPr>
        <w:ind w:left="720"/>
        <w:jc w:val="both"/>
        <w:textAlignment w:val="center"/>
        <w:rPr>
          <w:rFonts w:ascii="Georgia" w:hAnsi="Georgia" w:cs="Arial"/>
          <w:i/>
        </w:rPr>
      </w:pPr>
      <w:r w:rsidRPr="00965133">
        <w:rPr>
          <w:rFonts w:ascii="Georgia" w:hAnsi="Georgia" w:cs="Arial"/>
          <w:b/>
          <w:i/>
        </w:rPr>
        <w:t>ARTÍCULO 314.</w:t>
      </w:r>
      <w:r w:rsidRPr="00965133">
        <w:rPr>
          <w:rFonts w:ascii="Georgia" w:hAnsi="Georgia" w:cs="Arial"/>
          <w:i/>
        </w:rPr>
        <w:t xml:space="preserve"> </w:t>
      </w:r>
      <w:r w:rsidRPr="00965133">
        <w:rPr>
          <w:rFonts w:ascii="Georgia" w:hAnsi="Georgia" w:cs="Arial"/>
          <w:b/>
          <w:i/>
        </w:rPr>
        <w:t>PARA PERSONAS NATURALES RESIDENTES.</w:t>
      </w:r>
      <w:r w:rsidRPr="00965133">
        <w:rPr>
          <w:rFonts w:ascii="Georgia" w:hAnsi="Georgia" w:cs="Arial"/>
          <w:i/>
        </w:rPr>
        <w:t xml:space="preserve"> La tarifa única del impuesto correspondiente a las ganancias ocasionales de las personas naturales residentes en el país, de las sucesiones de causantes personas naturales residentes en el país y de los bienes destinados a fines especiales, en virtud de donaciones o asignaciones modales, es </w:t>
      </w:r>
      <w:r w:rsidRPr="00965133">
        <w:rPr>
          <w:rFonts w:ascii="Georgia" w:hAnsi="Georgia" w:cs="Arial"/>
          <w:i/>
          <w:lang w:val="es-ES_tradnl"/>
        </w:rPr>
        <w:t>quince por ciento (15%)</w:t>
      </w:r>
      <w:r w:rsidRPr="00965133">
        <w:rPr>
          <w:rFonts w:ascii="Georgia" w:hAnsi="Georgia" w:cs="Arial"/>
          <w:i/>
        </w:rPr>
        <w:t>.</w:t>
      </w:r>
    </w:p>
    <w:p w14:paraId="46365C8F" w14:textId="77777777" w:rsidR="00152E40" w:rsidRPr="00965133" w:rsidRDefault="00152E40" w:rsidP="00152E40">
      <w:pPr>
        <w:rPr>
          <w:rFonts w:ascii="Georgia" w:hAnsi="Georgia" w:cs="Arial"/>
          <w:i/>
          <w:lang w:eastAsia="es-ES"/>
        </w:rPr>
      </w:pPr>
    </w:p>
    <w:p w14:paraId="2E89ADCC"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26°.</w:t>
      </w:r>
      <w:r w:rsidRPr="00965133">
        <w:rPr>
          <w:rFonts w:ascii="Georgia" w:hAnsi="Georgia" w:cs="Arial"/>
          <w:i/>
          <w:szCs w:val="24"/>
        </w:rPr>
        <w:t xml:space="preserve"> Modifíquese el artículo 316 del Estatuto Tributario, el cual quedará así:</w:t>
      </w:r>
    </w:p>
    <w:p w14:paraId="72DD2866" w14:textId="77777777" w:rsidR="00152E40" w:rsidRPr="00965133" w:rsidRDefault="00152E40" w:rsidP="00152E40">
      <w:pPr>
        <w:jc w:val="both"/>
        <w:textAlignment w:val="center"/>
        <w:rPr>
          <w:rFonts w:ascii="Georgia" w:hAnsi="Georgia" w:cs="Arial"/>
          <w:b/>
          <w:i/>
          <w:lang w:eastAsia="es-ES"/>
        </w:rPr>
      </w:pPr>
    </w:p>
    <w:p w14:paraId="2963C139" w14:textId="77777777" w:rsidR="00152E40" w:rsidRPr="00965133" w:rsidRDefault="00152E40" w:rsidP="00152E40">
      <w:pPr>
        <w:ind w:left="720"/>
        <w:jc w:val="both"/>
        <w:textAlignment w:val="center"/>
        <w:rPr>
          <w:rFonts w:ascii="Georgia" w:hAnsi="Georgia" w:cs="Arial"/>
          <w:bCs/>
          <w:i/>
          <w:lang w:eastAsia="es-ES"/>
        </w:rPr>
      </w:pPr>
      <w:r w:rsidRPr="00965133">
        <w:rPr>
          <w:rFonts w:ascii="Georgia" w:hAnsi="Georgia" w:cs="Arial"/>
          <w:b/>
          <w:i/>
          <w:lang w:eastAsia="es-ES"/>
        </w:rPr>
        <w:t>ARTÍCULO 316.</w:t>
      </w:r>
      <w:r w:rsidRPr="00965133">
        <w:rPr>
          <w:rFonts w:ascii="Georgia" w:hAnsi="Georgia" w:cs="Arial"/>
          <w:bCs/>
          <w:i/>
          <w:lang w:eastAsia="es-ES"/>
        </w:rPr>
        <w:t xml:space="preserve"> </w:t>
      </w:r>
      <w:r w:rsidRPr="00965133">
        <w:rPr>
          <w:rFonts w:ascii="Georgia" w:hAnsi="Georgia" w:cs="Arial"/>
          <w:b/>
          <w:i/>
          <w:lang w:eastAsia="es-ES"/>
        </w:rPr>
        <w:t>PARA PERSONAS NATURALES EXTRANJERAS SIN RESIDENCIA.</w:t>
      </w:r>
      <w:r w:rsidRPr="00965133">
        <w:rPr>
          <w:rFonts w:ascii="Georgia" w:hAnsi="Georgia" w:cs="Arial"/>
          <w:bCs/>
          <w:i/>
          <w:lang w:eastAsia="es-ES"/>
        </w:rPr>
        <w:t xml:space="preserve"> La tarifa única sobre las ganancias ocasionales de fuente nacional de las personas naturales sin residencia en el país y de las sucesiones de causantes personas naturales sin residencia en el país, es quince por ciento (15%).</w:t>
      </w:r>
    </w:p>
    <w:p w14:paraId="72F87E65" w14:textId="77777777" w:rsidR="00152E40" w:rsidRPr="00965133" w:rsidRDefault="00152E40" w:rsidP="00152E40">
      <w:pPr>
        <w:ind w:left="720"/>
        <w:jc w:val="both"/>
        <w:textAlignment w:val="center"/>
        <w:rPr>
          <w:rFonts w:ascii="Georgia" w:hAnsi="Georgia" w:cs="Arial"/>
          <w:bCs/>
          <w:i/>
          <w:lang w:eastAsia="es-ES"/>
        </w:rPr>
      </w:pPr>
    </w:p>
    <w:p w14:paraId="4215EEF7" w14:textId="77777777" w:rsidR="00152E40" w:rsidRPr="00965133" w:rsidRDefault="00152E40" w:rsidP="00152E40">
      <w:pPr>
        <w:jc w:val="both"/>
        <w:rPr>
          <w:rFonts w:ascii="Georgia" w:hAnsi="Georgia" w:cs="Arial"/>
          <w:i/>
        </w:rPr>
      </w:pPr>
      <w:r w:rsidRPr="00965133">
        <w:rPr>
          <w:rFonts w:ascii="Georgia" w:hAnsi="Georgia" w:cs="Arial"/>
          <w:b/>
          <w:bCs/>
          <w:i/>
        </w:rPr>
        <w:t>ARTÍCULO 27°. ELIMINADO.</w:t>
      </w:r>
    </w:p>
    <w:p w14:paraId="5E7D4063" w14:textId="77777777" w:rsidR="00152E40" w:rsidRPr="00965133" w:rsidRDefault="00152E40" w:rsidP="00152E40">
      <w:pPr>
        <w:ind w:left="720"/>
        <w:jc w:val="both"/>
        <w:textAlignment w:val="center"/>
        <w:rPr>
          <w:rFonts w:ascii="Georgia" w:hAnsi="Georgia" w:cs="Arial"/>
          <w:bCs/>
          <w:i/>
          <w:lang w:eastAsia="es-ES"/>
        </w:rPr>
      </w:pPr>
    </w:p>
    <w:p w14:paraId="061BFAD2" w14:textId="283356C5" w:rsidR="00152E40" w:rsidRDefault="00152E40" w:rsidP="00152E40">
      <w:pPr>
        <w:ind w:right="20"/>
        <w:rPr>
          <w:rFonts w:ascii="Georgia" w:hAnsi="Georgia" w:cs="Arial"/>
          <w:i/>
        </w:rPr>
      </w:pPr>
    </w:p>
    <w:p w14:paraId="54947EC2" w14:textId="77777777" w:rsidR="00152E40" w:rsidRPr="00965133" w:rsidRDefault="00152E40" w:rsidP="00152E40">
      <w:pPr>
        <w:ind w:right="20"/>
        <w:rPr>
          <w:rFonts w:ascii="Georgia" w:hAnsi="Georgia" w:cs="Arial"/>
          <w:i/>
        </w:rPr>
      </w:pPr>
    </w:p>
    <w:p w14:paraId="7A72107E"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TÍTULO II</w:t>
      </w:r>
    </w:p>
    <w:p w14:paraId="04EFB98C"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IMPUESTO AL PATRIMONIO</w:t>
      </w:r>
    </w:p>
    <w:p w14:paraId="7BADE86D" w14:textId="77777777" w:rsidR="00152E40" w:rsidRPr="00965133" w:rsidRDefault="00152E40" w:rsidP="00152E40">
      <w:pPr>
        <w:ind w:right="20"/>
        <w:jc w:val="center"/>
        <w:rPr>
          <w:rFonts w:ascii="Georgia" w:hAnsi="Georgia" w:cs="Arial"/>
          <w:b/>
          <w:i/>
          <w:lang w:val="es-ES"/>
        </w:rPr>
      </w:pPr>
    </w:p>
    <w:p w14:paraId="59BAA31E"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eastAsia="Times New Roman" w:hAnsi="Georgia" w:cs="Arial"/>
          <w:b/>
          <w:bCs/>
          <w:i/>
          <w:szCs w:val="24"/>
        </w:rPr>
        <w:t>ARTÍCULO 28°.</w:t>
      </w:r>
      <w:r w:rsidRPr="00965133">
        <w:rPr>
          <w:rFonts w:ascii="Georgia" w:eastAsia="Times New Roman" w:hAnsi="Georgia" w:cs="Arial"/>
          <w:i/>
          <w:szCs w:val="24"/>
        </w:rPr>
        <w:t xml:space="preserve"> Adiciónese el artículo 292-3 al Estatuto Tributario, así:</w:t>
      </w:r>
    </w:p>
    <w:p w14:paraId="6810AA1C"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625AE9CF" w14:textId="77777777" w:rsidR="00152E40" w:rsidRPr="00965133" w:rsidRDefault="00152E40" w:rsidP="00152E40">
      <w:pPr>
        <w:pStyle w:val="Prrafodelista"/>
        <w:spacing w:line="276" w:lineRule="auto"/>
        <w:jc w:val="both"/>
        <w:textAlignment w:val="center"/>
        <w:rPr>
          <w:rFonts w:ascii="Georgia" w:hAnsi="Georgia" w:cs="Arial"/>
          <w:b/>
          <w:i/>
          <w:szCs w:val="24"/>
        </w:rPr>
      </w:pPr>
      <w:r w:rsidRPr="00965133">
        <w:rPr>
          <w:rFonts w:ascii="Georgia" w:hAnsi="Georgia" w:cs="Arial"/>
          <w:b/>
          <w:i/>
          <w:szCs w:val="24"/>
        </w:rPr>
        <w:t xml:space="preserve">ARTÍCULO 292-3. IMPUESTO AL PATRIMONIO - SUJETOS PASIVOS. </w:t>
      </w:r>
      <w:r w:rsidRPr="00965133">
        <w:rPr>
          <w:rFonts w:ascii="Georgia" w:hAnsi="Georgia" w:cs="Arial"/>
          <w:bCs/>
          <w:i/>
          <w:szCs w:val="24"/>
        </w:rPr>
        <w:t>Créase un impuesto denominado impuesto al patrimonio.</w:t>
      </w:r>
      <w:r w:rsidRPr="00965133">
        <w:rPr>
          <w:rFonts w:ascii="Georgia" w:hAnsi="Georgia" w:cs="Arial"/>
          <w:b/>
          <w:i/>
          <w:szCs w:val="24"/>
        </w:rPr>
        <w:t xml:space="preserve"> </w:t>
      </w:r>
      <w:r w:rsidRPr="00965133">
        <w:rPr>
          <w:rFonts w:ascii="Georgia" w:hAnsi="Georgia" w:cs="Arial"/>
          <w:i/>
          <w:szCs w:val="24"/>
        </w:rPr>
        <w:t>Están sometidos al impuesto:</w:t>
      </w:r>
    </w:p>
    <w:p w14:paraId="54C88AC8" w14:textId="77777777" w:rsidR="00152E40" w:rsidRPr="00965133" w:rsidRDefault="00152E40" w:rsidP="00152E40">
      <w:pPr>
        <w:pStyle w:val="Prrafodelista"/>
        <w:spacing w:line="276" w:lineRule="auto"/>
        <w:ind w:left="0"/>
        <w:jc w:val="both"/>
        <w:textAlignment w:val="center"/>
        <w:rPr>
          <w:rFonts w:ascii="Georgia" w:hAnsi="Georgia" w:cs="Arial"/>
          <w:i/>
          <w:szCs w:val="24"/>
        </w:rPr>
      </w:pPr>
    </w:p>
    <w:p w14:paraId="2C80F9AB" w14:textId="77777777" w:rsidR="00152E40" w:rsidRPr="00965133" w:rsidRDefault="00152E40" w:rsidP="00152E40">
      <w:pPr>
        <w:pStyle w:val="Prrafodelista"/>
        <w:numPr>
          <w:ilvl w:val="0"/>
          <w:numId w:val="55"/>
        </w:numPr>
        <w:tabs>
          <w:tab w:val="left" w:pos="2835"/>
        </w:tabs>
        <w:spacing w:line="276" w:lineRule="auto"/>
        <w:jc w:val="both"/>
        <w:textAlignment w:val="center"/>
        <w:rPr>
          <w:rFonts w:ascii="Georgia" w:hAnsi="Georgia" w:cs="Arial"/>
          <w:i/>
          <w:szCs w:val="24"/>
        </w:rPr>
      </w:pPr>
      <w:r w:rsidRPr="00965133">
        <w:rPr>
          <w:rFonts w:ascii="Georgia" w:hAnsi="Georgia" w:cs="Arial"/>
          <w:i/>
          <w:szCs w:val="24"/>
        </w:rPr>
        <w:lastRenderedPageBreak/>
        <w:t>Las personas naturales y las sucesiones ilíquidas, contribuyentes del impuesto sobre la renta y complementarios o de regímenes sustitutivos del impuesto sobre la renta.</w:t>
      </w:r>
    </w:p>
    <w:p w14:paraId="6AF6D4E2"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i/>
          <w:szCs w:val="24"/>
        </w:rPr>
      </w:pPr>
    </w:p>
    <w:p w14:paraId="1A51D20C" w14:textId="77777777" w:rsidR="00152E40" w:rsidRPr="00965133" w:rsidRDefault="00152E40" w:rsidP="00152E40">
      <w:pPr>
        <w:pStyle w:val="Prrafodelista"/>
        <w:numPr>
          <w:ilvl w:val="0"/>
          <w:numId w:val="55"/>
        </w:numPr>
        <w:tabs>
          <w:tab w:val="left" w:pos="2835"/>
        </w:tabs>
        <w:spacing w:line="276" w:lineRule="auto"/>
        <w:jc w:val="both"/>
        <w:textAlignment w:val="center"/>
        <w:rPr>
          <w:rFonts w:ascii="Georgia" w:hAnsi="Georgia" w:cs="Arial"/>
          <w:i/>
          <w:szCs w:val="24"/>
        </w:rPr>
      </w:pPr>
      <w:r w:rsidRPr="00965133">
        <w:rPr>
          <w:rFonts w:ascii="Georgia" w:hAnsi="Georgia" w:cs="Arial"/>
          <w:i/>
          <w:szCs w:val="24"/>
        </w:rPr>
        <w:t>Las personas naturales, nacionales o extranjeras, que no tengan residencia en el país, respecto de su patrimonio poseído directamente en el país, salvo las excepciones previstas en los tratados internacionales y en el derecho interno.</w:t>
      </w:r>
    </w:p>
    <w:p w14:paraId="4FF3D838"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i/>
          <w:szCs w:val="24"/>
        </w:rPr>
      </w:pPr>
    </w:p>
    <w:p w14:paraId="58BACF95" w14:textId="77777777" w:rsidR="00152E40" w:rsidRPr="00965133" w:rsidRDefault="00152E40" w:rsidP="00152E40">
      <w:pPr>
        <w:pStyle w:val="Prrafodelista"/>
        <w:numPr>
          <w:ilvl w:val="0"/>
          <w:numId w:val="55"/>
        </w:numPr>
        <w:tabs>
          <w:tab w:val="left" w:pos="2835"/>
        </w:tabs>
        <w:spacing w:line="276" w:lineRule="auto"/>
        <w:jc w:val="both"/>
        <w:textAlignment w:val="center"/>
        <w:rPr>
          <w:rFonts w:ascii="Georgia" w:hAnsi="Georgia" w:cs="Arial"/>
          <w:i/>
          <w:szCs w:val="24"/>
        </w:rPr>
      </w:pPr>
      <w:r w:rsidRPr="00965133">
        <w:rPr>
          <w:rFonts w:ascii="Georgia" w:hAnsi="Georgia" w:cs="Arial"/>
          <w:i/>
          <w:szCs w:val="24"/>
        </w:rPr>
        <w:t>Las personas naturales, nacionales o extranjeras, que no tengan residencia en el país, respecto de su patrimonio poseído indirectamente a través de establecimientos permanentes, en el país, salvo las excepciones previstas en los tratados internacionales y en el derecho interno.</w:t>
      </w:r>
    </w:p>
    <w:p w14:paraId="11BA6EE8"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i/>
          <w:szCs w:val="24"/>
        </w:rPr>
      </w:pPr>
    </w:p>
    <w:p w14:paraId="383D83B6" w14:textId="77777777" w:rsidR="00152E40" w:rsidRPr="00965133" w:rsidRDefault="00152E40" w:rsidP="00152E40">
      <w:pPr>
        <w:pStyle w:val="Prrafodelista"/>
        <w:numPr>
          <w:ilvl w:val="0"/>
          <w:numId w:val="55"/>
        </w:numPr>
        <w:tabs>
          <w:tab w:val="left" w:pos="2835"/>
        </w:tabs>
        <w:spacing w:line="276" w:lineRule="auto"/>
        <w:jc w:val="both"/>
        <w:textAlignment w:val="center"/>
        <w:rPr>
          <w:rFonts w:ascii="Georgia" w:hAnsi="Georgia" w:cs="Arial"/>
          <w:i/>
          <w:szCs w:val="24"/>
        </w:rPr>
      </w:pPr>
      <w:r w:rsidRPr="00965133">
        <w:rPr>
          <w:rFonts w:ascii="Georgia" w:hAnsi="Georgia" w:cs="Arial"/>
          <w:i/>
          <w:szCs w:val="24"/>
        </w:rPr>
        <w:t>Las sucesiones ilíquidas de causantes sin residencia en el país al momento de su muerte respecto de su patrimonio poseído en el país.</w:t>
      </w:r>
    </w:p>
    <w:p w14:paraId="2AF2B742"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i/>
          <w:szCs w:val="24"/>
        </w:rPr>
      </w:pPr>
    </w:p>
    <w:p w14:paraId="3C6D2629" w14:textId="77777777" w:rsidR="00152E40" w:rsidRPr="00965133" w:rsidRDefault="00152E40" w:rsidP="00152E40">
      <w:pPr>
        <w:pStyle w:val="Prrafodelista"/>
        <w:numPr>
          <w:ilvl w:val="0"/>
          <w:numId w:val="55"/>
        </w:numPr>
        <w:tabs>
          <w:tab w:val="left" w:pos="2835"/>
        </w:tabs>
        <w:spacing w:line="276" w:lineRule="auto"/>
        <w:jc w:val="both"/>
        <w:textAlignment w:val="center"/>
        <w:rPr>
          <w:rFonts w:ascii="Georgia" w:hAnsi="Georgia" w:cs="Arial"/>
          <w:i/>
          <w:szCs w:val="24"/>
        </w:rPr>
      </w:pPr>
      <w:r w:rsidRPr="00965133">
        <w:rPr>
          <w:rFonts w:ascii="Georgia" w:hAnsi="Georgia" w:cs="Arial"/>
          <w:i/>
          <w:szCs w:val="24"/>
        </w:rPr>
        <w:t>Las sociedades o entidades extranjeras que no sean declarantes del impuesto sobre la renta en el país, y que posean bienes ubicados en Colombia diferentes a acciones, cuentas por cobrar y/o inversiones de portafolio de conformidad con el artículo 2.17.2.2.1.2 del Decreto 1068 de 2015 y el 18-1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w:t>
      </w:r>
    </w:p>
    <w:p w14:paraId="425DBBCD"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i/>
          <w:szCs w:val="24"/>
        </w:rPr>
      </w:pPr>
    </w:p>
    <w:p w14:paraId="20FA7733"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i/>
          <w:szCs w:val="24"/>
        </w:rPr>
      </w:pPr>
      <w:r w:rsidRPr="00965133">
        <w:rPr>
          <w:rFonts w:ascii="Georgia" w:hAnsi="Georgia" w:cs="Arial"/>
          <w:b/>
          <w:i/>
          <w:szCs w:val="24"/>
        </w:rPr>
        <w:t>PARÁGRAFO 1.</w:t>
      </w:r>
      <w:r w:rsidRPr="00965133">
        <w:rPr>
          <w:rFonts w:ascii="Georgia" w:hAnsi="Georgia" w:cs="Arial"/>
          <w:i/>
          <w:szCs w:val="24"/>
        </w:rPr>
        <w:t xml:space="preserve"> 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w:t>
      </w:r>
    </w:p>
    <w:p w14:paraId="43BB9D32"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b/>
          <w:i/>
          <w:szCs w:val="24"/>
        </w:rPr>
      </w:pPr>
    </w:p>
    <w:p w14:paraId="0F8A4D73" w14:textId="77777777" w:rsidR="00152E40" w:rsidRPr="00965133" w:rsidRDefault="00152E40" w:rsidP="00152E40">
      <w:pPr>
        <w:pStyle w:val="Prrafodelista"/>
        <w:tabs>
          <w:tab w:val="left" w:pos="2835"/>
        </w:tabs>
        <w:spacing w:line="276" w:lineRule="auto"/>
        <w:ind w:left="1080"/>
        <w:jc w:val="both"/>
        <w:textAlignment w:val="center"/>
        <w:rPr>
          <w:rFonts w:ascii="Georgia" w:hAnsi="Georgia" w:cs="Arial"/>
          <w:i/>
          <w:szCs w:val="24"/>
        </w:rPr>
      </w:pPr>
      <w:r w:rsidRPr="00965133">
        <w:rPr>
          <w:rFonts w:ascii="Georgia" w:hAnsi="Georgia" w:cs="Arial"/>
          <w:b/>
          <w:i/>
          <w:szCs w:val="24"/>
        </w:rPr>
        <w:t>PARÁGRAFO 2.</w:t>
      </w:r>
      <w:r w:rsidRPr="00965133">
        <w:rPr>
          <w:rFonts w:ascii="Georgia" w:hAnsi="Georgia" w:cs="Arial"/>
          <w:i/>
          <w:szCs w:val="24"/>
        </w:rPr>
        <w:t xml:space="preserve"> Para el caso de los contribuyentes del impuesto al patrimonio señalados en el numeral 3 del presente artículo, el deber formal de declarar estará en cabeza del establecimiento permanente.</w:t>
      </w:r>
    </w:p>
    <w:p w14:paraId="47C9F6CA"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2A0D7E33"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i/>
          <w:szCs w:val="24"/>
        </w:rPr>
        <w:t xml:space="preserve">ARTÍCULO 29°. </w:t>
      </w:r>
      <w:r w:rsidRPr="00965133">
        <w:rPr>
          <w:rFonts w:ascii="Georgia" w:hAnsi="Georgia" w:cs="Arial"/>
          <w:bCs/>
          <w:i/>
          <w:szCs w:val="24"/>
        </w:rPr>
        <w:t xml:space="preserve">Adiciónese </w:t>
      </w:r>
      <w:r w:rsidRPr="00965133">
        <w:rPr>
          <w:rFonts w:ascii="Georgia" w:hAnsi="Georgia" w:cs="Arial"/>
          <w:i/>
          <w:szCs w:val="24"/>
        </w:rPr>
        <w:t xml:space="preserve">el artículo 294-3 al Estatuto Tributario, así: </w:t>
      </w:r>
    </w:p>
    <w:p w14:paraId="62AF23B2"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73F95434" w14:textId="77777777" w:rsidR="00152E40" w:rsidRPr="00965133" w:rsidRDefault="00152E40" w:rsidP="00152E40">
      <w:pPr>
        <w:pStyle w:val="Prrafodelista"/>
        <w:spacing w:line="276" w:lineRule="auto"/>
        <w:ind w:left="708"/>
        <w:jc w:val="both"/>
        <w:textAlignment w:val="center"/>
        <w:rPr>
          <w:rFonts w:ascii="Georgia" w:hAnsi="Georgia" w:cs="Arial"/>
          <w:i/>
          <w:szCs w:val="24"/>
        </w:rPr>
      </w:pPr>
      <w:r w:rsidRPr="00965133">
        <w:rPr>
          <w:rFonts w:ascii="Georgia" w:hAnsi="Georgia" w:cs="Arial"/>
          <w:b/>
          <w:i/>
          <w:szCs w:val="24"/>
        </w:rPr>
        <w:lastRenderedPageBreak/>
        <w:t>ARTÍCULO 294-3. HECHO GENERADOR.</w:t>
      </w:r>
      <w:r w:rsidRPr="00965133">
        <w:rPr>
          <w:rFonts w:ascii="Georgia" w:hAnsi="Georgia" w:cs="Arial"/>
          <w:i/>
          <w:szCs w:val="24"/>
        </w:rPr>
        <w:t xml:space="preserve"> El impuesto al patrimonio se genera por la posesión del mismo al 1 de enero de cada año, cuyo valor sea igual o superior a setenta y dos mil (72.000) UVT. Para efectos de este gravamen, el concepto de patrimonio es equivalente al patrimonio líquido, calculado tomando el total del patrimonio bruto del contribuyente poseído en la misma fecha menos las deudas a cargo del contribuyente vigentes en esa fecha.</w:t>
      </w:r>
    </w:p>
    <w:p w14:paraId="3F20485A"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5484691B"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i/>
          <w:szCs w:val="24"/>
        </w:rPr>
        <w:t xml:space="preserve">ARTÍCULO 30°. </w:t>
      </w:r>
      <w:r w:rsidRPr="00965133">
        <w:rPr>
          <w:rFonts w:ascii="Georgia" w:hAnsi="Georgia" w:cs="Arial"/>
          <w:bCs/>
          <w:i/>
          <w:szCs w:val="24"/>
        </w:rPr>
        <w:t>Adiciónese el artículo 295-3 al</w:t>
      </w:r>
      <w:r w:rsidRPr="00965133">
        <w:rPr>
          <w:rFonts w:ascii="Georgia" w:eastAsia="Times New Roman" w:hAnsi="Georgia" w:cs="Arial"/>
          <w:i/>
          <w:szCs w:val="24"/>
        </w:rPr>
        <w:t xml:space="preserve"> Estatuto Tributario, así:</w:t>
      </w:r>
    </w:p>
    <w:p w14:paraId="76C1046D"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65D3BEB5"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
          <w:i/>
          <w:lang w:val="es-ES"/>
        </w:rPr>
        <w:t>ARTÍCULO 295-3. BASE GRAVABLE.</w:t>
      </w:r>
      <w:r w:rsidRPr="00965133">
        <w:rPr>
          <w:rFonts w:ascii="Georgia" w:hAnsi="Georgia" w:cs="Arial"/>
          <w:bCs/>
          <w:i/>
          <w:lang w:val="es-ES"/>
        </w:rPr>
        <w:t xml:space="preserve"> La base gravable del impuesto al patrimonio es el valor del patrimonio bruto del sujeto pasivo poseído a 1 de enero de cada año menos las deudas a cargo del mismo vigentes en esa misma fecha, determinado conforme a lo previsto en el Título II del Libro I de este Estatuto, sin perjuicio de las reglas especiales señaladas en este artículo.</w:t>
      </w:r>
    </w:p>
    <w:p w14:paraId="0748225D" w14:textId="77777777" w:rsidR="00152E40" w:rsidRPr="00965133" w:rsidRDefault="00152E40" w:rsidP="00152E40">
      <w:pPr>
        <w:spacing w:line="276" w:lineRule="auto"/>
        <w:jc w:val="both"/>
        <w:textAlignment w:val="center"/>
        <w:rPr>
          <w:rFonts w:ascii="Georgia" w:hAnsi="Georgia" w:cs="Arial"/>
          <w:bCs/>
          <w:i/>
          <w:lang w:val="es-ES"/>
        </w:rPr>
      </w:pPr>
    </w:p>
    <w:p w14:paraId="755AFFE1"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En el caso de las personas naturales, se excluyen las primeras 12.000 UVT del valor patrimonial de su casa o apartamento de habitación. 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w:t>
      </w:r>
    </w:p>
    <w:p w14:paraId="3F17607C" w14:textId="77777777" w:rsidR="00152E40" w:rsidRPr="00965133" w:rsidRDefault="00152E40" w:rsidP="00152E40">
      <w:pPr>
        <w:spacing w:line="276" w:lineRule="auto"/>
        <w:jc w:val="both"/>
        <w:textAlignment w:val="center"/>
        <w:rPr>
          <w:rFonts w:ascii="Georgia" w:hAnsi="Georgia" w:cs="Arial"/>
          <w:bCs/>
          <w:i/>
          <w:lang w:val="es-ES"/>
        </w:rPr>
      </w:pPr>
    </w:p>
    <w:p w14:paraId="7EDD57B9"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
          <w:i/>
          <w:lang w:val="es-ES"/>
        </w:rPr>
        <w:t>PARÁGRAFO 1</w:t>
      </w:r>
      <w:r w:rsidRPr="00965133">
        <w:rPr>
          <w:rFonts w:ascii="Georgia" w:hAnsi="Georgia" w:cs="Arial"/>
          <w:bCs/>
          <w:i/>
          <w:lang w:val="es-ES"/>
        </w:rPr>
        <w:t>. El valor patrimonial que se puede excluir de la base gravable del impuesto al patrimonio se determinará de conformidad con lo previsto en el Título II del Libro I de este Estatuto. El valor patrimonial neto del bien que se excluye de la base gravable, es el que se obtenga de multiplicar el valor patrimonial del bien por el porcentaje que resulte de dividir el patrimonio líquido por el patrimonio bruto a 1 de enero de cada año.</w:t>
      </w:r>
    </w:p>
    <w:p w14:paraId="0C7B5CE1" w14:textId="77777777" w:rsidR="00152E40" w:rsidRPr="00965133" w:rsidRDefault="00152E40" w:rsidP="00152E40">
      <w:pPr>
        <w:spacing w:line="276" w:lineRule="auto"/>
        <w:jc w:val="both"/>
        <w:textAlignment w:val="center"/>
        <w:rPr>
          <w:rFonts w:ascii="Georgia" w:hAnsi="Georgia" w:cs="Arial"/>
          <w:bCs/>
          <w:i/>
          <w:lang w:val="es-ES"/>
        </w:rPr>
      </w:pPr>
    </w:p>
    <w:p w14:paraId="73A6E333"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
          <w:i/>
          <w:lang w:val="es-ES"/>
        </w:rPr>
        <w:t>PARÁGRAFO 2</w:t>
      </w:r>
      <w:r w:rsidRPr="00965133">
        <w:rPr>
          <w:rFonts w:ascii="Georgia" w:hAnsi="Georgia" w:cs="Arial"/>
          <w:bCs/>
          <w:i/>
          <w:lang w:val="es-ES"/>
        </w:rPr>
        <w:t>. En el caso de las personas naturales sin residencia en el país que tengan un establecimiento permanente en Colombia, la base gravable corresponderá al patrimonio atribuido al establecimiento permanente de conformidad con lo establecido en el artículo 20-2 del Estatuto Tributario.</w:t>
      </w:r>
    </w:p>
    <w:p w14:paraId="646715F5" w14:textId="77777777" w:rsidR="00152E40" w:rsidRPr="00965133" w:rsidRDefault="00152E40" w:rsidP="00152E40">
      <w:pPr>
        <w:spacing w:line="276" w:lineRule="auto"/>
        <w:jc w:val="both"/>
        <w:textAlignment w:val="center"/>
        <w:rPr>
          <w:rFonts w:ascii="Georgia" w:hAnsi="Georgia" w:cs="Arial"/>
          <w:bCs/>
          <w:i/>
          <w:lang w:val="es-ES"/>
        </w:rPr>
      </w:pPr>
    </w:p>
    <w:p w14:paraId="61C250B6"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 xml:space="preserve">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w:t>
      </w:r>
      <w:r w:rsidRPr="00965133">
        <w:rPr>
          <w:rFonts w:ascii="Georgia" w:hAnsi="Georgia" w:cs="Arial"/>
          <w:bCs/>
          <w:i/>
          <w:lang w:val="es-ES"/>
        </w:rPr>
        <w:lastRenderedPageBreak/>
        <w:t>cuenta las funciones desarrolladas, activos utilizados, el personal involucrado y los riesgos asumidos por la empresa a través del establecimiento permanente y de las otras partes de la empresa de la que el establecimiento permanente forma parte.</w:t>
      </w:r>
    </w:p>
    <w:p w14:paraId="769F47DB" w14:textId="77777777" w:rsidR="00152E40" w:rsidRPr="00965133" w:rsidRDefault="00152E40" w:rsidP="00152E40">
      <w:pPr>
        <w:spacing w:line="276" w:lineRule="auto"/>
        <w:jc w:val="both"/>
        <w:textAlignment w:val="center"/>
        <w:rPr>
          <w:rFonts w:ascii="Georgia" w:hAnsi="Georgia" w:cs="Arial"/>
          <w:bCs/>
          <w:i/>
          <w:lang w:val="es-ES"/>
        </w:rPr>
      </w:pPr>
    </w:p>
    <w:p w14:paraId="5794926B"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
          <w:i/>
          <w:lang w:val="es-ES"/>
        </w:rPr>
        <w:t>PARÁGRAFO 3.</w:t>
      </w:r>
      <w:r w:rsidRPr="00965133">
        <w:rPr>
          <w:rFonts w:ascii="Georgia" w:hAnsi="Georgia" w:cs="Arial"/>
          <w:bCs/>
          <w:i/>
          <w:lang w:val="es-ES"/>
        </w:rPr>
        <w:t xml:space="preserve"> Para determinar la base gravable del impuesto al patrimonio, se seguirán las siguientes reglas:</w:t>
      </w:r>
    </w:p>
    <w:p w14:paraId="79C2086E" w14:textId="77777777" w:rsidR="00152E40" w:rsidRPr="00965133" w:rsidRDefault="00152E40" w:rsidP="00152E40">
      <w:pPr>
        <w:spacing w:line="276" w:lineRule="auto"/>
        <w:ind w:left="708"/>
        <w:jc w:val="both"/>
        <w:textAlignment w:val="center"/>
        <w:rPr>
          <w:rFonts w:ascii="Georgia" w:hAnsi="Georgia" w:cs="Arial"/>
          <w:bCs/>
          <w:i/>
          <w:lang w:val="es-ES"/>
        </w:rPr>
      </w:pPr>
    </w:p>
    <w:p w14:paraId="23CA63F1"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1. El valor de las acciones o cuotas de interés social de sociedades o entidades nacionales que no coticen en la Bolsa de Valores de Colombia o una de reconocida idoneidad internacional según lo determine la Unidad Administrativa Especial Dirección de Impuestos y Aduanas Nacionales -DIAN, corresponde al costo fiscal determinado conforme a lo previsto en el Titulo II del Libro I de este Estatuto, actualizado anualmente en los términos del artículo 73 del Estatuto Tributario para las acciones o cuotas de interés social, a partir de su adquisición. Las acciones o cuotas de interés social adquiridas antes del 1 de enero de 2006, se entenderán adquiridas en el año 2006.</w:t>
      </w:r>
    </w:p>
    <w:p w14:paraId="2668D152" w14:textId="77777777" w:rsidR="00152E40" w:rsidRPr="00965133" w:rsidRDefault="00152E40" w:rsidP="00152E40">
      <w:pPr>
        <w:spacing w:line="276" w:lineRule="auto"/>
        <w:ind w:left="708"/>
        <w:jc w:val="both"/>
        <w:textAlignment w:val="center"/>
        <w:rPr>
          <w:rFonts w:ascii="Georgia" w:hAnsi="Georgia" w:cs="Arial"/>
          <w:bCs/>
          <w:i/>
          <w:lang w:val="es-ES"/>
        </w:rPr>
      </w:pPr>
    </w:p>
    <w:p w14:paraId="1E32F62E" w14:textId="77777777" w:rsidR="00152E40" w:rsidRPr="00965133" w:rsidRDefault="00152E40" w:rsidP="00152E40">
      <w:pPr>
        <w:spacing w:line="276" w:lineRule="auto"/>
        <w:ind w:left="708"/>
        <w:jc w:val="both"/>
        <w:textAlignment w:val="center"/>
        <w:rPr>
          <w:rFonts w:ascii="Georgia" w:hAnsi="Georgia" w:cs="Arial"/>
          <w:bCs/>
          <w:i/>
          <w:lang w:val="es-ES"/>
        </w:rPr>
      </w:pPr>
      <w:bookmarkStart w:id="28" w:name="_Hlk118071531"/>
      <w:r w:rsidRPr="00965133">
        <w:rPr>
          <w:rFonts w:ascii="Georgia" w:hAnsi="Georgia" w:cs="Arial"/>
          <w:bCs/>
          <w:i/>
          <w:lang w:val="es-ES"/>
        </w:rPr>
        <w:t xml:space="preserve">Si el valor calculado conforme a la anterior regla es mayor al valor intrínseco de las acciones, se tomará este último. </w:t>
      </w:r>
    </w:p>
    <w:bookmarkEnd w:id="28"/>
    <w:p w14:paraId="241B0FD0" w14:textId="77777777" w:rsidR="00152E40" w:rsidRPr="00965133" w:rsidRDefault="00152E40" w:rsidP="00152E40">
      <w:pPr>
        <w:spacing w:line="276" w:lineRule="auto"/>
        <w:ind w:left="708"/>
        <w:jc w:val="both"/>
        <w:textAlignment w:val="center"/>
        <w:rPr>
          <w:rFonts w:ascii="Georgia" w:hAnsi="Georgia" w:cs="Arial"/>
          <w:bCs/>
          <w:i/>
          <w:lang w:val="es-ES"/>
        </w:rPr>
      </w:pPr>
    </w:p>
    <w:p w14:paraId="3D3A74E1"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El valor intrínseco se calculará dividiendo el patrimonio contable a primero de enero de cada año, entre las acciones o cuotas de interés social en circulación.</w:t>
      </w:r>
    </w:p>
    <w:p w14:paraId="06A2BF2C" w14:textId="77777777" w:rsidR="00152E40" w:rsidRPr="00965133" w:rsidRDefault="00152E40" w:rsidP="00152E40">
      <w:pPr>
        <w:spacing w:line="276" w:lineRule="auto"/>
        <w:jc w:val="both"/>
        <w:textAlignment w:val="center"/>
        <w:rPr>
          <w:rFonts w:ascii="Georgia" w:hAnsi="Georgia" w:cs="Arial"/>
          <w:bCs/>
          <w:i/>
          <w:lang w:val="es-ES"/>
        </w:rPr>
      </w:pPr>
    </w:p>
    <w:p w14:paraId="2C8CAFE3"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2. En el caso de las acciones o cuotas de interés social de sociedades o entidades nacionales que coticen en la Bolsa de Valores de Colombia o una de reconocida idoneidad internacional según lo determine la U.A.E. Dirección de Impuestos y Aduanas Nacionales -DIAN, el valor corresponderá al valor promedio de cotización del mercado del año o fracción de año, inmediatamente anterior a la fecha de causación del impuesto.</w:t>
      </w:r>
    </w:p>
    <w:p w14:paraId="2C445415" w14:textId="77777777" w:rsidR="00152E40" w:rsidRPr="00965133" w:rsidRDefault="00152E40" w:rsidP="00152E40">
      <w:pPr>
        <w:spacing w:line="276" w:lineRule="auto"/>
        <w:ind w:left="708"/>
        <w:jc w:val="both"/>
        <w:textAlignment w:val="center"/>
        <w:rPr>
          <w:rFonts w:ascii="Georgia" w:hAnsi="Georgia" w:cs="Arial"/>
          <w:bCs/>
          <w:i/>
          <w:lang w:val="es-ES"/>
        </w:rPr>
      </w:pPr>
    </w:p>
    <w:p w14:paraId="545A8172"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 xml:space="preserve">El tratamiento previsto en los numerales 1 y 2 será aplicable para determinar el costo fiscal a declarar de los derechos en vehículos de inversión tales como fiducias mercantiles o fondos de inversión colectiva cuyos activos correspondan a acciones o cuotas de interés social de sociedades o entidades nacionales, de acuerdo con el artículo 271-1 del Estatuto Tributario, en lo que no sea contrario a estos numerales. </w:t>
      </w:r>
    </w:p>
    <w:p w14:paraId="2F24C7C2" w14:textId="77777777" w:rsidR="00152E40" w:rsidRPr="00965133" w:rsidRDefault="00152E40" w:rsidP="00152E40">
      <w:pPr>
        <w:spacing w:line="276" w:lineRule="auto"/>
        <w:jc w:val="both"/>
        <w:textAlignment w:val="center"/>
        <w:rPr>
          <w:rFonts w:ascii="Georgia" w:hAnsi="Georgia" w:cs="Arial"/>
          <w:bCs/>
          <w:i/>
          <w:lang w:val="es-ES"/>
        </w:rPr>
      </w:pPr>
    </w:p>
    <w:p w14:paraId="3110330C"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 xml:space="preserve">3. Las participaciones en fundaciones de interés privado, </w:t>
      </w:r>
      <w:proofErr w:type="spellStart"/>
      <w:r w:rsidRPr="00965133">
        <w:rPr>
          <w:rFonts w:ascii="Georgia" w:hAnsi="Georgia" w:cs="Arial"/>
          <w:bCs/>
          <w:i/>
          <w:lang w:val="es-ES"/>
        </w:rPr>
        <w:t>trusts</w:t>
      </w:r>
      <w:proofErr w:type="spellEnd"/>
      <w:r w:rsidRPr="00965133">
        <w:rPr>
          <w:rFonts w:ascii="Georgia" w:hAnsi="Georgia" w:cs="Arial"/>
          <w:bCs/>
          <w:i/>
          <w:lang w:val="es-ES"/>
        </w:rPr>
        <w:t xml:space="preserve">, seguro con componente de ahorro material, fondos de inversión o cualquier otro negocio fiduciario </w:t>
      </w:r>
      <w:r w:rsidRPr="00965133">
        <w:rPr>
          <w:rFonts w:ascii="Georgia" w:hAnsi="Georgia" w:cs="Arial"/>
          <w:bCs/>
          <w:i/>
          <w:lang w:val="es-ES"/>
        </w:rPr>
        <w:lastRenderedPageBreak/>
        <w:t>en el exterior, se asimilarán a derechos fiduciarios y en este caso se aplicará lo dispuesto en los artículos 271-1 y 288 del Estatuto Tributario.</w:t>
      </w:r>
    </w:p>
    <w:p w14:paraId="55831778" w14:textId="77777777" w:rsidR="00152E40" w:rsidRPr="00965133" w:rsidRDefault="00152E40" w:rsidP="00152E40">
      <w:pPr>
        <w:spacing w:line="276" w:lineRule="auto"/>
        <w:ind w:left="708"/>
        <w:jc w:val="both"/>
        <w:textAlignment w:val="center"/>
        <w:rPr>
          <w:rFonts w:ascii="Georgia" w:hAnsi="Georgia" w:cs="Arial"/>
          <w:bCs/>
          <w:i/>
          <w:lang w:val="es-ES"/>
        </w:rPr>
      </w:pPr>
    </w:p>
    <w:p w14:paraId="212834B5" w14:textId="77777777" w:rsidR="00152E40" w:rsidRPr="00965133" w:rsidRDefault="00152E40" w:rsidP="00152E40">
      <w:pPr>
        <w:spacing w:line="276" w:lineRule="auto"/>
        <w:ind w:left="709"/>
        <w:jc w:val="both"/>
        <w:rPr>
          <w:rFonts w:ascii="Georgia" w:hAnsi="Georgia" w:cs="Arial"/>
          <w:bCs/>
          <w:i/>
          <w:lang w:val="es-ES"/>
        </w:rPr>
      </w:pPr>
      <w:r w:rsidRPr="00965133">
        <w:rPr>
          <w:rFonts w:ascii="Georgia" w:hAnsi="Georgia" w:cs="Arial"/>
          <w:bCs/>
          <w:i/>
          <w:lang w:val="es-ES"/>
        </w:rPr>
        <w:t>Para estos efectos, cuando los beneficiarios estén condicionados o no tengan control o disposición de los activos subyacentes, el declarante del impuesto al patrimonio será el fundador, constituyente u originario del patrimonio transferido a la fundación de interés privado, trust, seguro con componente de ahorro material, fondo de inversión o cualquier otro negocio fiduciario. Lo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constituyente u originario, la sucesión ilíquida será el declarante de dichos activos, hasta el momento en que los beneficiarios reciban los activos, para lo cual las sociedades intermedias creadas para estos propósitos no serán reconocidas para fines fiscales. En caso de que el fundador, constituyente u originario no pueda ser determinado o la sucesión ya haya sido liquidada, los declarantes serán los beneficiarios directos o indirectos de los activos, aun si su beneficio está sometido a condiciones o plazos o no tengan control o disposición de los activos, con independencia de que no gocen de la propiedad o posesión del bien.</w:t>
      </w:r>
    </w:p>
    <w:p w14:paraId="1E7ABCA0" w14:textId="77777777" w:rsidR="00152E40" w:rsidRPr="00965133" w:rsidRDefault="00152E40" w:rsidP="00152E40">
      <w:pPr>
        <w:rPr>
          <w:rFonts w:ascii="Georgia" w:hAnsi="Georgia" w:cs="Arial"/>
          <w:bCs/>
          <w:i/>
          <w:lang w:val="es-ES"/>
        </w:rPr>
      </w:pPr>
    </w:p>
    <w:p w14:paraId="65A31ACB" w14:textId="77777777" w:rsidR="00152E40" w:rsidRPr="00965133" w:rsidRDefault="00152E40" w:rsidP="00152E40">
      <w:pPr>
        <w:spacing w:line="276" w:lineRule="auto"/>
        <w:ind w:left="708"/>
        <w:jc w:val="both"/>
        <w:textAlignment w:val="center"/>
        <w:rPr>
          <w:rFonts w:ascii="Georgia" w:hAnsi="Georgia" w:cs="Arial"/>
          <w:bCs/>
          <w:i/>
          <w:lang w:val="es-ES"/>
        </w:rPr>
      </w:pPr>
      <w:r w:rsidRPr="00965133">
        <w:rPr>
          <w:rFonts w:ascii="Georgia" w:hAnsi="Georgia" w:cs="Arial"/>
          <w:bCs/>
          <w:i/>
          <w:lang w:val="es-ES"/>
        </w:rPr>
        <w:t>Lo previsto en este parágrafo para la determinación de la base gravable, sólo tiene efectos en el impuesto al patrimonio y no podrá ser aplicado a otros impuestos.</w:t>
      </w:r>
    </w:p>
    <w:p w14:paraId="3D47C154" w14:textId="77777777" w:rsidR="00152E40" w:rsidRPr="00965133" w:rsidRDefault="00152E40" w:rsidP="00152E40">
      <w:pPr>
        <w:spacing w:line="276" w:lineRule="auto"/>
        <w:jc w:val="both"/>
        <w:textAlignment w:val="center"/>
        <w:rPr>
          <w:rFonts w:ascii="Georgia" w:hAnsi="Georgia" w:cs="Arial"/>
          <w:bCs/>
          <w:i/>
        </w:rPr>
      </w:pPr>
    </w:p>
    <w:p w14:paraId="04D0765B" w14:textId="77777777" w:rsidR="00152E40" w:rsidRPr="00965133" w:rsidRDefault="00152E40" w:rsidP="00152E40">
      <w:pPr>
        <w:spacing w:line="276" w:lineRule="auto"/>
        <w:ind w:left="708"/>
        <w:jc w:val="both"/>
        <w:rPr>
          <w:rFonts w:ascii="Georgia" w:hAnsi="Georgia" w:cs="Arial"/>
          <w:i/>
        </w:rPr>
      </w:pPr>
      <w:r w:rsidRPr="00965133">
        <w:rPr>
          <w:rFonts w:ascii="Georgia" w:hAnsi="Georgia" w:cs="Arial"/>
          <w:b/>
          <w:bCs/>
          <w:i/>
        </w:rPr>
        <w:t>PARÁGRAFO 4.</w:t>
      </w:r>
      <w:r w:rsidRPr="00965133">
        <w:rPr>
          <w:rFonts w:ascii="Georgia" w:hAnsi="Georgia" w:cs="Arial"/>
          <w:i/>
        </w:rPr>
        <w:t xml:space="preserve"> No se aplicará lo dispuesto en el parágrafo 3 del presente artículo, cuando se trate de </w:t>
      </w:r>
      <w:r w:rsidRPr="00965133">
        <w:rPr>
          <w:rFonts w:ascii="Georgia" w:hAnsi="Georgia" w:cs="Arial"/>
          <w:bCs/>
          <w:i/>
          <w:lang w:val="es-ES"/>
        </w:rPr>
        <w:t>acciones o cuotas de interés social de sociedades o entidades nacionales que no coticen en la Bolsa de Valores de Colombia o una de reconocida idoneidad internacional según lo determine la U.A.E Dirección de Impuestos y Aduanas Nacionales -DIAN,</w:t>
      </w:r>
      <w:r w:rsidRPr="00965133">
        <w:rPr>
          <w:rFonts w:ascii="Georgia" w:hAnsi="Georgia" w:cs="Arial"/>
          <w:i/>
        </w:rPr>
        <w:t xml:space="preserve"> que cumplan la totalidad de los siguientes requisitos. En estos casos, el valor de las acciones o cuotas de interés social será al costo fiscal:  </w:t>
      </w:r>
    </w:p>
    <w:p w14:paraId="4C59356F" w14:textId="77777777" w:rsidR="00152E40" w:rsidRPr="00965133" w:rsidRDefault="00152E40" w:rsidP="00152E40">
      <w:pPr>
        <w:spacing w:line="276" w:lineRule="auto"/>
        <w:ind w:left="708"/>
        <w:jc w:val="both"/>
        <w:rPr>
          <w:rFonts w:ascii="Georgia" w:hAnsi="Georgia" w:cs="Arial"/>
          <w:i/>
        </w:rPr>
      </w:pPr>
    </w:p>
    <w:p w14:paraId="1563BBE4" w14:textId="77777777" w:rsidR="00152E40" w:rsidRPr="00965133" w:rsidRDefault="00152E40" w:rsidP="00152E40">
      <w:pPr>
        <w:autoSpaceDE w:val="0"/>
        <w:autoSpaceDN w:val="0"/>
        <w:spacing w:line="276" w:lineRule="auto"/>
        <w:ind w:left="720"/>
        <w:jc w:val="both"/>
        <w:rPr>
          <w:rFonts w:ascii="Georgia" w:hAnsi="Georgia" w:cs="Arial"/>
          <w:i/>
        </w:rPr>
      </w:pPr>
      <w:r w:rsidRPr="00965133">
        <w:rPr>
          <w:rFonts w:ascii="Georgia" w:hAnsi="Georgia" w:cs="Arial"/>
          <w:i/>
        </w:rPr>
        <w:t xml:space="preserve">1. Que la sociedad sea una sociedad emergente innovadora, es decir, que su constitución no sea mayor a cuatro (4) años y que su propósito sea el desarrollo de un negocio innovador y escalable e involucre dentro de su actividad económica principal el uso intensivo de tecnologías digitales o la ejecución de programas de I+D+i, con concepto favorable del Ministerio de Comercio, Industria y Turismo o del Ministerio de Ciencia, Tecnología e Innovación, según el caso; </w:t>
      </w:r>
    </w:p>
    <w:p w14:paraId="2E2BE821" w14:textId="77777777" w:rsidR="00152E40" w:rsidRPr="00965133" w:rsidRDefault="00152E40" w:rsidP="00152E40">
      <w:pPr>
        <w:autoSpaceDE w:val="0"/>
        <w:autoSpaceDN w:val="0"/>
        <w:spacing w:line="276" w:lineRule="auto"/>
        <w:ind w:left="720"/>
        <w:jc w:val="both"/>
        <w:rPr>
          <w:rFonts w:ascii="Georgia" w:hAnsi="Georgia" w:cs="Arial"/>
          <w:i/>
        </w:rPr>
      </w:pPr>
    </w:p>
    <w:p w14:paraId="65750CB5" w14:textId="77777777" w:rsidR="00152E40" w:rsidRPr="00965133" w:rsidRDefault="00152E40" w:rsidP="00152E40">
      <w:pPr>
        <w:autoSpaceDE w:val="0"/>
        <w:autoSpaceDN w:val="0"/>
        <w:spacing w:line="276" w:lineRule="auto"/>
        <w:ind w:left="720"/>
        <w:jc w:val="both"/>
        <w:rPr>
          <w:rFonts w:ascii="Georgia" w:hAnsi="Georgia" w:cs="Arial"/>
          <w:i/>
        </w:rPr>
      </w:pPr>
      <w:r w:rsidRPr="00965133">
        <w:rPr>
          <w:rFonts w:ascii="Georgia" w:hAnsi="Georgia" w:cs="Arial"/>
          <w:i/>
        </w:rPr>
        <w:lastRenderedPageBreak/>
        <w:t xml:space="preserve">2. Que la sociedad haya recibido al menos ciento cinco mil (105.000) UVT de inversión en el capital durante el año gravable en curso o en los cuatro (4) años gravables inmediatamente anteriores, a cambio de al menos el cinco (5%) de la participación en el capital de la sociedad; </w:t>
      </w:r>
    </w:p>
    <w:p w14:paraId="567569F9" w14:textId="77777777" w:rsidR="00152E40" w:rsidRPr="00965133" w:rsidRDefault="00152E40" w:rsidP="00152E40">
      <w:pPr>
        <w:spacing w:line="276" w:lineRule="auto"/>
        <w:ind w:left="708"/>
        <w:jc w:val="both"/>
        <w:rPr>
          <w:rFonts w:ascii="Georgia" w:hAnsi="Georgia" w:cs="Arial"/>
          <w:i/>
        </w:rPr>
      </w:pPr>
    </w:p>
    <w:p w14:paraId="716F56B6" w14:textId="77777777" w:rsidR="00152E40" w:rsidRPr="00965133" w:rsidRDefault="00152E40" w:rsidP="00152E40">
      <w:pPr>
        <w:autoSpaceDE w:val="0"/>
        <w:autoSpaceDN w:val="0"/>
        <w:spacing w:line="276" w:lineRule="auto"/>
        <w:ind w:left="708"/>
        <w:jc w:val="both"/>
        <w:rPr>
          <w:rFonts w:ascii="Georgia" w:hAnsi="Georgia" w:cs="Arial"/>
          <w:i/>
        </w:rPr>
      </w:pPr>
      <w:r w:rsidRPr="00965133">
        <w:rPr>
          <w:rFonts w:ascii="Georgia" w:hAnsi="Georgia" w:cs="Arial"/>
          <w:i/>
        </w:rPr>
        <w:t xml:space="preserve">3. Que la sociedad no haya tenido renta líquida gravable a 31 de diciembre del año gravable inmediatamente anterior; </w:t>
      </w:r>
    </w:p>
    <w:p w14:paraId="575E7B7A" w14:textId="77777777" w:rsidR="00152E40" w:rsidRPr="00965133" w:rsidRDefault="00152E40" w:rsidP="00152E40">
      <w:pPr>
        <w:spacing w:line="276" w:lineRule="auto"/>
        <w:ind w:left="1518"/>
        <w:jc w:val="both"/>
        <w:rPr>
          <w:rFonts w:ascii="Georgia" w:hAnsi="Georgia" w:cs="Arial"/>
          <w:i/>
        </w:rPr>
      </w:pPr>
    </w:p>
    <w:p w14:paraId="5EB3DECB" w14:textId="77777777" w:rsidR="00152E40" w:rsidRPr="00965133" w:rsidRDefault="00152E40" w:rsidP="00152E40">
      <w:pPr>
        <w:tabs>
          <w:tab w:val="left" w:pos="426"/>
        </w:tabs>
        <w:spacing w:line="276" w:lineRule="auto"/>
        <w:ind w:left="708"/>
        <w:jc w:val="both"/>
        <w:textAlignment w:val="center"/>
        <w:rPr>
          <w:rFonts w:ascii="Georgia" w:hAnsi="Georgia" w:cs="Arial"/>
          <w:i/>
        </w:rPr>
      </w:pPr>
      <w:r w:rsidRPr="00965133">
        <w:rPr>
          <w:rFonts w:ascii="Georgia" w:hAnsi="Georgia" w:cs="Arial"/>
          <w:i/>
        </w:rPr>
        <w:t>4. Que el costo fiscal de las acciones de uno o varios de los accionistas no fundadores o iniciales de la sociedad sea por lo menos 3 veces su valor intrínseco con base en el patrimonio líquido de la sociedad a 31 de diciembre del año gravable inmediatamente anterior.</w:t>
      </w:r>
    </w:p>
    <w:p w14:paraId="35770C08" w14:textId="77777777" w:rsidR="00152E40" w:rsidRPr="00965133" w:rsidRDefault="00152E40" w:rsidP="00152E40">
      <w:pPr>
        <w:spacing w:line="276" w:lineRule="auto"/>
        <w:rPr>
          <w:rFonts w:ascii="Georgia" w:hAnsi="Georgia" w:cs="Arial"/>
          <w:i/>
        </w:rPr>
      </w:pPr>
    </w:p>
    <w:p w14:paraId="3315532B" w14:textId="77777777" w:rsidR="00152E40" w:rsidRPr="00965133" w:rsidRDefault="00152E40" w:rsidP="00152E40">
      <w:pPr>
        <w:spacing w:line="276" w:lineRule="auto"/>
        <w:ind w:left="708"/>
        <w:jc w:val="both"/>
        <w:rPr>
          <w:rFonts w:ascii="Georgia" w:hAnsi="Georgia" w:cs="Arial"/>
          <w:i/>
        </w:rPr>
      </w:pPr>
      <w:r w:rsidRPr="00965133">
        <w:rPr>
          <w:rFonts w:ascii="Georgia" w:hAnsi="Georgia" w:cs="Arial"/>
          <w:i/>
        </w:rPr>
        <w:t>El anterior tratamiento durará por un término de cuatro (4) años desde el momento de recibir la inversión, con el cumplimiento de todos los requisitos en mención.</w:t>
      </w:r>
    </w:p>
    <w:p w14:paraId="3F5AEDE1" w14:textId="641310FE" w:rsidR="004D4CB3" w:rsidRDefault="004D4CB3" w:rsidP="00152E40">
      <w:pPr>
        <w:pStyle w:val="Prrafodelista"/>
        <w:spacing w:line="276" w:lineRule="auto"/>
        <w:ind w:left="0"/>
        <w:jc w:val="both"/>
        <w:textAlignment w:val="center"/>
        <w:rPr>
          <w:rFonts w:ascii="Georgia" w:eastAsia="Times New Roman" w:hAnsi="Georgia" w:cs="Arial"/>
          <w:b/>
          <w:bCs/>
          <w:i/>
          <w:szCs w:val="24"/>
        </w:rPr>
      </w:pPr>
      <w:bookmarkStart w:id="29" w:name="_Hlk115188176"/>
    </w:p>
    <w:p w14:paraId="5C61615C" w14:textId="7DD3BF32" w:rsidR="00152E40" w:rsidRPr="00965133" w:rsidRDefault="00152E40" w:rsidP="00152E40">
      <w:pPr>
        <w:pStyle w:val="Prrafodelista"/>
        <w:spacing w:line="276" w:lineRule="auto"/>
        <w:ind w:left="0"/>
        <w:jc w:val="both"/>
        <w:textAlignment w:val="center"/>
        <w:rPr>
          <w:rFonts w:ascii="Georgia" w:eastAsia="Times New Roman" w:hAnsi="Georgia" w:cs="Arial"/>
          <w:i/>
          <w:szCs w:val="24"/>
        </w:rPr>
      </w:pPr>
      <w:r w:rsidRPr="00965133">
        <w:rPr>
          <w:rFonts w:ascii="Georgia" w:eastAsia="Times New Roman" w:hAnsi="Georgia" w:cs="Arial"/>
          <w:b/>
          <w:bCs/>
          <w:i/>
          <w:szCs w:val="24"/>
        </w:rPr>
        <w:t>ARTÍCULO 31°.</w:t>
      </w:r>
      <w:r w:rsidRPr="00965133">
        <w:rPr>
          <w:rFonts w:ascii="Georgia" w:eastAsia="Times New Roman" w:hAnsi="Georgia" w:cs="Arial"/>
          <w:i/>
          <w:szCs w:val="24"/>
        </w:rPr>
        <w:t xml:space="preserve"> Adiciónese el artículo 296-3 al Estatuto Tributario, así: </w:t>
      </w:r>
    </w:p>
    <w:p w14:paraId="1EE0ECC7" w14:textId="77777777" w:rsidR="00152E40" w:rsidRPr="00965133" w:rsidRDefault="00152E40" w:rsidP="00152E40">
      <w:pPr>
        <w:pStyle w:val="Prrafodelista"/>
        <w:spacing w:line="276" w:lineRule="auto"/>
        <w:ind w:left="0"/>
        <w:jc w:val="both"/>
        <w:textAlignment w:val="center"/>
        <w:rPr>
          <w:rFonts w:ascii="Georgia" w:eastAsia="Times New Roman" w:hAnsi="Georgia" w:cs="Arial"/>
          <w:i/>
          <w:szCs w:val="24"/>
        </w:rPr>
      </w:pPr>
    </w:p>
    <w:p w14:paraId="35E8466A" w14:textId="77777777" w:rsidR="00152E40" w:rsidRPr="00965133" w:rsidRDefault="00152E40" w:rsidP="00152E40">
      <w:pPr>
        <w:ind w:left="720"/>
        <w:jc w:val="both"/>
        <w:rPr>
          <w:rFonts w:ascii="Georgia" w:hAnsi="Georgia" w:cs="Arial"/>
          <w:i/>
        </w:rPr>
      </w:pPr>
      <w:r w:rsidRPr="00965133">
        <w:rPr>
          <w:rFonts w:ascii="Georgia" w:hAnsi="Georgia" w:cs="Arial"/>
          <w:b/>
          <w:i/>
        </w:rPr>
        <w:t xml:space="preserve">ARTÍCULO </w:t>
      </w:r>
      <w:hyperlink r:id="rId11" w:anchor="296-2">
        <w:r w:rsidRPr="00965133">
          <w:rPr>
            <w:rFonts w:ascii="Georgia" w:hAnsi="Georgia" w:cs="Arial"/>
            <w:b/>
            <w:i/>
          </w:rPr>
          <w:t>29</w:t>
        </w:r>
      </w:hyperlink>
      <w:r w:rsidRPr="00965133">
        <w:rPr>
          <w:rFonts w:ascii="Georgia" w:hAnsi="Georgia" w:cs="Arial"/>
          <w:b/>
          <w:i/>
        </w:rPr>
        <w:t xml:space="preserve">6-3. TARIFA. </w:t>
      </w:r>
      <w:r w:rsidRPr="00965133">
        <w:rPr>
          <w:rFonts w:ascii="Georgia" w:hAnsi="Georgia" w:cs="Arial"/>
          <w:bCs/>
          <w:i/>
        </w:rPr>
        <w:t>El impuesto al patrimonio se determinará de acuerdo con la siguiente tabla</w:t>
      </w:r>
      <w:r w:rsidRPr="00965133">
        <w:rPr>
          <w:rFonts w:ascii="Georgia" w:hAnsi="Georgia" w:cs="Arial"/>
          <w:i/>
        </w:rPr>
        <w:t>:</w:t>
      </w:r>
    </w:p>
    <w:p w14:paraId="2AE22C39" w14:textId="77777777" w:rsidR="00152E40" w:rsidRPr="00965133" w:rsidRDefault="00152E40" w:rsidP="00152E40">
      <w:pPr>
        <w:ind w:left="720"/>
        <w:jc w:val="both"/>
        <w:rPr>
          <w:rFonts w:ascii="Georgia" w:hAnsi="Georgia" w:cs="Arial"/>
          <w:i/>
        </w:rPr>
      </w:pPr>
    </w:p>
    <w:tbl>
      <w:tblPr>
        <w:tblW w:w="7461"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4"/>
        <w:gridCol w:w="1957"/>
        <w:gridCol w:w="1320"/>
        <w:gridCol w:w="2980"/>
      </w:tblGrid>
      <w:tr w:rsidR="00152E40" w:rsidRPr="00965133" w14:paraId="1757B896" w14:textId="77777777" w:rsidTr="006525C7">
        <w:trPr>
          <w:trHeight w:val="300"/>
        </w:trPr>
        <w:tc>
          <w:tcPr>
            <w:tcW w:w="3063" w:type="dxa"/>
            <w:gridSpan w:val="2"/>
            <w:tcMar>
              <w:top w:w="0" w:type="dxa"/>
              <w:left w:w="70" w:type="dxa"/>
              <w:bottom w:w="0" w:type="dxa"/>
              <w:right w:w="70" w:type="dxa"/>
            </w:tcMar>
            <w:vAlign w:val="center"/>
            <w:hideMark/>
          </w:tcPr>
          <w:p w14:paraId="41C746C5" w14:textId="77777777" w:rsidR="00152E40" w:rsidRPr="00965133" w:rsidRDefault="00152E40" w:rsidP="006525C7">
            <w:pPr>
              <w:jc w:val="center"/>
              <w:rPr>
                <w:rFonts w:ascii="Georgia" w:hAnsi="Georgia" w:cs="Arial"/>
                <w:i/>
              </w:rPr>
            </w:pPr>
            <w:r w:rsidRPr="00965133">
              <w:rPr>
                <w:rFonts w:ascii="Georgia" w:hAnsi="Georgia" w:cs="Arial"/>
                <w:b/>
                <w:bCs/>
                <w:i/>
              </w:rPr>
              <w:t>Rangos UVT</w:t>
            </w:r>
          </w:p>
        </w:tc>
        <w:tc>
          <w:tcPr>
            <w:tcW w:w="1100" w:type="dxa"/>
            <w:vMerge w:val="restart"/>
            <w:tcMar>
              <w:top w:w="0" w:type="dxa"/>
              <w:left w:w="70" w:type="dxa"/>
              <w:bottom w:w="0" w:type="dxa"/>
              <w:right w:w="70" w:type="dxa"/>
            </w:tcMar>
            <w:vAlign w:val="center"/>
            <w:hideMark/>
          </w:tcPr>
          <w:p w14:paraId="14F2D906" w14:textId="77777777" w:rsidR="00152E40" w:rsidRPr="00965133" w:rsidRDefault="00152E40" w:rsidP="006525C7">
            <w:pPr>
              <w:jc w:val="center"/>
              <w:rPr>
                <w:rFonts w:ascii="Georgia" w:hAnsi="Georgia" w:cs="Arial"/>
                <w:i/>
              </w:rPr>
            </w:pPr>
            <w:r w:rsidRPr="00965133">
              <w:rPr>
                <w:rFonts w:ascii="Georgia" w:hAnsi="Georgia" w:cs="Arial"/>
                <w:b/>
                <w:bCs/>
                <w:i/>
              </w:rPr>
              <w:t>Tarifa marginal</w:t>
            </w:r>
          </w:p>
        </w:tc>
        <w:tc>
          <w:tcPr>
            <w:tcW w:w="3298" w:type="dxa"/>
            <w:vMerge w:val="restart"/>
            <w:tcMar>
              <w:top w:w="0" w:type="dxa"/>
              <w:left w:w="70" w:type="dxa"/>
              <w:bottom w:w="0" w:type="dxa"/>
              <w:right w:w="70" w:type="dxa"/>
            </w:tcMar>
            <w:vAlign w:val="center"/>
            <w:hideMark/>
          </w:tcPr>
          <w:p w14:paraId="437C6C68" w14:textId="77777777" w:rsidR="00152E40" w:rsidRPr="00965133" w:rsidRDefault="00152E40" w:rsidP="006525C7">
            <w:pPr>
              <w:jc w:val="center"/>
              <w:rPr>
                <w:rFonts w:ascii="Georgia" w:hAnsi="Georgia" w:cs="Arial"/>
                <w:i/>
              </w:rPr>
            </w:pPr>
            <w:r w:rsidRPr="00965133">
              <w:rPr>
                <w:rFonts w:ascii="Georgia" w:hAnsi="Georgia" w:cs="Arial"/>
                <w:b/>
                <w:bCs/>
                <w:i/>
              </w:rPr>
              <w:t>Impuesto</w:t>
            </w:r>
          </w:p>
        </w:tc>
      </w:tr>
      <w:tr w:rsidR="00152E40" w:rsidRPr="00965133" w14:paraId="4DBBD205" w14:textId="77777777" w:rsidTr="006525C7">
        <w:trPr>
          <w:trHeight w:val="315"/>
        </w:trPr>
        <w:tc>
          <w:tcPr>
            <w:tcW w:w="1106" w:type="dxa"/>
            <w:noWrap/>
            <w:tcMar>
              <w:top w:w="0" w:type="dxa"/>
              <w:left w:w="70" w:type="dxa"/>
              <w:bottom w:w="0" w:type="dxa"/>
              <w:right w:w="70" w:type="dxa"/>
            </w:tcMar>
            <w:vAlign w:val="center"/>
            <w:hideMark/>
          </w:tcPr>
          <w:p w14:paraId="1B510E10" w14:textId="77777777" w:rsidR="00152E40" w:rsidRPr="00965133" w:rsidRDefault="00152E40" w:rsidP="006525C7">
            <w:pPr>
              <w:jc w:val="center"/>
              <w:rPr>
                <w:rFonts w:ascii="Georgia" w:hAnsi="Georgia" w:cs="Arial"/>
                <w:i/>
              </w:rPr>
            </w:pPr>
            <w:r w:rsidRPr="00965133">
              <w:rPr>
                <w:rFonts w:ascii="Georgia" w:hAnsi="Georgia" w:cs="Arial"/>
                <w:b/>
                <w:bCs/>
                <w:i/>
              </w:rPr>
              <w:t>Desde</w:t>
            </w:r>
          </w:p>
        </w:tc>
        <w:tc>
          <w:tcPr>
            <w:tcW w:w="1957" w:type="dxa"/>
            <w:noWrap/>
            <w:tcMar>
              <w:top w:w="0" w:type="dxa"/>
              <w:left w:w="70" w:type="dxa"/>
              <w:bottom w:w="0" w:type="dxa"/>
              <w:right w:w="70" w:type="dxa"/>
            </w:tcMar>
            <w:vAlign w:val="center"/>
            <w:hideMark/>
          </w:tcPr>
          <w:p w14:paraId="0F953ECD" w14:textId="77777777" w:rsidR="00152E40" w:rsidRPr="00965133" w:rsidRDefault="00152E40" w:rsidP="006525C7">
            <w:pPr>
              <w:jc w:val="center"/>
              <w:rPr>
                <w:rFonts w:ascii="Georgia" w:hAnsi="Georgia" w:cs="Arial"/>
                <w:i/>
              </w:rPr>
            </w:pPr>
            <w:r w:rsidRPr="00965133">
              <w:rPr>
                <w:rFonts w:ascii="Georgia" w:hAnsi="Georgia" w:cs="Arial"/>
                <w:b/>
                <w:bCs/>
                <w:i/>
              </w:rPr>
              <w:t>Hasta</w:t>
            </w:r>
          </w:p>
        </w:tc>
        <w:tc>
          <w:tcPr>
            <w:tcW w:w="0" w:type="auto"/>
            <w:vMerge/>
            <w:vAlign w:val="center"/>
            <w:hideMark/>
          </w:tcPr>
          <w:p w14:paraId="6B9700C8" w14:textId="77777777" w:rsidR="00152E40" w:rsidRPr="00965133" w:rsidRDefault="00152E40" w:rsidP="006525C7">
            <w:pPr>
              <w:rPr>
                <w:rFonts w:ascii="Georgia" w:hAnsi="Georgia" w:cs="Arial"/>
                <w:i/>
              </w:rPr>
            </w:pPr>
          </w:p>
        </w:tc>
        <w:tc>
          <w:tcPr>
            <w:tcW w:w="0" w:type="auto"/>
            <w:vMerge/>
            <w:vAlign w:val="center"/>
            <w:hideMark/>
          </w:tcPr>
          <w:p w14:paraId="1B05EF58" w14:textId="77777777" w:rsidR="00152E40" w:rsidRPr="00965133" w:rsidRDefault="00152E40" w:rsidP="006525C7">
            <w:pPr>
              <w:rPr>
                <w:rFonts w:ascii="Georgia" w:hAnsi="Georgia" w:cs="Arial"/>
                <w:i/>
              </w:rPr>
            </w:pPr>
          </w:p>
        </w:tc>
      </w:tr>
      <w:tr w:rsidR="00152E40" w:rsidRPr="00965133" w14:paraId="349BC231" w14:textId="77777777" w:rsidTr="006525C7">
        <w:trPr>
          <w:trHeight w:val="405"/>
        </w:trPr>
        <w:tc>
          <w:tcPr>
            <w:tcW w:w="1106" w:type="dxa"/>
            <w:noWrap/>
            <w:tcMar>
              <w:top w:w="0" w:type="dxa"/>
              <w:left w:w="70" w:type="dxa"/>
              <w:bottom w:w="0" w:type="dxa"/>
              <w:right w:w="70" w:type="dxa"/>
            </w:tcMar>
            <w:vAlign w:val="center"/>
            <w:hideMark/>
          </w:tcPr>
          <w:p w14:paraId="3974D57F" w14:textId="77777777" w:rsidR="00152E40" w:rsidRPr="00965133" w:rsidRDefault="00152E40" w:rsidP="006525C7">
            <w:pPr>
              <w:jc w:val="center"/>
              <w:rPr>
                <w:rFonts w:ascii="Georgia" w:hAnsi="Georgia" w:cs="Arial"/>
                <w:i/>
              </w:rPr>
            </w:pPr>
            <w:r w:rsidRPr="00965133">
              <w:rPr>
                <w:rFonts w:ascii="Georgia" w:hAnsi="Georgia" w:cs="Arial"/>
                <w:i/>
              </w:rPr>
              <w:t>&gt;0</w:t>
            </w:r>
          </w:p>
        </w:tc>
        <w:tc>
          <w:tcPr>
            <w:tcW w:w="1957" w:type="dxa"/>
            <w:noWrap/>
            <w:tcMar>
              <w:top w:w="0" w:type="dxa"/>
              <w:left w:w="70" w:type="dxa"/>
              <w:bottom w:w="0" w:type="dxa"/>
              <w:right w:w="70" w:type="dxa"/>
            </w:tcMar>
            <w:vAlign w:val="center"/>
            <w:hideMark/>
          </w:tcPr>
          <w:p w14:paraId="522F2E25" w14:textId="77777777" w:rsidR="00152E40" w:rsidRPr="00965133" w:rsidRDefault="00152E40" w:rsidP="006525C7">
            <w:pPr>
              <w:jc w:val="center"/>
              <w:rPr>
                <w:rFonts w:ascii="Georgia" w:hAnsi="Georgia" w:cs="Arial"/>
                <w:i/>
              </w:rPr>
            </w:pPr>
            <w:r w:rsidRPr="00965133">
              <w:rPr>
                <w:rFonts w:ascii="Georgia" w:hAnsi="Georgia" w:cs="Arial"/>
                <w:i/>
              </w:rPr>
              <w:t>72.000</w:t>
            </w:r>
          </w:p>
        </w:tc>
        <w:tc>
          <w:tcPr>
            <w:tcW w:w="1100" w:type="dxa"/>
            <w:noWrap/>
            <w:tcMar>
              <w:top w:w="0" w:type="dxa"/>
              <w:left w:w="70" w:type="dxa"/>
              <w:bottom w:w="0" w:type="dxa"/>
              <w:right w:w="70" w:type="dxa"/>
            </w:tcMar>
            <w:vAlign w:val="center"/>
            <w:hideMark/>
          </w:tcPr>
          <w:p w14:paraId="770A2671" w14:textId="77777777" w:rsidR="00152E40" w:rsidRPr="00965133" w:rsidRDefault="00152E40" w:rsidP="006525C7">
            <w:pPr>
              <w:jc w:val="center"/>
              <w:rPr>
                <w:rFonts w:ascii="Georgia" w:hAnsi="Georgia" w:cs="Arial"/>
                <w:i/>
              </w:rPr>
            </w:pPr>
            <w:r w:rsidRPr="00965133">
              <w:rPr>
                <w:rFonts w:ascii="Georgia" w:hAnsi="Georgia" w:cs="Arial"/>
                <w:i/>
              </w:rPr>
              <w:t>0,0%</w:t>
            </w:r>
          </w:p>
        </w:tc>
        <w:tc>
          <w:tcPr>
            <w:tcW w:w="3298" w:type="dxa"/>
            <w:tcMar>
              <w:top w:w="0" w:type="dxa"/>
              <w:left w:w="70" w:type="dxa"/>
              <w:bottom w:w="0" w:type="dxa"/>
              <w:right w:w="70" w:type="dxa"/>
            </w:tcMar>
            <w:vAlign w:val="center"/>
            <w:hideMark/>
          </w:tcPr>
          <w:p w14:paraId="5B71B78F" w14:textId="77777777" w:rsidR="00152E40" w:rsidRPr="00965133" w:rsidRDefault="00152E40" w:rsidP="006525C7">
            <w:pPr>
              <w:jc w:val="center"/>
              <w:rPr>
                <w:rFonts w:ascii="Georgia" w:hAnsi="Georgia" w:cs="Arial"/>
                <w:i/>
              </w:rPr>
            </w:pPr>
            <w:r w:rsidRPr="00965133">
              <w:rPr>
                <w:rFonts w:ascii="Georgia" w:hAnsi="Georgia" w:cs="Arial"/>
                <w:i/>
              </w:rPr>
              <w:t>0</w:t>
            </w:r>
          </w:p>
        </w:tc>
      </w:tr>
      <w:tr w:rsidR="00152E40" w:rsidRPr="00965133" w14:paraId="60B58AD6" w14:textId="77777777" w:rsidTr="006525C7">
        <w:trPr>
          <w:trHeight w:val="690"/>
        </w:trPr>
        <w:tc>
          <w:tcPr>
            <w:tcW w:w="1106" w:type="dxa"/>
            <w:noWrap/>
            <w:tcMar>
              <w:top w:w="0" w:type="dxa"/>
              <w:left w:w="70" w:type="dxa"/>
              <w:bottom w:w="0" w:type="dxa"/>
              <w:right w:w="70" w:type="dxa"/>
            </w:tcMar>
            <w:vAlign w:val="center"/>
            <w:hideMark/>
          </w:tcPr>
          <w:p w14:paraId="56759217" w14:textId="77777777" w:rsidR="00152E40" w:rsidRPr="00965133" w:rsidRDefault="00152E40" w:rsidP="006525C7">
            <w:pPr>
              <w:jc w:val="center"/>
              <w:rPr>
                <w:rFonts w:ascii="Georgia" w:hAnsi="Georgia" w:cs="Arial"/>
                <w:i/>
              </w:rPr>
            </w:pPr>
            <w:r w:rsidRPr="00965133">
              <w:rPr>
                <w:rFonts w:ascii="Georgia" w:hAnsi="Georgia" w:cs="Arial"/>
                <w:i/>
              </w:rPr>
              <w:t>&gt;72.000</w:t>
            </w:r>
          </w:p>
        </w:tc>
        <w:tc>
          <w:tcPr>
            <w:tcW w:w="1957" w:type="dxa"/>
            <w:noWrap/>
            <w:tcMar>
              <w:top w:w="0" w:type="dxa"/>
              <w:left w:w="70" w:type="dxa"/>
              <w:bottom w:w="0" w:type="dxa"/>
              <w:right w:w="70" w:type="dxa"/>
            </w:tcMar>
            <w:vAlign w:val="center"/>
            <w:hideMark/>
          </w:tcPr>
          <w:p w14:paraId="77725059" w14:textId="77777777" w:rsidR="00152E40" w:rsidRPr="00965133" w:rsidRDefault="00152E40" w:rsidP="006525C7">
            <w:pPr>
              <w:jc w:val="center"/>
              <w:rPr>
                <w:rFonts w:ascii="Georgia" w:hAnsi="Georgia" w:cs="Arial"/>
                <w:i/>
              </w:rPr>
            </w:pPr>
            <w:r w:rsidRPr="00965133">
              <w:rPr>
                <w:rFonts w:ascii="Georgia" w:hAnsi="Georgia" w:cs="Arial"/>
                <w:i/>
              </w:rPr>
              <w:t>122.000</w:t>
            </w:r>
          </w:p>
        </w:tc>
        <w:tc>
          <w:tcPr>
            <w:tcW w:w="1100" w:type="dxa"/>
            <w:noWrap/>
            <w:tcMar>
              <w:top w:w="0" w:type="dxa"/>
              <w:left w:w="70" w:type="dxa"/>
              <w:bottom w:w="0" w:type="dxa"/>
              <w:right w:w="70" w:type="dxa"/>
            </w:tcMar>
            <w:vAlign w:val="center"/>
            <w:hideMark/>
          </w:tcPr>
          <w:p w14:paraId="778157EC" w14:textId="77777777" w:rsidR="00152E40" w:rsidRPr="00965133" w:rsidRDefault="00152E40" w:rsidP="006525C7">
            <w:pPr>
              <w:jc w:val="center"/>
              <w:rPr>
                <w:rFonts w:ascii="Georgia" w:hAnsi="Georgia" w:cs="Arial"/>
                <w:i/>
              </w:rPr>
            </w:pPr>
            <w:r w:rsidRPr="00965133">
              <w:rPr>
                <w:rFonts w:ascii="Georgia" w:hAnsi="Georgia" w:cs="Arial"/>
                <w:i/>
              </w:rPr>
              <w:t>0,5%</w:t>
            </w:r>
          </w:p>
        </w:tc>
        <w:tc>
          <w:tcPr>
            <w:tcW w:w="3298" w:type="dxa"/>
            <w:tcMar>
              <w:top w:w="0" w:type="dxa"/>
              <w:left w:w="70" w:type="dxa"/>
              <w:bottom w:w="0" w:type="dxa"/>
              <w:right w:w="70" w:type="dxa"/>
            </w:tcMar>
            <w:vAlign w:val="center"/>
            <w:hideMark/>
          </w:tcPr>
          <w:p w14:paraId="3816E0A9" w14:textId="77777777" w:rsidR="00152E40" w:rsidRPr="00965133" w:rsidRDefault="00152E40" w:rsidP="006525C7">
            <w:pPr>
              <w:jc w:val="center"/>
              <w:rPr>
                <w:rFonts w:ascii="Georgia" w:hAnsi="Georgia" w:cs="Arial"/>
                <w:i/>
              </w:rPr>
            </w:pPr>
            <w:r w:rsidRPr="00965133">
              <w:rPr>
                <w:rFonts w:ascii="Georgia" w:hAnsi="Georgia" w:cs="Arial"/>
                <w:i/>
              </w:rPr>
              <w:t>(Base Gravable en UVT menos 72.000 UVT) x 0,5%</w:t>
            </w:r>
          </w:p>
        </w:tc>
      </w:tr>
      <w:tr w:rsidR="00152E40" w:rsidRPr="00965133" w14:paraId="6727688B" w14:textId="77777777" w:rsidTr="006525C7">
        <w:trPr>
          <w:trHeight w:val="690"/>
        </w:trPr>
        <w:tc>
          <w:tcPr>
            <w:tcW w:w="1106" w:type="dxa"/>
            <w:noWrap/>
            <w:tcMar>
              <w:top w:w="0" w:type="dxa"/>
              <w:left w:w="70" w:type="dxa"/>
              <w:bottom w:w="0" w:type="dxa"/>
              <w:right w:w="70" w:type="dxa"/>
            </w:tcMar>
            <w:vAlign w:val="center"/>
            <w:hideMark/>
          </w:tcPr>
          <w:p w14:paraId="2F9C0C9C" w14:textId="77777777" w:rsidR="00152E40" w:rsidRPr="00965133" w:rsidRDefault="00152E40" w:rsidP="006525C7">
            <w:pPr>
              <w:jc w:val="center"/>
              <w:rPr>
                <w:rFonts w:ascii="Georgia" w:hAnsi="Georgia" w:cs="Arial"/>
                <w:i/>
              </w:rPr>
            </w:pPr>
            <w:r w:rsidRPr="00965133">
              <w:rPr>
                <w:rFonts w:ascii="Georgia" w:hAnsi="Georgia" w:cs="Arial"/>
                <w:i/>
              </w:rPr>
              <w:t>&gt;122.000</w:t>
            </w:r>
          </w:p>
        </w:tc>
        <w:tc>
          <w:tcPr>
            <w:tcW w:w="1957" w:type="dxa"/>
            <w:noWrap/>
            <w:tcMar>
              <w:top w:w="0" w:type="dxa"/>
              <w:left w:w="70" w:type="dxa"/>
              <w:bottom w:w="0" w:type="dxa"/>
              <w:right w:w="70" w:type="dxa"/>
            </w:tcMar>
            <w:vAlign w:val="center"/>
            <w:hideMark/>
          </w:tcPr>
          <w:p w14:paraId="109C807C" w14:textId="77777777" w:rsidR="00152E40" w:rsidRPr="00965133" w:rsidRDefault="00152E40" w:rsidP="006525C7">
            <w:pPr>
              <w:jc w:val="center"/>
              <w:rPr>
                <w:rFonts w:ascii="Georgia" w:hAnsi="Georgia" w:cs="Arial"/>
                <w:i/>
              </w:rPr>
            </w:pPr>
            <w:r w:rsidRPr="00965133">
              <w:rPr>
                <w:rFonts w:ascii="Georgia" w:hAnsi="Georgia" w:cs="Arial"/>
                <w:i/>
              </w:rPr>
              <w:t>239.000</w:t>
            </w:r>
          </w:p>
        </w:tc>
        <w:tc>
          <w:tcPr>
            <w:tcW w:w="1100" w:type="dxa"/>
            <w:noWrap/>
            <w:tcMar>
              <w:top w:w="0" w:type="dxa"/>
              <w:left w:w="70" w:type="dxa"/>
              <w:bottom w:w="0" w:type="dxa"/>
              <w:right w:w="70" w:type="dxa"/>
            </w:tcMar>
            <w:vAlign w:val="center"/>
            <w:hideMark/>
          </w:tcPr>
          <w:p w14:paraId="5EF9D748" w14:textId="77777777" w:rsidR="00152E40" w:rsidRPr="00965133" w:rsidRDefault="00152E40" w:rsidP="006525C7">
            <w:pPr>
              <w:jc w:val="center"/>
              <w:rPr>
                <w:rFonts w:ascii="Georgia" w:hAnsi="Georgia" w:cs="Arial"/>
                <w:i/>
              </w:rPr>
            </w:pPr>
            <w:r w:rsidRPr="00965133">
              <w:rPr>
                <w:rFonts w:ascii="Georgia" w:hAnsi="Georgia" w:cs="Arial"/>
                <w:i/>
              </w:rPr>
              <w:t>1,0%</w:t>
            </w:r>
          </w:p>
        </w:tc>
        <w:tc>
          <w:tcPr>
            <w:tcW w:w="3298" w:type="dxa"/>
            <w:tcMar>
              <w:top w:w="0" w:type="dxa"/>
              <w:left w:w="70" w:type="dxa"/>
              <w:bottom w:w="0" w:type="dxa"/>
              <w:right w:w="70" w:type="dxa"/>
            </w:tcMar>
            <w:vAlign w:val="center"/>
            <w:hideMark/>
          </w:tcPr>
          <w:p w14:paraId="31C4D4E0" w14:textId="77777777" w:rsidR="00152E40" w:rsidRPr="00965133" w:rsidRDefault="00152E40" w:rsidP="006525C7">
            <w:pPr>
              <w:jc w:val="center"/>
              <w:rPr>
                <w:rFonts w:ascii="Georgia" w:hAnsi="Georgia" w:cs="Arial"/>
                <w:i/>
              </w:rPr>
            </w:pPr>
            <w:r w:rsidRPr="00965133">
              <w:rPr>
                <w:rFonts w:ascii="Georgia" w:hAnsi="Georgia" w:cs="Arial"/>
                <w:i/>
              </w:rPr>
              <w:t>(Base Gravable en UVT menos 122.000 UVT) x 1,0% + 250 UVT</w:t>
            </w:r>
          </w:p>
        </w:tc>
      </w:tr>
      <w:tr w:rsidR="00152E40" w:rsidRPr="00965133" w14:paraId="355F0C40" w14:textId="77777777" w:rsidTr="006525C7">
        <w:trPr>
          <w:trHeight w:val="690"/>
        </w:trPr>
        <w:tc>
          <w:tcPr>
            <w:tcW w:w="1106" w:type="dxa"/>
            <w:noWrap/>
            <w:tcMar>
              <w:top w:w="0" w:type="dxa"/>
              <w:left w:w="70" w:type="dxa"/>
              <w:bottom w:w="0" w:type="dxa"/>
              <w:right w:w="70" w:type="dxa"/>
            </w:tcMar>
            <w:vAlign w:val="center"/>
          </w:tcPr>
          <w:p w14:paraId="6DE28E29" w14:textId="77777777" w:rsidR="00152E40" w:rsidRPr="00965133" w:rsidRDefault="00152E40" w:rsidP="006525C7">
            <w:pPr>
              <w:jc w:val="center"/>
              <w:rPr>
                <w:rFonts w:ascii="Georgia" w:hAnsi="Georgia" w:cs="Arial"/>
                <w:i/>
              </w:rPr>
            </w:pPr>
            <w:r w:rsidRPr="00965133">
              <w:rPr>
                <w:rFonts w:ascii="Georgia" w:hAnsi="Georgia" w:cs="Arial"/>
                <w:i/>
              </w:rPr>
              <w:t>&gt;239.000</w:t>
            </w:r>
          </w:p>
        </w:tc>
        <w:tc>
          <w:tcPr>
            <w:tcW w:w="1957" w:type="dxa"/>
            <w:noWrap/>
            <w:tcMar>
              <w:top w:w="0" w:type="dxa"/>
              <w:left w:w="70" w:type="dxa"/>
              <w:bottom w:w="0" w:type="dxa"/>
              <w:right w:w="70" w:type="dxa"/>
            </w:tcMar>
            <w:vAlign w:val="center"/>
          </w:tcPr>
          <w:p w14:paraId="2774A9CA" w14:textId="77777777" w:rsidR="00152E40" w:rsidRPr="00965133" w:rsidRDefault="00152E40" w:rsidP="006525C7">
            <w:pPr>
              <w:jc w:val="center"/>
              <w:rPr>
                <w:rFonts w:ascii="Georgia" w:hAnsi="Georgia" w:cs="Arial"/>
                <w:i/>
              </w:rPr>
            </w:pPr>
            <w:r w:rsidRPr="00965133">
              <w:rPr>
                <w:rFonts w:ascii="Georgia" w:hAnsi="Georgia" w:cs="Arial"/>
                <w:i/>
              </w:rPr>
              <w:t>En adelante</w:t>
            </w:r>
          </w:p>
        </w:tc>
        <w:tc>
          <w:tcPr>
            <w:tcW w:w="1100" w:type="dxa"/>
            <w:noWrap/>
            <w:tcMar>
              <w:top w:w="0" w:type="dxa"/>
              <w:left w:w="70" w:type="dxa"/>
              <w:bottom w:w="0" w:type="dxa"/>
              <w:right w:w="70" w:type="dxa"/>
            </w:tcMar>
            <w:vAlign w:val="center"/>
          </w:tcPr>
          <w:p w14:paraId="41A27DA1" w14:textId="77777777" w:rsidR="00152E40" w:rsidRPr="00965133" w:rsidRDefault="00152E40" w:rsidP="006525C7">
            <w:pPr>
              <w:jc w:val="center"/>
              <w:rPr>
                <w:rFonts w:ascii="Georgia" w:hAnsi="Georgia" w:cs="Arial"/>
                <w:i/>
              </w:rPr>
            </w:pPr>
            <w:r w:rsidRPr="00965133">
              <w:rPr>
                <w:rFonts w:ascii="Georgia" w:hAnsi="Georgia" w:cs="Arial"/>
                <w:i/>
              </w:rPr>
              <w:t>1,5%</w:t>
            </w:r>
          </w:p>
        </w:tc>
        <w:tc>
          <w:tcPr>
            <w:tcW w:w="3298" w:type="dxa"/>
            <w:tcMar>
              <w:top w:w="0" w:type="dxa"/>
              <w:left w:w="70" w:type="dxa"/>
              <w:bottom w:w="0" w:type="dxa"/>
              <w:right w:w="70" w:type="dxa"/>
            </w:tcMar>
            <w:vAlign w:val="center"/>
          </w:tcPr>
          <w:p w14:paraId="11BA5BC3" w14:textId="77777777" w:rsidR="00152E40" w:rsidRPr="00965133" w:rsidRDefault="00152E40" w:rsidP="006525C7">
            <w:pPr>
              <w:jc w:val="center"/>
              <w:rPr>
                <w:rFonts w:ascii="Georgia" w:hAnsi="Georgia" w:cs="Arial"/>
                <w:i/>
              </w:rPr>
            </w:pPr>
            <w:r w:rsidRPr="006525C7">
              <w:rPr>
                <w:rFonts w:ascii="Georgia" w:hAnsi="Georgia" w:cs="Arial"/>
                <w:i/>
                <w:lang w:val="es-ES"/>
              </w:rPr>
              <w:t>(Base Gravable en UVT menos 239.000 UVT) x 1,5% + 1.420 UVT</w:t>
            </w:r>
          </w:p>
        </w:tc>
      </w:tr>
    </w:tbl>
    <w:p w14:paraId="1A65C6DF" w14:textId="77777777" w:rsidR="00152E40" w:rsidRPr="00965133" w:rsidRDefault="00152E40" w:rsidP="00152E40">
      <w:pPr>
        <w:ind w:left="720"/>
        <w:jc w:val="both"/>
        <w:rPr>
          <w:rFonts w:ascii="Georgia" w:hAnsi="Georgia" w:cs="Arial"/>
          <w:i/>
        </w:rPr>
      </w:pPr>
    </w:p>
    <w:p w14:paraId="4D8B27C3" w14:textId="77777777" w:rsidR="00152E40" w:rsidRPr="00965133" w:rsidRDefault="00152E40" w:rsidP="00152E40">
      <w:pPr>
        <w:ind w:left="720"/>
        <w:jc w:val="both"/>
        <w:rPr>
          <w:rFonts w:ascii="Georgia" w:hAnsi="Georgia" w:cs="Arial"/>
          <w:b/>
          <w:bCs/>
          <w:i/>
        </w:rPr>
      </w:pPr>
    </w:p>
    <w:p w14:paraId="6E813A01"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w:t>
      </w:r>
      <w:r w:rsidRPr="00965133">
        <w:rPr>
          <w:rFonts w:ascii="Georgia" w:hAnsi="Georgia" w:cs="Arial"/>
          <w:i/>
        </w:rPr>
        <w:t xml:space="preserve"> La tarifa del 1,5% sólo aplicará de manera temporal durante los años 2023, 2024, 2025 y 2026. A partir del año 2027, aplicará la siguiente tabla:</w:t>
      </w:r>
    </w:p>
    <w:p w14:paraId="6E9B3438" w14:textId="77777777" w:rsidR="00152E40" w:rsidRPr="00965133" w:rsidRDefault="00152E40" w:rsidP="00152E40">
      <w:pPr>
        <w:ind w:left="720"/>
        <w:jc w:val="both"/>
        <w:rPr>
          <w:rFonts w:ascii="Georgia" w:hAnsi="Georgia" w:cs="Arial"/>
          <w:i/>
        </w:rPr>
      </w:pPr>
    </w:p>
    <w:p w14:paraId="532F2BEC" w14:textId="77777777" w:rsidR="00152E40" w:rsidRPr="00965133" w:rsidRDefault="00152E40" w:rsidP="00152E40">
      <w:pPr>
        <w:ind w:left="720"/>
        <w:jc w:val="both"/>
        <w:rPr>
          <w:rFonts w:ascii="Georgia" w:hAnsi="Georgia" w:cs="Arial"/>
          <w:i/>
        </w:rPr>
      </w:pPr>
    </w:p>
    <w:tbl>
      <w:tblPr>
        <w:tblW w:w="7461"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3"/>
        <w:gridCol w:w="1957"/>
        <w:gridCol w:w="1320"/>
        <w:gridCol w:w="3011"/>
      </w:tblGrid>
      <w:tr w:rsidR="00152E40" w:rsidRPr="00965133" w14:paraId="26E9CE3E" w14:textId="77777777" w:rsidTr="006525C7">
        <w:trPr>
          <w:trHeight w:val="300"/>
        </w:trPr>
        <w:tc>
          <w:tcPr>
            <w:tcW w:w="3063" w:type="dxa"/>
            <w:gridSpan w:val="2"/>
            <w:tcMar>
              <w:top w:w="0" w:type="dxa"/>
              <w:left w:w="70" w:type="dxa"/>
              <w:bottom w:w="0" w:type="dxa"/>
              <w:right w:w="70" w:type="dxa"/>
            </w:tcMar>
            <w:vAlign w:val="center"/>
            <w:hideMark/>
          </w:tcPr>
          <w:p w14:paraId="53B4E602" w14:textId="77777777" w:rsidR="00152E40" w:rsidRPr="00965133" w:rsidRDefault="00152E40" w:rsidP="006525C7">
            <w:pPr>
              <w:jc w:val="center"/>
              <w:rPr>
                <w:rFonts w:ascii="Georgia" w:hAnsi="Georgia" w:cs="Arial"/>
                <w:i/>
              </w:rPr>
            </w:pPr>
            <w:r w:rsidRPr="00965133">
              <w:rPr>
                <w:rFonts w:ascii="Georgia" w:hAnsi="Georgia" w:cs="Arial"/>
                <w:b/>
                <w:bCs/>
                <w:i/>
              </w:rPr>
              <w:t>Rangos UVT</w:t>
            </w:r>
          </w:p>
        </w:tc>
        <w:tc>
          <w:tcPr>
            <w:tcW w:w="1100" w:type="dxa"/>
            <w:vMerge w:val="restart"/>
            <w:tcMar>
              <w:top w:w="0" w:type="dxa"/>
              <w:left w:w="70" w:type="dxa"/>
              <w:bottom w:w="0" w:type="dxa"/>
              <w:right w:w="70" w:type="dxa"/>
            </w:tcMar>
            <w:vAlign w:val="center"/>
            <w:hideMark/>
          </w:tcPr>
          <w:p w14:paraId="5DE8BC6E" w14:textId="77777777" w:rsidR="00152E40" w:rsidRPr="00965133" w:rsidRDefault="00152E40" w:rsidP="006525C7">
            <w:pPr>
              <w:jc w:val="center"/>
              <w:rPr>
                <w:rFonts w:ascii="Georgia" w:hAnsi="Georgia" w:cs="Arial"/>
                <w:i/>
              </w:rPr>
            </w:pPr>
            <w:r w:rsidRPr="00965133">
              <w:rPr>
                <w:rFonts w:ascii="Georgia" w:hAnsi="Georgia" w:cs="Arial"/>
                <w:b/>
                <w:bCs/>
                <w:i/>
              </w:rPr>
              <w:t>Tarifa marginal</w:t>
            </w:r>
          </w:p>
        </w:tc>
        <w:tc>
          <w:tcPr>
            <w:tcW w:w="3298" w:type="dxa"/>
            <w:vMerge w:val="restart"/>
            <w:tcMar>
              <w:top w:w="0" w:type="dxa"/>
              <w:left w:w="70" w:type="dxa"/>
              <w:bottom w:w="0" w:type="dxa"/>
              <w:right w:w="70" w:type="dxa"/>
            </w:tcMar>
            <w:vAlign w:val="center"/>
            <w:hideMark/>
          </w:tcPr>
          <w:p w14:paraId="4491C2C5" w14:textId="77777777" w:rsidR="00152E40" w:rsidRPr="00965133" w:rsidRDefault="00152E40" w:rsidP="006525C7">
            <w:pPr>
              <w:jc w:val="center"/>
              <w:rPr>
                <w:rFonts w:ascii="Georgia" w:hAnsi="Georgia" w:cs="Arial"/>
                <w:i/>
              </w:rPr>
            </w:pPr>
            <w:r w:rsidRPr="00965133">
              <w:rPr>
                <w:rFonts w:ascii="Georgia" w:hAnsi="Georgia" w:cs="Arial"/>
                <w:b/>
                <w:bCs/>
                <w:i/>
              </w:rPr>
              <w:t>Impuesto</w:t>
            </w:r>
          </w:p>
        </w:tc>
      </w:tr>
      <w:tr w:rsidR="00152E40" w:rsidRPr="00965133" w14:paraId="28ADA961" w14:textId="77777777" w:rsidTr="006525C7">
        <w:trPr>
          <w:trHeight w:val="315"/>
        </w:trPr>
        <w:tc>
          <w:tcPr>
            <w:tcW w:w="1106" w:type="dxa"/>
            <w:noWrap/>
            <w:tcMar>
              <w:top w:w="0" w:type="dxa"/>
              <w:left w:w="70" w:type="dxa"/>
              <w:bottom w:w="0" w:type="dxa"/>
              <w:right w:w="70" w:type="dxa"/>
            </w:tcMar>
            <w:vAlign w:val="center"/>
            <w:hideMark/>
          </w:tcPr>
          <w:p w14:paraId="7299EFB8" w14:textId="77777777" w:rsidR="00152E40" w:rsidRPr="00965133" w:rsidRDefault="00152E40" w:rsidP="006525C7">
            <w:pPr>
              <w:jc w:val="center"/>
              <w:rPr>
                <w:rFonts w:ascii="Georgia" w:hAnsi="Georgia" w:cs="Arial"/>
                <w:i/>
              </w:rPr>
            </w:pPr>
            <w:r w:rsidRPr="00965133">
              <w:rPr>
                <w:rFonts w:ascii="Georgia" w:hAnsi="Georgia" w:cs="Arial"/>
                <w:b/>
                <w:bCs/>
                <w:i/>
              </w:rPr>
              <w:lastRenderedPageBreak/>
              <w:t>Desde</w:t>
            </w:r>
          </w:p>
        </w:tc>
        <w:tc>
          <w:tcPr>
            <w:tcW w:w="1957" w:type="dxa"/>
            <w:noWrap/>
            <w:tcMar>
              <w:top w:w="0" w:type="dxa"/>
              <w:left w:w="70" w:type="dxa"/>
              <w:bottom w:w="0" w:type="dxa"/>
              <w:right w:w="70" w:type="dxa"/>
            </w:tcMar>
            <w:vAlign w:val="center"/>
            <w:hideMark/>
          </w:tcPr>
          <w:p w14:paraId="168E65D3" w14:textId="77777777" w:rsidR="00152E40" w:rsidRPr="00965133" w:rsidRDefault="00152E40" w:rsidP="006525C7">
            <w:pPr>
              <w:jc w:val="center"/>
              <w:rPr>
                <w:rFonts w:ascii="Georgia" w:hAnsi="Georgia" w:cs="Arial"/>
                <w:i/>
              </w:rPr>
            </w:pPr>
            <w:r w:rsidRPr="00965133">
              <w:rPr>
                <w:rFonts w:ascii="Georgia" w:hAnsi="Georgia" w:cs="Arial"/>
                <w:b/>
                <w:bCs/>
                <w:i/>
              </w:rPr>
              <w:t>Hasta</w:t>
            </w:r>
          </w:p>
        </w:tc>
        <w:tc>
          <w:tcPr>
            <w:tcW w:w="0" w:type="auto"/>
            <w:vMerge/>
            <w:vAlign w:val="center"/>
            <w:hideMark/>
          </w:tcPr>
          <w:p w14:paraId="6FE50C6B" w14:textId="77777777" w:rsidR="00152E40" w:rsidRPr="00965133" w:rsidRDefault="00152E40" w:rsidP="006525C7">
            <w:pPr>
              <w:rPr>
                <w:rFonts w:ascii="Georgia" w:hAnsi="Georgia" w:cs="Arial"/>
                <w:i/>
              </w:rPr>
            </w:pPr>
          </w:p>
        </w:tc>
        <w:tc>
          <w:tcPr>
            <w:tcW w:w="0" w:type="auto"/>
            <w:vMerge/>
            <w:vAlign w:val="center"/>
            <w:hideMark/>
          </w:tcPr>
          <w:p w14:paraId="411A4AA0" w14:textId="77777777" w:rsidR="00152E40" w:rsidRPr="00965133" w:rsidRDefault="00152E40" w:rsidP="006525C7">
            <w:pPr>
              <w:rPr>
                <w:rFonts w:ascii="Georgia" w:hAnsi="Georgia" w:cs="Arial"/>
                <w:i/>
              </w:rPr>
            </w:pPr>
          </w:p>
        </w:tc>
      </w:tr>
      <w:tr w:rsidR="00152E40" w:rsidRPr="00965133" w14:paraId="7994E663" w14:textId="77777777" w:rsidTr="006525C7">
        <w:trPr>
          <w:trHeight w:val="405"/>
        </w:trPr>
        <w:tc>
          <w:tcPr>
            <w:tcW w:w="1106" w:type="dxa"/>
            <w:noWrap/>
            <w:tcMar>
              <w:top w:w="0" w:type="dxa"/>
              <w:left w:w="70" w:type="dxa"/>
              <w:bottom w:w="0" w:type="dxa"/>
              <w:right w:w="70" w:type="dxa"/>
            </w:tcMar>
            <w:vAlign w:val="center"/>
            <w:hideMark/>
          </w:tcPr>
          <w:p w14:paraId="2947AC21" w14:textId="77777777" w:rsidR="00152E40" w:rsidRPr="00965133" w:rsidRDefault="00152E40" w:rsidP="006525C7">
            <w:pPr>
              <w:jc w:val="center"/>
              <w:rPr>
                <w:rFonts w:ascii="Georgia" w:hAnsi="Georgia" w:cs="Arial"/>
                <w:i/>
              </w:rPr>
            </w:pPr>
            <w:r w:rsidRPr="00965133">
              <w:rPr>
                <w:rFonts w:ascii="Georgia" w:hAnsi="Georgia" w:cs="Arial"/>
                <w:i/>
              </w:rPr>
              <w:t>&gt;0</w:t>
            </w:r>
          </w:p>
        </w:tc>
        <w:tc>
          <w:tcPr>
            <w:tcW w:w="1957" w:type="dxa"/>
            <w:noWrap/>
            <w:tcMar>
              <w:top w:w="0" w:type="dxa"/>
              <w:left w:w="70" w:type="dxa"/>
              <w:bottom w:w="0" w:type="dxa"/>
              <w:right w:w="70" w:type="dxa"/>
            </w:tcMar>
            <w:vAlign w:val="center"/>
            <w:hideMark/>
          </w:tcPr>
          <w:p w14:paraId="3DA3492D" w14:textId="77777777" w:rsidR="00152E40" w:rsidRPr="00965133" w:rsidRDefault="00152E40" w:rsidP="006525C7">
            <w:pPr>
              <w:jc w:val="center"/>
              <w:rPr>
                <w:rFonts w:ascii="Georgia" w:hAnsi="Georgia" w:cs="Arial"/>
                <w:i/>
              </w:rPr>
            </w:pPr>
            <w:r w:rsidRPr="00965133">
              <w:rPr>
                <w:rFonts w:ascii="Georgia" w:hAnsi="Georgia" w:cs="Arial"/>
                <w:i/>
              </w:rPr>
              <w:t>72.000</w:t>
            </w:r>
          </w:p>
        </w:tc>
        <w:tc>
          <w:tcPr>
            <w:tcW w:w="1100" w:type="dxa"/>
            <w:noWrap/>
            <w:tcMar>
              <w:top w:w="0" w:type="dxa"/>
              <w:left w:w="70" w:type="dxa"/>
              <w:bottom w:w="0" w:type="dxa"/>
              <w:right w:w="70" w:type="dxa"/>
            </w:tcMar>
            <w:vAlign w:val="center"/>
            <w:hideMark/>
          </w:tcPr>
          <w:p w14:paraId="3C3B1F5C" w14:textId="77777777" w:rsidR="00152E40" w:rsidRPr="00965133" w:rsidRDefault="00152E40" w:rsidP="006525C7">
            <w:pPr>
              <w:jc w:val="center"/>
              <w:rPr>
                <w:rFonts w:ascii="Georgia" w:hAnsi="Georgia" w:cs="Arial"/>
                <w:i/>
              </w:rPr>
            </w:pPr>
            <w:r w:rsidRPr="00965133">
              <w:rPr>
                <w:rFonts w:ascii="Georgia" w:hAnsi="Georgia" w:cs="Arial"/>
                <w:i/>
              </w:rPr>
              <w:t>0,0%</w:t>
            </w:r>
          </w:p>
        </w:tc>
        <w:tc>
          <w:tcPr>
            <w:tcW w:w="3298" w:type="dxa"/>
            <w:tcMar>
              <w:top w:w="0" w:type="dxa"/>
              <w:left w:w="70" w:type="dxa"/>
              <w:bottom w:w="0" w:type="dxa"/>
              <w:right w:w="70" w:type="dxa"/>
            </w:tcMar>
            <w:vAlign w:val="center"/>
            <w:hideMark/>
          </w:tcPr>
          <w:p w14:paraId="432EE85C" w14:textId="77777777" w:rsidR="00152E40" w:rsidRPr="00965133" w:rsidRDefault="00152E40" w:rsidP="006525C7">
            <w:pPr>
              <w:jc w:val="center"/>
              <w:rPr>
                <w:rFonts w:ascii="Georgia" w:hAnsi="Georgia" w:cs="Arial"/>
                <w:i/>
              </w:rPr>
            </w:pPr>
            <w:r w:rsidRPr="00965133">
              <w:rPr>
                <w:rFonts w:ascii="Georgia" w:hAnsi="Georgia" w:cs="Arial"/>
                <w:i/>
              </w:rPr>
              <w:t>0</w:t>
            </w:r>
          </w:p>
        </w:tc>
      </w:tr>
      <w:tr w:rsidR="00152E40" w:rsidRPr="00965133" w14:paraId="54DE4951" w14:textId="77777777" w:rsidTr="006525C7">
        <w:trPr>
          <w:trHeight w:val="690"/>
        </w:trPr>
        <w:tc>
          <w:tcPr>
            <w:tcW w:w="1106" w:type="dxa"/>
            <w:noWrap/>
            <w:tcMar>
              <w:top w:w="0" w:type="dxa"/>
              <w:left w:w="70" w:type="dxa"/>
              <w:bottom w:w="0" w:type="dxa"/>
              <w:right w:w="70" w:type="dxa"/>
            </w:tcMar>
            <w:vAlign w:val="center"/>
            <w:hideMark/>
          </w:tcPr>
          <w:p w14:paraId="6057636B" w14:textId="77777777" w:rsidR="00152E40" w:rsidRPr="00965133" w:rsidRDefault="00152E40" w:rsidP="006525C7">
            <w:pPr>
              <w:jc w:val="center"/>
              <w:rPr>
                <w:rFonts w:ascii="Georgia" w:hAnsi="Georgia" w:cs="Arial"/>
                <w:i/>
              </w:rPr>
            </w:pPr>
            <w:r w:rsidRPr="00965133">
              <w:rPr>
                <w:rFonts w:ascii="Georgia" w:hAnsi="Georgia" w:cs="Arial"/>
                <w:i/>
              </w:rPr>
              <w:t>&gt;72.000</w:t>
            </w:r>
          </w:p>
        </w:tc>
        <w:tc>
          <w:tcPr>
            <w:tcW w:w="1957" w:type="dxa"/>
            <w:noWrap/>
            <w:tcMar>
              <w:top w:w="0" w:type="dxa"/>
              <w:left w:w="70" w:type="dxa"/>
              <w:bottom w:w="0" w:type="dxa"/>
              <w:right w:w="70" w:type="dxa"/>
            </w:tcMar>
            <w:vAlign w:val="center"/>
            <w:hideMark/>
          </w:tcPr>
          <w:p w14:paraId="138DD8AA" w14:textId="77777777" w:rsidR="00152E40" w:rsidRPr="00965133" w:rsidRDefault="00152E40" w:rsidP="006525C7">
            <w:pPr>
              <w:jc w:val="center"/>
              <w:rPr>
                <w:rFonts w:ascii="Georgia" w:hAnsi="Georgia" w:cs="Arial"/>
                <w:i/>
              </w:rPr>
            </w:pPr>
            <w:r w:rsidRPr="00965133">
              <w:rPr>
                <w:rFonts w:ascii="Georgia" w:hAnsi="Georgia" w:cs="Arial"/>
                <w:i/>
              </w:rPr>
              <w:t>122.000</w:t>
            </w:r>
          </w:p>
        </w:tc>
        <w:tc>
          <w:tcPr>
            <w:tcW w:w="1100" w:type="dxa"/>
            <w:noWrap/>
            <w:tcMar>
              <w:top w:w="0" w:type="dxa"/>
              <w:left w:w="70" w:type="dxa"/>
              <w:bottom w:w="0" w:type="dxa"/>
              <w:right w:w="70" w:type="dxa"/>
            </w:tcMar>
            <w:vAlign w:val="center"/>
            <w:hideMark/>
          </w:tcPr>
          <w:p w14:paraId="43BDAE9A" w14:textId="77777777" w:rsidR="00152E40" w:rsidRPr="00965133" w:rsidRDefault="00152E40" w:rsidP="006525C7">
            <w:pPr>
              <w:jc w:val="center"/>
              <w:rPr>
                <w:rFonts w:ascii="Georgia" w:hAnsi="Georgia" w:cs="Arial"/>
                <w:i/>
              </w:rPr>
            </w:pPr>
            <w:r w:rsidRPr="00965133">
              <w:rPr>
                <w:rFonts w:ascii="Georgia" w:hAnsi="Georgia" w:cs="Arial"/>
                <w:i/>
              </w:rPr>
              <w:t>0,5%</w:t>
            </w:r>
          </w:p>
        </w:tc>
        <w:tc>
          <w:tcPr>
            <w:tcW w:w="3298" w:type="dxa"/>
            <w:tcMar>
              <w:top w:w="0" w:type="dxa"/>
              <w:left w:w="70" w:type="dxa"/>
              <w:bottom w:w="0" w:type="dxa"/>
              <w:right w:w="70" w:type="dxa"/>
            </w:tcMar>
            <w:vAlign w:val="center"/>
            <w:hideMark/>
          </w:tcPr>
          <w:p w14:paraId="5EE0104D" w14:textId="77777777" w:rsidR="00152E40" w:rsidRPr="00965133" w:rsidRDefault="00152E40" w:rsidP="006525C7">
            <w:pPr>
              <w:jc w:val="center"/>
              <w:rPr>
                <w:rFonts w:ascii="Georgia" w:hAnsi="Georgia" w:cs="Arial"/>
                <w:i/>
              </w:rPr>
            </w:pPr>
            <w:r w:rsidRPr="00965133">
              <w:rPr>
                <w:rFonts w:ascii="Georgia" w:hAnsi="Georgia" w:cs="Arial"/>
                <w:i/>
              </w:rPr>
              <w:t>(Base Gravable en UVT menos 72.000 UVT) x 0,5%</w:t>
            </w:r>
          </w:p>
        </w:tc>
      </w:tr>
      <w:tr w:rsidR="00152E40" w:rsidRPr="00965133" w14:paraId="4F23AEB7" w14:textId="77777777" w:rsidTr="006525C7">
        <w:trPr>
          <w:trHeight w:val="690"/>
        </w:trPr>
        <w:tc>
          <w:tcPr>
            <w:tcW w:w="1106" w:type="dxa"/>
            <w:noWrap/>
            <w:tcMar>
              <w:top w:w="0" w:type="dxa"/>
              <w:left w:w="70" w:type="dxa"/>
              <w:bottom w:w="0" w:type="dxa"/>
              <w:right w:w="70" w:type="dxa"/>
            </w:tcMar>
            <w:vAlign w:val="center"/>
            <w:hideMark/>
          </w:tcPr>
          <w:p w14:paraId="6EAF7F1E" w14:textId="77777777" w:rsidR="00152E40" w:rsidRPr="00965133" w:rsidRDefault="00152E40" w:rsidP="006525C7">
            <w:pPr>
              <w:jc w:val="center"/>
              <w:rPr>
                <w:rFonts w:ascii="Georgia" w:hAnsi="Georgia" w:cs="Arial"/>
                <w:i/>
              </w:rPr>
            </w:pPr>
            <w:r w:rsidRPr="00965133">
              <w:rPr>
                <w:rFonts w:ascii="Georgia" w:hAnsi="Georgia" w:cs="Arial"/>
                <w:i/>
              </w:rPr>
              <w:t>&gt;122.000</w:t>
            </w:r>
          </w:p>
        </w:tc>
        <w:tc>
          <w:tcPr>
            <w:tcW w:w="1957" w:type="dxa"/>
            <w:noWrap/>
            <w:tcMar>
              <w:top w:w="0" w:type="dxa"/>
              <w:left w:w="70" w:type="dxa"/>
              <w:bottom w:w="0" w:type="dxa"/>
              <w:right w:w="70" w:type="dxa"/>
            </w:tcMar>
            <w:vAlign w:val="center"/>
            <w:hideMark/>
          </w:tcPr>
          <w:p w14:paraId="5DAC81CE" w14:textId="77777777" w:rsidR="00152E40" w:rsidRPr="00965133" w:rsidRDefault="00152E40" w:rsidP="006525C7">
            <w:pPr>
              <w:jc w:val="center"/>
              <w:rPr>
                <w:rFonts w:ascii="Georgia" w:hAnsi="Georgia" w:cs="Arial"/>
                <w:i/>
              </w:rPr>
            </w:pPr>
            <w:r w:rsidRPr="00965133">
              <w:rPr>
                <w:rFonts w:ascii="Georgia" w:hAnsi="Georgia" w:cs="Arial"/>
                <w:i/>
              </w:rPr>
              <w:t>En adelante</w:t>
            </w:r>
          </w:p>
        </w:tc>
        <w:tc>
          <w:tcPr>
            <w:tcW w:w="1100" w:type="dxa"/>
            <w:noWrap/>
            <w:tcMar>
              <w:top w:w="0" w:type="dxa"/>
              <w:left w:w="70" w:type="dxa"/>
              <w:bottom w:w="0" w:type="dxa"/>
              <w:right w:w="70" w:type="dxa"/>
            </w:tcMar>
            <w:vAlign w:val="center"/>
            <w:hideMark/>
          </w:tcPr>
          <w:p w14:paraId="3DFCA8DB" w14:textId="77777777" w:rsidR="00152E40" w:rsidRPr="00965133" w:rsidRDefault="00152E40" w:rsidP="006525C7">
            <w:pPr>
              <w:jc w:val="center"/>
              <w:rPr>
                <w:rFonts w:ascii="Georgia" w:hAnsi="Georgia" w:cs="Arial"/>
                <w:i/>
              </w:rPr>
            </w:pPr>
            <w:r w:rsidRPr="00965133">
              <w:rPr>
                <w:rFonts w:ascii="Georgia" w:hAnsi="Georgia" w:cs="Arial"/>
                <w:i/>
              </w:rPr>
              <w:t>1,0%</w:t>
            </w:r>
          </w:p>
        </w:tc>
        <w:tc>
          <w:tcPr>
            <w:tcW w:w="3298" w:type="dxa"/>
            <w:tcMar>
              <w:top w:w="0" w:type="dxa"/>
              <w:left w:w="70" w:type="dxa"/>
              <w:bottom w:w="0" w:type="dxa"/>
              <w:right w:w="70" w:type="dxa"/>
            </w:tcMar>
            <w:vAlign w:val="center"/>
            <w:hideMark/>
          </w:tcPr>
          <w:p w14:paraId="20E6BE6A" w14:textId="77777777" w:rsidR="00152E40" w:rsidRPr="00965133" w:rsidRDefault="00152E40" w:rsidP="006525C7">
            <w:pPr>
              <w:jc w:val="center"/>
              <w:rPr>
                <w:rFonts w:ascii="Georgia" w:hAnsi="Georgia" w:cs="Arial"/>
                <w:i/>
              </w:rPr>
            </w:pPr>
            <w:r w:rsidRPr="00965133">
              <w:rPr>
                <w:rFonts w:ascii="Georgia" w:hAnsi="Georgia" w:cs="Arial"/>
                <w:i/>
              </w:rPr>
              <w:t>(Base Gravable en UVT menos 122.000 UVT) x 1,0% + 250 UVT</w:t>
            </w:r>
          </w:p>
        </w:tc>
      </w:tr>
      <w:bookmarkEnd w:id="29"/>
    </w:tbl>
    <w:p w14:paraId="26F283E4" w14:textId="77777777" w:rsidR="00152E40" w:rsidRPr="00965133" w:rsidRDefault="00152E40" w:rsidP="00152E40">
      <w:pPr>
        <w:jc w:val="both"/>
        <w:textAlignment w:val="center"/>
        <w:rPr>
          <w:rFonts w:ascii="Georgia" w:hAnsi="Georgia" w:cs="Arial"/>
          <w:b/>
          <w:i/>
          <w:lang w:eastAsia="es-ES"/>
        </w:rPr>
      </w:pPr>
    </w:p>
    <w:p w14:paraId="40BA7A66" w14:textId="77777777" w:rsidR="00152E40" w:rsidRPr="00965133" w:rsidRDefault="00152E40" w:rsidP="00152E40">
      <w:pPr>
        <w:pStyle w:val="Prrafodelista"/>
        <w:spacing w:line="276" w:lineRule="auto"/>
        <w:ind w:left="0"/>
        <w:jc w:val="both"/>
        <w:textAlignment w:val="center"/>
        <w:rPr>
          <w:rFonts w:ascii="Georgia" w:eastAsia="Times New Roman" w:hAnsi="Georgia" w:cs="Arial"/>
          <w:i/>
          <w:szCs w:val="24"/>
        </w:rPr>
      </w:pPr>
      <w:r w:rsidRPr="00965133">
        <w:rPr>
          <w:rFonts w:ascii="Georgia" w:eastAsia="Times New Roman" w:hAnsi="Georgia" w:cs="Arial"/>
          <w:b/>
          <w:bCs/>
          <w:i/>
          <w:szCs w:val="24"/>
        </w:rPr>
        <w:t>ARTÍCULO 32°.</w:t>
      </w:r>
      <w:r w:rsidRPr="00965133">
        <w:rPr>
          <w:rFonts w:ascii="Georgia" w:eastAsia="Times New Roman" w:hAnsi="Georgia" w:cs="Arial"/>
          <w:i/>
          <w:szCs w:val="24"/>
        </w:rPr>
        <w:t xml:space="preserve"> Adiciónese el artículo 297-3 al Estatuto Tributario, así: </w:t>
      </w:r>
    </w:p>
    <w:p w14:paraId="4CF67A37" w14:textId="77777777" w:rsidR="00152E40" w:rsidRPr="00965133" w:rsidRDefault="00152E40" w:rsidP="00152E40">
      <w:pPr>
        <w:pStyle w:val="Prrafodelista"/>
        <w:spacing w:line="276" w:lineRule="auto"/>
        <w:ind w:left="0"/>
        <w:jc w:val="both"/>
        <w:textAlignment w:val="center"/>
        <w:rPr>
          <w:rFonts w:ascii="Georgia" w:eastAsia="Times New Roman" w:hAnsi="Georgia" w:cs="Arial"/>
          <w:i/>
          <w:szCs w:val="24"/>
        </w:rPr>
      </w:pPr>
    </w:p>
    <w:p w14:paraId="26BB5DAF" w14:textId="77777777" w:rsidR="00152E40" w:rsidRPr="00965133" w:rsidRDefault="00152E40" w:rsidP="00152E40">
      <w:pPr>
        <w:pStyle w:val="Prrafodelista"/>
        <w:spacing w:line="276" w:lineRule="auto"/>
        <w:jc w:val="both"/>
        <w:textAlignment w:val="center"/>
        <w:rPr>
          <w:rFonts w:ascii="Georgia" w:hAnsi="Georgia" w:cs="Arial"/>
          <w:i/>
          <w:szCs w:val="24"/>
        </w:rPr>
      </w:pPr>
      <w:r w:rsidRPr="00965133">
        <w:rPr>
          <w:rFonts w:ascii="Georgia" w:eastAsia="Times New Roman" w:hAnsi="Georgia" w:cs="Arial"/>
          <w:b/>
          <w:i/>
          <w:szCs w:val="24"/>
        </w:rPr>
        <w:t xml:space="preserve">ARTÍCULO </w:t>
      </w:r>
      <w:hyperlink r:id="rId12" w:anchor="297-2">
        <w:r w:rsidRPr="00965133">
          <w:rPr>
            <w:rFonts w:ascii="Georgia" w:eastAsia="Times New Roman" w:hAnsi="Georgia" w:cs="Arial"/>
            <w:b/>
            <w:i/>
            <w:szCs w:val="24"/>
          </w:rPr>
          <w:t>297</w:t>
        </w:r>
      </w:hyperlink>
      <w:r w:rsidRPr="00965133">
        <w:rPr>
          <w:rFonts w:ascii="Georgia" w:eastAsia="Times New Roman" w:hAnsi="Georgia" w:cs="Arial"/>
          <w:b/>
          <w:i/>
          <w:szCs w:val="24"/>
        </w:rPr>
        <w:t xml:space="preserve">-3. CAUSACIÓN. </w:t>
      </w:r>
      <w:r w:rsidRPr="00965133">
        <w:rPr>
          <w:rFonts w:ascii="Georgia" w:eastAsia="Times New Roman" w:hAnsi="Georgia" w:cs="Arial"/>
          <w:i/>
          <w:szCs w:val="24"/>
        </w:rPr>
        <w:t>La obligación legal del impuesto al patrimonio se causa el 1 de enero de cada año.</w:t>
      </w:r>
    </w:p>
    <w:p w14:paraId="7D05C3E9" w14:textId="77777777" w:rsidR="00152E40" w:rsidRPr="00965133" w:rsidRDefault="00152E40" w:rsidP="00152E40">
      <w:pPr>
        <w:pStyle w:val="Prrafodelista"/>
        <w:spacing w:line="276" w:lineRule="auto"/>
        <w:ind w:left="0"/>
        <w:jc w:val="both"/>
        <w:textAlignment w:val="center"/>
        <w:rPr>
          <w:rFonts w:ascii="Georgia" w:eastAsia="Times New Roman" w:hAnsi="Georgia" w:cs="Arial"/>
          <w:i/>
          <w:szCs w:val="24"/>
        </w:rPr>
      </w:pPr>
    </w:p>
    <w:p w14:paraId="6139AA78" w14:textId="77777777" w:rsidR="00152E40" w:rsidRPr="00965133" w:rsidRDefault="00152E40" w:rsidP="00152E40">
      <w:pPr>
        <w:jc w:val="both"/>
        <w:textAlignment w:val="center"/>
        <w:rPr>
          <w:rFonts w:ascii="Georgia" w:hAnsi="Georgia" w:cs="Arial"/>
          <w:i/>
        </w:rPr>
      </w:pPr>
      <w:r w:rsidRPr="00965133">
        <w:rPr>
          <w:rFonts w:ascii="Georgia" w:hAnsi="Georgia" w:cs="Arial"/>
          <w:b/>
          <w:bCs/>
          <w:i/>
        </w:rPr>
        <w:t xml:space="preserve">ARTÍCULO 33°. </w:t>
      </w:r>
      <w:r w:rsidRPr="00965133">
        <w:rPr>
          <w:rFonts w:ascii="Georgia" w:hAnsi="Georgia" w:cs="Arial"/>
          <w:i/>
        </w:rPr>
        <w:t>Adiciónense los incisos cuarto y quinto al artículo</w:t>
      </w:r>
      <w:r w:rsidRPr="00965133">
        <w:rPr>
          <w:rFonts w:ascii="Georgia" w:hAnsi="Georgia" w:cs="Arial"/>
          <w:b/>
          <w:bCs/>
          <w:i/>
        </w:rPr>
        <w:t xml:space="preserve"> </w:t>
      </w:r>
      <w:r w:rsidRPr="00965133">
        <w:rPr>
          <w:rFonts w:ascii="Georgia" w:hAnsi="Georgia" w:cs="Arial"/>
          <w:i/>
        </w:rPr>
        <w:t>298-2 del Estatuto Tributario, así:</w:t>
      </w:r>
    </w:p>
    <w:p w14:paraId="7C4D9BED" w14:textId="77777777" w:rsidR="00152E40" w:rsidRPr="00965133" w:rsidRDefault="00152E40" w:rsidP="00152E40">
      <w:pPr>
        <w:jc w:val="both"/>
        <w:textAlignment w:val="center"/>
        <w:rPr>
          <w:rFonts w:ascii="Georgia" w:hAnsi="Georgia" w:cs="Arial"/>
          <w:i/>
        </w:rPr>
      </w:pPr>
      <w:r w:rsidRPr="00965133">
        <w:rPr>
          <w:rFonts w:ascii="Georgia" w:hAnsi="Georgia" w:cs="Arial"/>
          <w:i/>
        </w:rPr>
        <w:t xml:space="preserve"> </w:t>
      </w:r>
    </w:p>
    <w:p w14:paraId="4863C73D" w14:textId="77777777" w:rsidR="00152E40" w:rsidRPr="00965133" w:rsidRDefault="00152E40" w:rsidP="00152E40">
      <w:pPr>
        <w:ind w:left="720"/>
        <w:jc w:val="both"/>
        <w:textAlignment w:val="center"/>
        <w:rPr>
          <w:rFonts w:ascii="Georgia" w:hAnsi="Georgia" w:cs="Arial"/>
          <w:i/>
        </w:rPr>
      </w:pPr>
      <w:r w:rsidRPr="00965133">
        <w:rPr>
          <w:rFonts w:ascii="Georgia" w:hAnsi="Georgia" w:cs="Arial"/>
          <w:i/>
        </w:rPr>
        <w:t>Además de los hechos mencionados en el artículo 647 de este Estatuto, constituye inexactitud sancionable de conformidad con el mismo, la realización de ajustes contables y/o fiscales, que no correspondan a operaciones efectivas o reales y que impliquen la disminución del patrimonio líquido, a través de omisión o subestimación de activos, reducción de valorizaciones o de ajustes o de reajustes fiscales, la inclusión de pasivos inexistentes o de provisiones no autorizadas o sobreestimadas de los cuales se derive un menor impuesto a pagar. Lo anterior, sin perjuicio de las sanciones penales a que haya lugar.</w:t>
      </w:r>
    </w:p>
    <w:p w14:paraId="36DF379E" w14:textId="77777777" w:rsidR="00152E40" w:rsidRPr="00965133" w:rsidRDefault="00152E40" w:rsidP="00152E40">
      <w:pPr>
        <w:ind w:left="720"/>
        <w:jc w:val="both"/>
        <w:textAlignment w:val="center"/>
        <w:rPr>
          <w:rFonts w:ascii="Georgia" w:hAnsi="Georgia" w:cs="Arial"/>
          <w:i/>
        </w:rPr>
      </w:pPr>
    </w:p>
    <w:p w14:paraId="2C6574AD" w14:textId="77777777" w:rsidR="00152E40" w:rsidRPr="00965133" w:rsidRDefault="00152E40" w:rsidP="00152E40">
      <w:pPr>
        <w:ind w:left="720"/>
        <w:jc w:val="both"/>
        <w:textAlignment w:val="center"/>
        <w:rPr>
          <w:rFonts w:ascii="Georgia" w:hAnsi="Georgia" w:cs="Arial"/>
          <w:i/>
        </w:rPr>
      </w:pPr>
      <w:r w:rsidRPr="00965133">
        <w:rPr>
          <w:rFonts w:ascii="Georgia" w:hAnsi="Georgia" w:cs="Arial"/>
          <w:i/>
        </w:rPr>
        <w:t>La U.A.E Dirección de Impuestos y Aduanas Nacionales -DIAN establecerá programas prioritarios de control sobre aquellos contribuyentes que declaren un patrimonio menor al patrimonio fiscal declarado o poseído a 1 de enero del año inmediatamente anterior, con el fin de verificar la exactitud de la declaración y de establecer la ocurrencia de hechos económicos generadores del impuesto que no fueron tenidos en cuenta para su liquidación.</w:t>
      </w:r>
    </w:p>
    <w:p w14:paraId="4B39E73D" w14:textId="77777777" w:rsidR="00152E40" w:rsidRPr="00965133" w:rsidRDefault="00152E40" w:rsidP="00152E40">
      <w:pPr>
        <w:jc w:val="both"/>
        <w:textAlignment w:val="center"/>
        <w:rPr>
          <w:rFonts w:ascii="Georgia" w:hAnsi="Georgia" w:cs="Arial"/>
          <w:i/>
        </w:rPr>
      </w:pPr>
    </w:p>
    <w:p w14:paraId="0768F990" w14:textId="77777777" w:rsidR="00152E40" w:rsidRPr="00965133" w:rsidRDefault="00152E40" w:rsidP="00152E40">
      <w:pPr>
        <w:jc w:val="both"/>
        <w:textAlignment w:val="center"/>
        <w:rPr>
          <w:rFonts w:ascii="Georgia" w:hAnsi="Georgia" w:cs="Arial"/>
          <w:i/>
        </w:rPr>
      </w:pPr>
      <w:r w:rsidRPr="00965133">
        <w:rPr>
          <w:rFonts w:ascii="Georgia" w:hAnsi="Georgia" w:cs="Arial"/>
          <w:b/>
          <w:bCs/>
          <w:i/>
        </w:rPr>
        <w:t>ARTÍCULO 34°.</w:t>
      </w:r>
      <w:r w:rsidRPr="00965133">
        <w:rPr>
          <w:rFonts w:ascii="Georgia" w:hAnsi="Georgia" w:cs="Arial"/>
          <w:i/>
        </w:rPr>
        <w:t xml:space="preserve"> Modifíquese el artículo 298-8 del Estatuto Tributario, así:</w:t>
      </w:r>
    </w:p>
    <w:p w14:paraId="613ABA17" w14:textId="77777777" w:rsidR="00152E40" w:rsidRPr="00965133" w:rsidRDefault="00152E40" w:rsidP="00152E40">
      <w:pPr>
        <w:ind w:left="720"/>
        <w:jc w:val="both"/>
        <w:textAlignment w:val="center"/>
        <w:rPr>
          <w:rFonts w:ascii="Georgia" w:hAnsi="Georgia" w:cs="Arial"/>
          <w:i/>
        </w:rPr>
      </w:pPr>
    </w:p>
    <w:p w14:paraId="2501E7B6" w14:textId="77777777" w:rsidR="00152E40" w:rsidRPr="00965133" w:rsidRDefault="00152E40" w:rsidP="00152E40">
      <w:pPr>
        <w:ind w:left="720"/>
        <w:jc w:val="both"/>
        <w:textAlignment w:val="center"/>
        <w:rPr>
          <w:rFonts w:ascii="Georgia" w:hAnsi="Georgia" w:cs="Arial"/>
          <w:i/>
        </w:rPr>
      </w:pPr>
      <w:r w:rsidRPr="00965133">
        <w:rPr>
          <w:rFonts w:ascii="Georgia" w:hAnsi="Georgia" w:cs="Arial"/>
          <w:b/>
          <w:bCs/>
          <w:i/>
        </w:rPr>
        <w:t>ARTÍCULO 298-8. REMISIÓN.</w:t>
      </w:r>
      <w:r w:rsidRPr="00965133">
        <w:rPr>
          <w:rFonts w:ascii="Georgia" w:hAnsi="Georgia" w:cs="Arial"/>
          <w:i/>
        </w:rPr>
        <w:t xml:space="preserve"> El impuesto al patrimonio se somete a las normas sobre declaración, pago, administración y control contempladas en los artículos 298, 298-1, 298-2 y demás disposiciones concordantes de este Estatuto.</w:t>
      </w:r>
    </w:p>
    <w:p w14:paraId="55230569" w14:textId="77777777" w:rsidR="00152E40" w:rsidRPr="00965133" w:rsidRDefault="00152E40" w:rsidP="00152E40">
      <w:pPr>
        <w:ind w:right="20"/>
        <w:rPr>
          <w:rFonts w:ascii="Georgia" w:hAnsi="Georgia" w:cs="Arial"/>
          <w:b/>
          <w:i/>
          <w:lang w:val="es-ES"/>
        </w:rPr>
      </w:pPr>
    </w:p>
    <w:p w14:paraId="3B93743F" w14:textId="77777777" w:rsidR="00152E40" w:rsidRPr="00965133" w:rsidRDefault="00152E40" w:rsidP="00152E40">
      <w:pPr>
        <w:ind w:right="20"/>
        <w:rPr>
          <w:rFonts w:ascii="Georgia" w:hAnsi="Georgia" w:cs="Arial"/>
          <w:b/>
          <w:i/>
          <w:lang w:val="es-ES"/>
        </w:rPr>
      </w:pPr>
    </w:p>
    <w:p w14:paraId="22DF6C55"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TÍTULO III</w:t>
      </w:r>
    </w:p>
    <w:p w14:paraId="704BAB61" w14:textId="77777777" w:rsidR="00152E40" w:rsidRPr="00965133" w:rsidRDefault="00152E40" w:rsidP="00152E40">
      <w:pPr>
        <w:ind w:right="20"/>
        <w:jc w:val="center"/>
        <w:rPr>
          <w:rFonts w:ascii="Georgia" w:hAnsi="Georgia" w:cs="Arial"/>
          <w:b/>
          <w:i/>
          <w:lang w:val="es-ES"/>
        </w:rPr>
      </w:pPr>
    </w:p>
    <w:p w14:paraId="21FA926A"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 xml:space="preserve">IMPUESTO UNIFICADO BAJO EL RÉGIMEN SIMPLE DE TRIBUTACIÓN (SIMPLE) </w:t>
      </w:r>
    </w:p>
    <w:p w14:paraId="24CFAED2" w14:textId="77777777" w:rsidR="00152E40" w:rsidRPr="00965133" w:rsidRDefault="00152E40" w:rsidP="00152E40">
      <w:pPr>
        <w:ind w:right="20"/>
        <w:jc w:val="both"/>
        <w:rPr>
          <w:rFonts w:ascii="Georgia" w:hAnsi="Georgia" w:cs="Arial"/>
          <w:b/>
          <w:i/>
          <w:lang w:val="es-ES"/>
        </w:rPr>
      </w:pPr>
    </w:p>
    <w:p w14:paraId="4E727E9D" w14:textId="7B3C6C9A" w:rsidR="00152E40" w:rsidRPr="00965133" w:rsidRDefault="00152E40" w:rsidP="00152E40">
      <w:pPr>
        <w:jc w:val="both"/>
        <w:rPr>
          <w:rFonts w:ascii="Georgia" w:hAnsi="Georgia" w:cs="Arial"/>
          <w:bCs/>
          <w:i/>
          <w:lang w:eastAsia="es-CO"/>
        </w:rPr>
      </w:pPr>
      <w:r w:rsidRPr="00965133">
        <w:rPr>
          <w:rFonts w:ascii="Georgia" w:hAnsi="Georgia" w:cs="Arial"/>
          <w:b/>
          <w:bCs/>
          <w:i/>
        </w:rPr>
        <w:t xml:space="preserve">ARTÍCULO 35°. </w:t>
      </w:r>
      <w:r w:rsidR="009D175F" w:rsidRPr="009D175F">
        <w:rPr>
          <w:rFonts w:ascii="Georgia" w:hAnsi="Georgia" w:cs="Arial"/>
          <w:bCs/>
          <w:i/>
          <w:color w:val="FF0000"/>
        </w:rPr>
        <w:t>Adiciónese un inciso al numeral</w:t>
      </w:r>
      <w:r w:rsidR="009A60EC">
        <w:rPr>
          <w:rFonts w:ascii="Georgia" w:hAnsi="Georgia" w:cs="Arial"/>
          <w:bCs/>
          <w:i/>
          <w:color w:val="FF0000"/>
        </w:rPr>
        <w:t xml:space="preserve"> 2</w:t>
      </w:r>
      <w:r w:rsidR="009D175F" w:rsidRPr="009D175F">
        <w:rPr>
          <w:rFonts w:ascii="Georgia" w:hAnsi="Georgia" w:cs="Arial"/>
          <w:bCs/>
          <w:i/>
          <w:color w:val="FF0000"/>
        </w:rPr>
        <w:t xml:space="preserve"> y m</w:t>
      </w:r>
      <w:r w:rsidRPr="00965133">
        <w:rPr>
          <w:rFonts w:ascii="Georgia" w:hAnsi="Georgia" w:cs="Arial"/>
          <w:bCs/>
          <w:i/>
        </w:rPr>
        <w:t>odifíquese el numeral 6 del artículo 905 del Estatuto Tributario, así:</w:t>
      </w:r>
    </w:p>
    <w:p w14:paraId="19701C16" w14:textId="631B9D55" w:rsidR="00152E40" w:rsidRDefault="00152E40" w:rsidP="00152E40">
      <w:pPr>
        <w:jc w:val="both"/>
        <w:rPr>
          <w:rFonts w:ascii="Georgia" w:hAnsi="Georgia" w:cs="Arial"/>
          <w:i/>
          <w:lang w:eastAsia="es-CO"/>
        </w:rPr>
      </w:pPr>
    </w:p>
    <w:p w14:paraId="356FAEEE" w14:textId="0150BB48" w:rsidR="009D175F" w:rsidRDefault="009D175F" w:rsidP="009D175F">
      <w:pPr>
        <w:ind w:left="708" w:firstLine="2"/>
        <w:jc w:val="both"/>
        <w:rPr>
          <w:rFonts w:ascii="Georgia" w:hAnsi="Georgia" w:cs="Arial"/>
          <w:i/>
          <w:color w:val="FF0000"/>
          <w:lang w:eastAsia="es-CO"/>
        </w:rPr>
      </w:pPr>
      <w:r>
        <w:rPr>
          <w:rFonts w:ascii="Georgia" w:hAnsi="Georgia" w:cs="Arial"/>
          <w:i/>
          <w:color w:val="FF0000"/>
          <w:lang w:eastAsia="es-CO"/>
        </w:rPr>
        <w:t>Las personas que presten servicios profesionales, de consultoría y científicos en los que predomine el factor intelectual sobre el material, inclu</w:t>
      </w:r>
      <w:r w:rsidR="00267B6A">
        <w:rPr>
          <w:rFonts w:ascii="Georgia" w:hAnsi="Georgia" w:cs="Arial"/>
          <w:i/>
          <w:color w:val="FF0000"/>
          <w:lang w:eastAsia="es-CO"/>
        </w:rPr>
        <w:t>i</w:t>
      </w:r>
      <w:r>
        <w:rPr>
          <w:rFonts w:ascii="Georgia" w:hAnsi="Georgia" w:cs="Arial"/>
          <w:i/>
          <w:color w:val="FF0000"/>
          <w:lang w:eastAsia="es-CO"/>
        </w:rPr>
        <w:t>dos los servicios de profesiones liberales, sólo podrán ser sujetos pasivos del impuesto unificado bajo el régimen simple de tributación –SIMPLE si por estos conceptos hubieren obtenido ingresos brutos, ordinarios o extraordinarios inferiores a 12.000 UVT en el año gravable anterior.</w:t>
      </w:r>
    </w:p>
    <w:p w14:paraId="244C9062" w14:textId="77777777" w:rsidR="009D175F" w:rsidRPr="009D175F" w:rsidRDefault="009D175F" w:rsidP="009D175F">
      <w:pPr>
        <w:ind w:left="708" w:firstLine="2"/>
        <w:jc w:val="both"/>
        <w:rPr>
          <w:rFonts w:ascii="Georgia" w:hAnsi="Georgia" w:cs="Arial"/>
          <w:i/>
          <w:color w:val="FF0000"/>
          <w:lang w:eastAsia="es-CO"/>
        </w:rPr>
      </w:pPr>
    </w:p>
    <w:p w14:paraId="7CF243AB" w14:textId="77777777" w:rsidR="00152E40" w:rsidRPr="00965133" w:rsidRDefault="00152E40" w:rsidP="00152E40">
      <w:pPr>
        <w:ind w:left="708"/>
        <w:jc w:val="both"/>
        <w:rPr>
          <w:rFonts w:ascii="Georgia" w:eastAsia="Arial MT" w:hAnsi="Georgia" w:cs="Arial"/>
          <w:b/>
          <w:i/>
        </w:rPr>
      </w:pPr>
      <w:r w:rsidRPr="00965133">
        <w:rPr>
          <w:rFonts w:ascii="Georgia" w:eastAsia="Arial MT" w:hAnsi="Georgia" w:cs="Arial"/>
          <w:bCs/>
          <w:i/>
        </w:rPr>
        <w:t>6. La persona natural o jurídica debe contar con la inscripción respectiva en el Registro Único Tributario (RUT) y con todos los mecanismos electrónicos de cumplimiento, firma electrónica y factura electrónica o documentos equivalentes electrónicos.</w:t>
      </w:r>
    </w:p>
    <w:p w14:paraId="751AE27E" w14:textId="77777777" w:rsidR="00152E40" w:rsidRPr="00965133" w:rsidRDefault="00152E40" w:rsidP="00152E40">
      <w:pPr>
        <w:ind w:left="708"/>
        <w:jc w:val="both"/>
        <w:rPr>
          <w:rFonts w:ascii="Georgia" w:eastAsia="Arial MT" w:hAnsi="Georgia" w:cs="Arial"/>
          <w:b/>
          <w:i/>
        </w:rPr>
      </w:pPr>
    </w:p>
    <w:p w14:paraId="236FE0DB" w14:textId="77777777" w:rsidR="00152E40" w:rsidRPr="00965133" w:rsidRDefault="00152E40" w:rsidP="00152E40">
      <w:pPr>
        <w:jc w:val="both"/>
        <w:rPr>
          <w:rFonts w:ascii="Georgia" w:hAnsi="Georgia" w:cs="Arial"/>
          <w:i/>
        </w:rPr>
      </w:pPr>
      <w:r w:rsidRPr="00965133">
        <w:rPr>
          <w:rFonts w:ascii="Georgia" w:hAnsi="Georgia" w:cs="Arial"/>
          <w:b/>
          <w:bCs/>
          <w:i/>
        </w:rPr>
        <w:t xml:space="preserve">ARTÍCULO 36°. </w:t>
      </w:r>
      <w:r w:rsidRPr="00965133">
        <w:rPr>
          <w:rFonts w:ascii="Georgia" w:hAnsi="Georgia" w:cs="Arial"/>
          <w:i/>
        </w:rPr>
        <w:t xml:space="preserve">Modifíquese el inciso primero y el parágrafo 4 del artículo 908 del Estatuto Tributario, los cuales quedarán así: </w:t>
      </w:r>
    </w:p>
    <w:p w14:paraId="1611E663" w14:textId="77777777" w:rsidR="00152E40" w:rsidRPr="00965133" w:rsidRDefault="00152E40" w:rsidP="00152E40">
      <w:pPr>
        <w:jc w:val="both"/>
        <w:rPr>
          <w:rFonts w:ascii="Georgia" w:hAnsi="Georgia" w:cs="Arial"/>
          <w:i/>
        </w:rPr>
      </w:pPr>
    </w:p>
    <w:p w14:paraId="47C0199D" w14:textId="77777777" w:rsidR="00152E40" w:rsidRPr="00965133" w:rsidRDefault="00152E40" w:rsidP="00152E40">
      <w:pPr>
        <w:tabs>
          <w:tab w:val="left" w:pos="2820"/>
        </w:tabs>
        <w:ind w:left="720"/>
        <w:jc w:val="both"/>
        <w:rPr>
          <w:rFonts w:ascii="Georgia" w:hAnsi="Georgia" w:cs="Arial"/>
          <w:bCs/>
          <w:i/>
          <w:bdr w:val="none" w:sz="0" w:space="0" w:color="auto" w:frame="1"/>
          <w:shd w:val="clear" w:color="auto" w:fill="FFFFFF"/>
        </w:rPr>
      </w:pPr>
      <w:r w:rsidRPr="00965133">
        <w:rPr>
          <w:rFonts w:ascii="Georgia" w:hAnsi="Georgia" w:cs="Arial"/>
          <w:b/>
          <w:bCs/>
          <w:i/>
          <w:bdr w:val="none" w:sz="0" w:space="0" w:color="auto" w:frame="1"/>
          <w:shd w:val="clear" w:color="auto" w:fill="FFFFFF"/>
        </w:rPr>
        <w:t>ARTÍCULO 908. TARIFA</w:t>
      </w:r>
      <w:r w:rsidRPr="00965133">
        <w:rPr>
          <w:rFonts w:ascii="Georgia" w:hAnsi="Georgia" w:cs="Arial"/>
          <w:bCs/>
          <w:i/>
          <w:bdr w:val="none" w:sz="0" w:space="0" w:color="auto" w:frame="1"/>
          <w:shd w:val="clear" w:color="auto" w:fill="FFFFFF"/>
        </w:rPr>
        <w:t>. La tarifa del impuesto unificado bajo el régimen simple de tributación –SIMPLE depende de los ingresos brutos anuales y de la actividad empresarial, así:</w:t>
      </w:r>
    </w:p>
    <w:p w14:paraId="2FA377F9" w14:textId="77777777" w:rsidR="00152E40" w:rsidRPr="00965133" w:rsidRDefault="00152E40" w:rsidP="00152E40">
      <w:pPr>
        <w:tabs>
          <w:tab w:val="left" w:pos="2820"/>
        </w:tabs>
        <w:ind w:left="720"/>
        <w:jc w:val="both"/>
        <w:rPr>
          <w:rFonts w:ascii="Georgia" w:hAnsi="Georgia" w:cs="Arial"/>
          <w:i/>
        </w:rPr>
      </w:pPr>
    </w:p>
    <w:p w14:paraId="2D3E606D" w14:textId="77777777" w:rsidR="00152E40" w:rsidRPr="00965133" w:rsidRDefault="00152E40" w:rsidP="00152E40">
      <w:pPr>
        <w:pStyle w:val="Prrafodelista"/>
        <w:numPr>
          <w:ilvl w:val="0"/>
          <w:numId w:val="66"/>
        </w:numPr>
        <w:tabs>
          <w:tab w:val="left" w:pos="2820"/>
        </w:tabs>
        <w:jc w:val="both"/>
        <w:rPr>
          <w:rFonts w:ascii="Georgia" w:hAnsi="Georgia" w:cs="Arial"/>
          <w:i/>
          <w:szCs w:val="24"/>
          <w:bdr w:val="none" w:sz="0" w:space="0" w:color="auto" w:frame="1"/>
          <w:shd w:val="clear" w:color="auto" w:fill="FFFFFF"/>
        </w:rPr>
      </w:pPr>
      <w:r w:rsidRPr="00965133">
        <w:rPr>
          <w:rFonts w:ascii="Georgia" w:hAnsi="Georgia" w:cs="Arial"/>
          <w:i/>
          <w:szCs w:val="24"/>
          <w:bdr w:val="none" w:sz="0" w:space="0" w:color="auto" w:frame="1"/>
          <w:shd w:val="clear" w:color="auto" w:fill="FFFFFF"/>
        </w:rPr>
        <w:t xml:space="preserve">Tiendas pequeñas, mini-mercados, micro-mercados y peluquería: </w:t>
      </w:r>
    </w:p>
    <w:p w14:paraId="4D060EB0" w14:textId="77777777" w:rsidR="00152E40" w:rsidRPr="00965133" w:rsidRDefault="00152E40" w:rsidP="00152E40">
      <w:pPr>
        <w:pStyle w:val="Prrafodelista"/>
        <w:tabs>
          <w:tab w:val="left" w:pos="2820"/>
        </w:tabs>
        <w:ind w:left="1080"/>
        <w:jc w:val="both"/>
        <w:rPr>
          <w:rFonts w:ascii="Georgia" w:hAnsi="Georgia" w:cs="Arial"/>
          <w:i/>
          <w:szCs w:val="24"/>
          <w:bdr w:val="none" w:sz="0" w:space="0" w:color="auto" w:frame="1"/>
          <w:shd w:val="clear" w:color="auto" w:fill="FFFFFF"/>
        </w:rPr>
      </w:pPr>
    </w:p>
    <w:p w14:paraId="7C6E4EA6" w14:textId="77777777" w:rsidR="00152E40" w:rsidRPr="00965133" w:rsidRDefault="00152E40" w:rsidP="00152E40">
      <w:pPr>
        <w:tabs>
          <w:tab w:val="left" w:pos="2820"/>
        </w:tabs>
        <w:ind w:left="720"/>
        <w:jc w:val="both"/>
        <w:rPr>
          <w:rFonts w:ascii="Georgia" w:hAnsi="Georgia" w:cs="Arial"/>
          <w:i/>
        </w:rPr>
      </w:pP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4"/>
        <w:gridCol w:w="2046"/>
        <w:gridCol w:w="2490"/>
      </w:tblGrid>
      <w:tr w:rsidR="00152E40" w:rsidRPr="00965133" w14:paraId="56376F51" w14:textId="77777777" w:rsidTr="006525C7">
        <w:trPr>
          <w:trHeight w:val="300"/>
          <w:jc w:val="center"/>
        </w:trPr>
        <w:tc>
          <w:tcPr>
            <w:tcW w:w="4170" w:type="dxa"/>
            <w:gridSpan w:val="2"/>
            <w:vAlign w:val="center"/>
            <w:hideMark/>
          </w:tcPr>
          <w:p w14:paraId="2ECC38E8" w14:textId="77777777" w:rsidR="00152E40" w:rsidRPr="00965133" w:rsidRDefault="00152E40" w:rsidP="006525C7">
            <w:pPr>
              <w:tabs>
                <w:tab w:val="left" w:pos="2820"/>
              </w:tabs>
              <w:ind w:left="708"/>
              <w:jc w:val="both"/>
              <w:rPr>
                <w:rFonts w:ascii="Georgia" w:hAnsi="Georgia" w:cs="Arial"/>
                <w:i/>
              </w:rPr>
            </w:pPr>
            <w:r w:rsidRPr="00965133">
              <w:rPr>
                <w:rFonts w:ascii="Georgia" w:hAnsi="Georgia" w:cs="Arial"/>
                <w:b/>
                <w:bCs/>
                <w:i/>
                <w:bdr w:val="none" w:sz="0" w:space="0" w:color="auto" w:frame="1"/>
                <w:shd w:val="clear" w:color="auto" w:fill="FFFFFF"/>
                <w:lang w:val="es-ES"/>
              </w:rPr>
              <w:t>Ingresos brutos anuales</w:t>
            </w:r>
          </w:p>
        </w:tc>
        <w:tc>
          <w:tcPr>
            <w:tcW w:w="2490" w:type="dxa"/>
            <w:vMerge w:val="restart"/>
            <w:vAlign w:val="center"/>
            <w:hideMark/>
          </w:tcPr>
          <w:p w14:paraId="6BAFE6D5"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tc>
      </w:tr>
      <w:tr w:rsidR="00152E40" w:rsidRPr="00965133" w14:paraId="452EE332" w14:textId="77777777" w:rsidTr="006525C7">
        <w:trPr>
          <w:trHeight w:val="630"/>
          <w:jc w:val="center"/>
        </w:trPr>
        <w:tc>
          <w:tcPr>
            <w:tcW w:w="2124" w:type="dxa"/>
            <w:vAlign w:val="center"/>
            <w:hideMark/>
          </w:tcPr>
          <w:p w14:paraId="27B64CAC"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46" w:type="dxa"/>
            <w:noWrap/>
            <w:vAlign w:val="center"/>
            <w:hideMark/>
          </w:tcPr>
          <w:p w14:paraId="17A81896"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26C3EB84" w14:textId="77777777" w:rsidR="00152E40" w:rsidRPr="00965133" w:rsidRDefault="00152E40" w:rsidP="006525C7">
            <w:pPr>
              <w:rPr>
                <w:rFonts w:ascii="Georgia" w:hAnsi="Georgia" w:cs="Arial"/>
                <w:i/>
              </w:rPr>
            </w:pPr>
          </w:p>
        </w:tc>
      </w:tr>
      <w:tr w:rsidR="00152E40" w:rsidRPr="00965133" w14:paraId="51B952AD" w14:textId="77777777" w:rsidTr="006525C7">
        <w:trPr>
          <w:trHeight w:val="300"/>
          <w:jc w:val="center"/>
        </w:trPr>
        <w:tc>
          <w:tcPr>
            <w:tcW w:w="2124" w:type="dxa"/>
            <w:vAlign w:val="center"/>
            <w:hideMark/>
          </w:tcPr>
          <w:p w14:paraId="32CED081"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46" w:type="dxa"/>
            <w:vAlign w:val="center"/>
            <w:hideMark/>
          </w:tcPr>
          <w:p w14:paraId="4321A873"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490" w:type="dxa"/>
            <w:vAlign w:val="center"/>
            <w:hideMark/>
          </w:tcPr>
          <w:p w14:paraId="7D48177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1,2%</w:t>
            </w:r>
          </w:p>
        </w:tc>
      </w:tr>
      <w:tr w:rsidR="00152E40" w:rsidRPr="00965133" w14:paraId="5D81F9F3" w14:textId="77777777" w:rsidTr="006525C7">
        <w:trPr>
          <w:trHeight w:val="300"/>
          <w:jc w:val="center"/>
        </w:trPr>
        <w:tc>
          <w:tcPr>
            <w:tcW w:w="2124" w:type="dxa"/>
            <w:vAlign w:val="center"/>
            <w:hideMark/>
          </w:tcPr>
          <w:p w14:paraId="4DA588E5"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046" w:type="dxa"/>
            <w:vAlign w:val="center"/>
            <w:hideMark/>
          </w:tcPr>
          <w:p w14:paraId="62818F0F"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490" w:type="dxa"/>
            <w:vAlign w:val="center"/>
            <w:hideMark/>
          </w:tcPr>
          <w:p w14:paraId="1F5A126F"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2,8%</w:t>
            </w:r>
          </w:p>
        </w:tc>
      </w:tr>
      <w:tr w:rsidR="00152E40" w:rsidRPr="00965133" w14:paraId="59CD1BEA" w14:textId="77777777" w:rsidTr="006525C7">
        <w:trPr>
          <w:trHeight w:val="300"/>
          <w:jc w:val="center"/>
        </w:trPr>
        <w:tc>
          <w:tcPr>
            <w:tcW w:w="2124" w:type="dxa"/>
            <w:vAlign w:val="center"/>
            <w:hideMark/>
          </w:tcPr>
          <w:p w14:paraId="5E5EC002"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046" w:type="dxa"/>
            <w:vAlign w:val="center"/>
            <w:hideMark/>
          </w:tcPr>
          <w:p w14:paraId="73F8F9AB"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490" w:type="dxa"/>
            <w:vAlign w:val="center"/>
            <w:hideMark/>
          </w:tcPr>
          <w:p w14:paraId="318F195F"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4,4%</w:t>
            </w:r>
          </w:p>
        </w:tc>
      </w:tr>
      <w:tr w:rsidR="00152E40" w:rsidRPr="00965133" w14:paraId="30189B2A" w14:textId="77777777" w:rsidTr="006525C7">
        <w:trPr>
          <w:trHeight w:val="300"/>
          <w:jc w:val="center"/>
        </w:trPr>
        <w:tc>
          <w:tcPr>
            <w:tcW w:w="2124" w:type="dxa"/>
            <w:vAlign w:val="center"/>
            <w:hideMark/>
          </w:tcPr>
          <w:p w14:paraId="2CB4C803"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046" w:type="dxa"/>
            <w:vAlign w:val="center"/>
            <w:hideMark/>
          </w:tcPr>
          <w:p w14:paraId="2E69D310"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100.000</w:t>
            </w:r>
          </w:p>
        </w:tc>
        <w:tc>
          <w:tcPr>
            <w:tcW w:w="2490" w:type="dxa"/>
            <w:vAlign w:val="center"/>
            <w:hideMark/>
          </w:tcPr>
          <w:p w14:paraId="2CD2DA97"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5,6%</w:t>
            </w:r>
          </w:p>
        </w:tc>
      </w:tr>
    </w:tbl>
    <w:p w14:paraId="3B055899"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bookmarkStart w:id="30" w:name="_Hlk114827619"/>
    </w:p>
    <w:p w14:paraId="5724C437"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p w14:paraId="38885BA1"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14:paraId="62300DAC" w14:textId="77777777" w:rsidR="00152E40" w:rsidRPr="00965133" w:rsidRDefault="00152E40" w:rsidP="00152E40">
      <w:pPr>
        <w:tabs>
          <w:tab w:val="left" w:pos="2820"/>
        </w:tabs>
        <w:ind w:left="720"/>
        <w:jc w:val="both"/>
        <w:rPr>
          <w:rFonts w:ascii="Georgia" w:hAnsi="Georgia" w:cs="Arial"/>
          <w:i/>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27ED3601" w14:textId="77777777" w:rsidTr="006525C7">
        <w:trPr>
          <w:trHeight w:val="300"/>
          <w:jc w:val="center"/>
        </w:trPr>
        <w:tc>
          <w:tcPr>
            <w:tcW w:w="4228" w:type="dxa"/>
            <w:gridSpan w:val="2"/>
            <w:vAlign w:val="center"/>
            <w:hideMark/>
          </w:tcPr>
          <w:bookmarkEnd w:id="30"/>
          <w:p w14:paraId="688965AF" w14:textId="77777777" w:rsidR="00152E40" w:rsidRPr="00965133" w:rsidRDefault="00152E40" w:rsidP="006525C7">
            <w:pPr>
              <w:tabs>
                <w:tab w:val="left" w:pos="2820"/>
              </w:tabs>
              <w:ind w:left="708"/>
              <w:jc w:val="both"/>
              <w:rPr>
                <w:rFonts w:ascii="Georgia" w:hAnsi="Georgia" w:cs="Arial"/>
                <w:i/>
              </w:rPr>
            </w:pPr>
            <w:r w:rsidRPr="00965133">
              <w:rPr>
                <w:rFonts w:ascii="Georgia" w:hAnsi="Georgia" w:cs="Arial"/>
                <w:b/>
                <w:bCs/>
                <w:i/>
                <w:bdr w:val="none" w:sz="0" w:space="0" w:color="auto" w:frame="1"/>
                <w:shd w:val="clear" w:color="auto" w:fill="FFFFFF"/>
                <w:lang w:val="es-ES"/>
              </w:rPr>
              <w:lastRenderedPageBreak/>
              <w:t>Ingresos brutos anuales</w:t>
            </w:r>
          </w:p>
        </w:tc>
        <w:tc>
          <w:tcPr>
            <w:tcW w:w="2519" w:type="dxa"/>
            <w:vMerge w:val="restart"/>
            <w:vAlign w:val="center"/>
            <w:hideMark/>
          </w:tcPr>
          <w:p w14:paraId="7A0EE17B"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tc>
      </w:tr>
      <w:tr w:rsidR="00152E40" w:rsidRPr="00965133" w14:paraId="60E7AB3E" w14:textId="77777777" w:rsidTr="006525C7">
        <w:trPr>
          <w:trHeight w:val="630"/>
          <w:jc w:val="center"/>
        </w:trPr>
        <w:tc>
          <w:tcPr>
            <w:tcW w:w="2156" w:type="dxa"/>
            <w:vAlign w:val="center"/>
            <w:hideMark/>
          </w:tcPr>
          <w:p w14:paraId="523D83D4"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hideMark/>
          </w:tcPr>
          <w:p w14:paraId="1CF73016"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51FC8E30" w14:textId="77777777" w:rsidR="00152E40" w:rsidRPr="00965133" w:rsidRDefault="00152E40" w:rsidP="006525C7">
            <w:pPr>
              <w:rPr>
                <w:rFonts w:ascii="Georgia" w:hAnsi="Georgia" w:cs="Arial"/>
                <w:i/>
              </w:rPr>
            </w:pPr>
          </w:p>
        </w:tc>
      </w:tr>
      <w:tr w:rsidR="00152E40" w:rsidRPr="00965133" w14:paraId="55426ED0" w14:textId="77777777" w:rsidTr="006525C7">
        <w:trPr>
          <w:trHeight w:val="300"/>
          <w:jc w:val="center"/>
        </w:trPr>
        <w:tc>
          <w:tcPr>
            <w:tcW w:w="2156" w:type="dxa"/>
            <w:vAlign w:val="center"/>
            <w:hideMark/>
          </w:tcPr>
          <w:p w14:paraId="32A14144"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72" w:type="dxa"/>
            <w:vAlign w:val="center"/>
            <w:hideMark/>
          </w:tcPr>
          <w:p w14:paraId="6F519C13"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519" w:type="dxa"/>
            <w:vAlign w:val="center"/>
            <w:hideMark/>
          </w:tcPr>
          <w:p w14:paraId="28DD84F5"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1,6%</w:t>
            </w:r>
          </w:p>
        </w:tc>
      </w:tr>
      <w:tr w:rsidR="00152E40" w:rsidRPr="00965133" w14:paraId="2961346E" w14:textId="77777777" w:rsidTr="006525C7">
        <w:trPr>
          <w:trHeight w:val="300"/>
          <w:jc w:val="center"/>
        </w:trPr>
        <w:tc>
          <w:tcPr>
            <w:tcW w:w="2156" w:type="dxa"/>
            <w:vAlign w:val="center"/>
            <w:hideMark/>
          </w:tcPr>
          <w:p w14:paraId="70A20A29"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072" w:type="dxa"/>
            <w:vAlign w:val="center"/>
            <w:hideMark/>
          </w:tcPr>
          <w:p w14:paraId="136CB69E"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519" w:type="dxa"/>
            <w:vAlign w:val="center"/>
            <w:hideMark/>
          </w:tcPr>
          <w:p w14:paraId="4CA6784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2,0%</w:t>
            </w:r>
          </w:p>
        </w:tc>
      </w:tr>
      <w:tr w:rsidR="00152E40" w:rsidRPr="00965133" w14:paraId="51C4EA9D" w14:textId="77777777" w:rsidTr="006525C7">
        <w:trPr>
          <w:trHeight w:val="300"/>
          <w:jc w:val="center"/>
        </w:trPr>
        <w:tc>
          <w:tcPr>
            <w:tcW w:w="2156" w:type="dxa"/>
            <w:vAlign w:val="center"/>
            <w:hideMark/>
          </w:tcPr>
          <w:p w14:paraId="11252460"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072" w:type="dxa"/>
            <w:vAlign w:val="center"/>
            <w:hideMark/>
          </w:tcPr>
          <w:p w14:paraId="58F12421"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519" w:type="dxa"/>
            <w:vAlign w:val="center"/>
            <w:hideMark/>
          </w:tcPr>
          <w:p w14:paraId="3603FB1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3,5%</w:t>
            </w:r>
          </w:p>
        </w:tc>
      </w:tr>
      <w:tr w:rsidR="00152E40" w:rsidRPr="00965133" w14:paraId="1ED0FE38" w14:textId="77777777" w:rsidTr="006525C7">
        <w:trPr>
          <w:trHeight w:val="300"/>
          <w:jc w:val="center"/>
        </w:trPr>
        <w:tc>
          <w:tcPr>
            <w:tcW w:w="2156" w:type="dxa"/>
            <w:vAlign w:val="center"/>
            <w:hideMark/>
          </w:tcPr>
          <w:p w14:paraId="0A695E8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072" w:type="dxa"/>
            <w:vAlign w:val="center"/>
            <w:hideMark/>
          </w:tcPr>
          <w:p w14:paraId="075C448D"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100.000</w:t>
            </w:r>
          </w:p>
        </w:tc>
        <w:tc>
          <w:tcPr>
            <w:tcW w:w="2519" w:type="dxa"/>
            <w:vAlign w:val="center"/>
            <w:hideMark/>
          </w:tcPr>
          <w:p w14:paraId="79BE911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4,5%</w:t>
            </w:r>
          </w:p>
        </w:tc>
      </w:tr>
    </w:tbl>
    <w:p w14:paraId="52B55C52"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p w14:paraId="12A3958D"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3. Actividades de expendio de comidas y bebidas, y actividades de transporte:</w:t>
      </w:r>
    </w:p>
    <w:p w14:paraId="28ACFAF2" w14:textId="77777777" w:rsidR="00152E40" w:rsidRPr="00965133" w:rsidRDefault="00152E40" w:rsidP="00152E40">
      <w:pPr>
        <w:tabs>
          <w:tab w:val="left" w:pos="2820"/>
        </w:tabs>
        <w:ind w:left="720"/>
        <w:jc w:val="both"/>
        <w:rPr>
          <w:rFonts w:ascii="Georgia" w:hAnsi="Georgia" w:cs="Arial"/>
          <w:i/>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0EE8CE4B" w14:textId="77777777" w:rsidTr="006525C7">
        <w:trPr>
          <w:trHeight w:val="300"/>
          <w:jc w:val="center"/>
        </w:trPr>
        <w:tc>
          <w:tcPr>
            <w:tcW w:w="4228" w:type="dxa"/>
            <w:gridSpan w:val="2"/>
            <w:vAlign w:val="center"/>
            <w:hideMark/>
          </w:tcPr>
          <w:p w14:paraId="0F23DCA6" w14:textId="77777777" w:rsidR="00152E40" w:rsidRPr="00965133" w:rsidRDefault="00152E40" w:rsidP="006525C7">
            <w:pPr>
              <w:tabs>
                <w:tab w:val="left" w:pos="2820"/>
              </w:tabs>
              <w:ind w:left="708"/>
              <w:rPr>
                <w:rFonts w:ascii="Georgia" w:hAnsi="Georgia" w:cs="Arial"/>
                <w:i/>
              </w:rPr>
            </w:pPr>
            <w:r w:rsidRPr="00965133">
              <w:rPr>
                <w:rFonts w:ascii="Georgia" w:hAnsi="Georgia" w:cs="Arial"/>
                <w:b/>
                <w:bCs/>
                <w:i/>
                <w:bdr w:val="none" w:sz="0" w:space="0" w:color="auto" w:frame="1"/>
                <w:shd w:val="clear" w:color="auto" w:fill="FFFFFF"/>
                <w:lang w:val="es-ES"/>
              </w:rPr>
              <w:t>Ingresos brutos anuales</w:t>
            </w:r>
          </w:p>
        </w:tc>
        <w:tc>
          <w:tcPr>
            <w:tcW w:w="2519" w:type="dxa"/>
            <w:vMerge w:val="restart"/>
            <w:vAlign w:val="center"/>
            <w:hideMark/>
          </w:tcPr>
          <w:p w14:paraId="6DD491C3"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tc>
      </w:tr>
      <w:tr w:rsidR="00152E40" w:rsidRPr="00965133" w14:paraId="21547B1D" w14:textId="77777777" w:rsidTr="006525C7">
        <w:trPr>
          <w:trHeight w:val="630"/>
          <w:jc w:val="center"/>
        </w:trPr>
        <w:tc>
          <w:tcPr>
            <w:tcW w:w="2156" w:type="dxa"/>
            <w:vAlign w:val="center"/>
            <w:hideMark/>
          </w:tcPr>
          <w:p w14:paraId="143ECED1"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hideMark/>
          </w:tcPr>
          <w:p w14:paraId="4890EAE9"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7A90D551" w14:textId="77777777" w:rsidR="00152E40" w:rsidRPr="00965133" w:rsidRDefault="00152E40" w:rsidP="006525C7">
            <w:pPr>
              <w:jc w:val="center"/>
              <w:rPr>
                <w:rFonts w:ascii="Georgia" w:hAnsi="Georgia" w:cs="Arial"/>
                <w:i/>
              </w:rPr>
            </w:pPr>
          </w:p>
        </w:tc>
      </w:tr>
      <w:tr w:rsidR="00152E40" w:rsidRPr="00965133" w14:paraId="0A868548" w14:textId="77777777" w:rsidTr="006525C7">
        <w:trPr>
          <w:trHeight w:val="300"/>
          <w:jc w:val="center"/>
        </w:trPr>
        <w:tc>
          <w:tcPr>
            <w:tcW w:w="2156" w:type="dxa"/>
            <w:vAlign w:val="center"/>
            <w:hideMark/>
          </w:tcPr>
          <w:p w14:paraId="4103D69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72" w:type="dxa"/>
            <w:vAlign w:val="center"/>
            <w:hideMark/>
          </w:tcPr>
          <w:p w14:paraId="4B4C042B"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519" w:type="dxa"/>
            <w:vAlign w:val="center"/>
            <w:hideMark/>
          </w:tcPr>
          <w:p w14:paraId="3E48D0FE"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3,1%</w:t>
            </w:r>
          </w:p>
        </w:tc>
      </w:tr>
      <w:tr w:rsidR="00152E40" w:rsidRPr="00965133" w14:paraId="38FD055B" w14:textId="77777777" w:rsidTr="006525C7">
        <w:trPr>
          <w:trHeight w:val="300"/>
          <w:jc w:val="center"/>
        </w:trPr>
        <w:tc>
          <w:tcPr>
            <w:tcW w:w="2156" w:type="dxa"/>
            <w:vAlign w:val="center"/>
            <w:hideMark/>
          </w:tcPr>
          <w:p w14:paraId="65B3C8EF"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072" w:type="dxa"/>
            <w:vAlign w:val="center"/>
            <w:hideMark/>
          </w:tcPr>
          <w:p w14:paraId="3D30785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519" w:type="dxa"/>
            <w:vAlign w:val="center"/>
            <w:hideMark/>
          </w:tcPr>
          <w:p w14:paraId="0785F462"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3,4%</w:t>
            </w:r>
          </w:p>
        </w:tc>
      </w:tr>
      <w:tr w:rsidR="00152E40" w:rsidRPr="00965133" w14:paraId="28CCC88A" w14:textId="77777777" w:rsidTr="006525C7">
        <w:trPr>
          <w:trHeight w:val="300"/>
          <w:jc w:val="center"/>
        </w:trPr>
        <w:tc>
          <w:tcPr>
            <w:tcW w:w="2156" w:type="dxa"/>
            <w:vAlign w:val="center"/>
            <w:hideMark/>
          </w:tcPr>
          <w:p w14:paraId="5DC33EE9"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072" w:type="dxa"/>
            <w:vAlign w:val="center"/>
            <w:hideMark/>
          </w:tcPr>
          <w:p w14:paraId="26515C1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519" w:type="dxa"/>
            <w:vAlign w:val="center"/>
            <w:hideMark/>
          </w:tcPr>
          <w:p w14:paraId="1A46CA54"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4,0%</w:t>
            </w:r>
          </w:p>
        </w:tc>
      </w:tr>
      <w:tr w:rsidR="00152E40" w:rsidRPr="00965133" w14:paraId="74C072A6" w14:textId="77777777" w:rsidTr="006525C7">
        <w:trPr>
          <w:trHeight w:val="300"/>
          <w:jc w:val="center"/>
        </w:trPr>
        <w:tc>
          <w:tcPr>
            <w:tcW w:w="2156" w:type="dxa"/>
            <w:vAlign w:val="center"/>
            <w:hideMark/>
          </w:tcPr>
          <w:p w14:paraId="53362FAC"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072" w:type="dxa"/>
            <w:vAlign w:val="center"/>
            <w:hideMark/>
          </w:tcPr>
          <w:p w14:paraId="60CFB5A5"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100.000</w:t>
            </w:r>
          </w:p>
        </w:tc>
        <w:tc>
          <w:tcPr>
            <w:tcW w:w="2519" w:type="dxa"/>
            <w:vAlign w:val="center"/>
            <w:hideMark/>
          </w:tcPr>
          <w:p w14:paraId="1B7864D1"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4,5%</w:t>
            </w:r>
          </w:p>
        </w:tc>
      </w:tr>
    </w:tbl>
    <w:p w14:paraId="15FB4A83"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p w14:paraId="64662EF9"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 xml:space="preserve">4. Educación y actividades de atención de la salud humana y de asistencia social: </w:t>
      </w:r>
    </w:p>
    <w:p w14:paraId="3F24E6D1"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6EB43EB9" w14:textId="77777777" w:rsidTr="006525C7">
        <w:trPr>
          <w:trHeight w:val="300"/>
          <w:jc w:val="center"/>
        </w:trPr>
        <w:tc>
          <w:tcPr>
            <w:tcW w:w="4228" w:type="dxa"/>
            <w:gridSpan w:val="2"/>
            <w:vAlign w:val="center"/>
            <w:hideMark/>
          </w:tcPr>
          <w:p w14:paraId="05B7AA09" w14:textId="77777777" w:rsidR="00152E40" w:rsidRPr="00965133" w:rsidRDefault="00152E40" w:rsidP="006525C7">
            <w:pPr>
              <w:tabs>
                <w:tab w:val="left" w:pos="2820"/>
              </w:tabs>
              <w:ind w:left="708"/>
              <w:rPr>
                <w:rFonts w:ascii="Georgia" w:hAnsi="Georgia" w:cs="Arial"/>
                <w:i/>
              </w:rPr>
            </w:pPr>
            <w:r w:rsidRPr="00965133">
              <w:rPr>
                <w:rFonts w:ascii="Georgia" w:hAnsi="Georgia" w:cs="Arial"/>
                <w:b/>
                <w:bCs/>
                <w:i/>
                <w:bdr w:val="none" w:sz="0" w:space="0" w:color="auto" w:frame="1"/>
                <w:shd w:val="clear" w:color="auto" w:fill="FFFFFF"/>
                <w:lang w:val="es-ES"/>
              </w:rPr>
              <w:t>Ingresos brutos anuales</w:t>
            </w:r>
          </w:p>
        </w:tc>
        <w:tc>
          <w:tcPr>
            <w:tcW w:w="2519" w:type="dxa"/>
            <w:vMerge w:val="restart"/>
            <w:vAlign w:val="center"/>
            <w:hideMark/>
          </w:tcPr>
          <w:p w14:paraId="7202C108"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tc>
      </w:tr>
      <w:tr w:rsidR="00152E40" w:rsidRPr="00965133" w14:paraId="2F14860C" w14:textId="77777777" w:rsidTr="006525C7">
        <w:trPr>
          <w:trHeight w:val="630"/>
          <w:jc w:val="center"/>
        </w:trPr>
        <w:tc>
          <w:tcPr>
            <w:tcW w:w="2156" w:type="dxa"/>
            <w:vAlign w:val="center"/>
            <w:hideMark/>
          </w:tcPr>
          <w:p w14:paraId="13D731ED"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hideMark/>
          </w:tcPr>
          <w:p w14:paraId="41A3082C"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267D46DE" w14:textId="77777777" w:rsidR="00152E40" w:rsidRPr="00965133" w:rsidRDefault="00152E40" w:rsidP="006525C7">
            <w:pPr>
              <w:jc w:val="center"/>
              <w:rPr>
                <w:rFonts w:ascii="Georgia" w:hAnsi="Georgia" w:cs="Arial"/>
                <w:i/>
              </w:rPr>
            </w:pPr>
          </w:p>
        </w:tc>
      </w:tr>
      <w:tr w:rsidR="00152E40" w:rsidRPr="00965133" w14:paraId="20B8F204" w14:textId="77777777" w:rsidTr="006525C7">
        <w:trPr>
          <w:trHeight w:val="300"/>
          <w:jc w:val="center"/>
        </w:trPr>
        <w:tc>
          <w:tcPr>
            <w:tcW w:w="2156" w:type="dxa"/>
            <w:vAlign w:val="center"/>
            <w:hideMark/>
          </w:tcPr>
          <w:p w14:paraId="41673434"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72" w:type="dxa"/>
            <w:vAlign w:val="center"/>
            <w:hideMark/>
          </w:tcPr>
          <w:p w14:paraId="2F4A916C"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519" w:type="dxa"/>
            <w:vAlign w:val="center"/>
            <w:hideMark/>
          </w:tcPr>
          <w:p w14:paraId="5AB9B09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3,7%</w:t>
            </w:r>
          </w:p>
        </w:tc>
      </w:tr>
      <w:tr w:rsidR="00152E40" w:rsidRPr="00965133" w14:paraId="2BC3444C" w14:textId="77777777" w:rsidTr="006525C7">
        <w:trPr>
          <w:trHeight w:val="300"/>
          <w:jc w:val="center"/>
        </w:trPr>
        <w:tc>
          <w:tcPr>
            <w:tcW w:w="2156" w:type="dxa"/>
            <w:vAlign w:val="center"/>
            <w:hideMark/>
          </w:tcPr>
          <w:p w14:paraId="722956C5"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6.000</w:t>
            </w:r>
          </w:p>
        </w:tc>
        <w:tc>
          <w:tcPr>
            <w:tcW w:w="2072" w:type="dxa"/>
            <w:vAlign w:val="center"/>
            <w:hideMark/>
          </w:tcPr>
          <w:p w14:paraId="36F2C32C"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519" w:type="dxa"/>
            <w:vAlign w:val="center"/>
            <w:hideMark/>
          </w:tcPr>
          <w:p w14:paraId="1A362F5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w:t>
            </w:r>
          </w:p>
        </w:tc>
      </w:tr>
      <w:tr w:rsidR="00152E40" w:rsidRPr="00965133" w14:paraId="69B17827" w14:textId="77777777" w:rsidTr="006525C7">
        <w:trPr>
          <w:trHeight w:val="300"/>
          <w:jc w:val="center"/>
        </w:trPr>
        <w:tc>
          <w:tcPr>
            <w:tcW w:w="2156" w:type="dxa"/>
            <w:vAlign w:val="center"/>
            <w:hideMark/>
          </w:tcPr>
          <w:p w14:paraId="7D1FDEB7"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15.000</w:t>
            </w:r>
          </w:p>
        </w:tc>
        <w:tc>
          <w:tcPr>
            <w:tcW w:w="2072" w:type="dxa"/>
            <w:vAlign w:val="center"/>
            <w:hideMark/>
          </w:tcPr>
          <w:p w14:paraId="4AAFFAC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519" w:type="dxa"/>
            <w:vAlign w:val="center"/>
            <w:hideMark/>
          </w:tcPr>
          <w:p w14:paraId="5C349E80"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5,4%</w:t>
            </w:r>
          </w:p>
        </w:tc>
      </w:tr>
      <w:tr w:rsidR="00152E40" w:rsidRPr="00965133" w14:paraId="50429A10" w14:textId="77777777" w:rsidTr="006525C7">
        <w:trPr>
          <w:trHeight w:val="300"/>
          <w:jc w:val="center"/>
        </w:trPr>
        <w:tc>
          <w:tcPr>
            <w:tcW w:w="2156" w:type="dxa"/>
            <w:vAlign w:val="center"/>
            <w:hideMark/>
          </w:tcPr>
          <w:p w14:paraId="585B605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30.000</w:t>
            </w:r>
          </w:p>
        </w:tc>
        <w:tc>
          <w:tcPr>
            <w:tcW w:w="2072" w:type="dxa"/>
            <w:vAlign w:val="center"/>
            <w:hideMark/>
          </w:tcPr>
          <w:p w14:paraId="448B99DC"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100.000</w:t>
            </w:r>
          </w:p>
        </w:tc>
        <w:tc>
          <w:tcPr>
            <w:tcW w:w="2519" w:type="dxa"/>
            <w:vAlign w:val="center"/>
            <w:hideMark/>
          </w:tcPr>
          <w:p w14:paraId="3A9A65DD"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5,9%</w:t>
            </w:r>
          </w:p>
        </w:tc>
      </w:tr>
    </w:tbl>
    <w:p w14:paraId="261D3C4B" w14:textId="77777777" w:rsidR="00152E40" w:rsidRPr="00965133" w:rsidRDefault="00152E40" w:rsidP="00152E40">
      <w:pPr>
        <w:tabs>
          <w:tab w:val="left" w:pos="2820"/>
        </w:tabs>
        <w:ind w:left="720"/>
        <w:jc w:val="both"/>
        <w:rPr>
          <w:rFonts w:ascii="Georgia" w:hAnsi="Georgia" w:cs="Arial"/>
          <w:b/>
          <w:bCs/>
          <w:i/>
          <w:bdr w:val="none" w:sz="0" w:space="0" w:color="auto" w:frame="1"/>
          <w:shd w:val="clear" w:color="auto" w:fill="FFFFFF"/>
          <w:lang w:val="es-ES"/>
        </w:rPr>
      </w:pPr>
    </w:p>
    <w:p w14:paraId="4A9ED2FA" w14:textId="77777777" w:rsidR="00152E40" w:rsidRPr="00965133" w:rsidRDefault="00152E40" w:rsidP="00152E40">
      <w:pPr>
        <w:tabs>
          <w:tab w:val="left" w:pos="2820"/>
        </w:tabs>
        <w:ind w:left="720"/>
        <w:jc w:val="both"/>
        <w:rPr>
          <w:rFonts w:ascii="Georgia" w:hAnsi="Georgia" w:cs="Arial"/>
          <w:b/>
          <w:bCs/>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5. Servicios profesionales, de consultoría y científicos en los que predomine el factor intelectual sobre el material, incluidos los servicios de profesiones liberales:</w:t>
      </w:r>
    </w:p>
    <w:p w14:paraId="4A109078" w14:textId="77777777" w:rsidR="00152E40" w:rsidRPr="00965133" w:rsidRDefault="00152E40" w:rsidP="00152E40">
      <w:pPr>
        <w:tabs>
          <w:tab w:val="left" w:pos="2820"/>
        </w:tabs>
        <w:ind w:left="720"/>
        <w:jc w:val="both"/>
        <w:rPr>
          <w:rFonts w:ascii="Georgia" w:hAnsi="Georgia" w:cs="Arial"/>
          <w:b/>
          <w:bCs/>
          <w:i/>
          <w:bdr w:val="none" w:sz="0" w:space="0" w:color="auto" w:frame="1"/>
          <w:shd w:val="clear" w:color="auto" w:fill="FFFFFF"/>
          <w:lang w:val="es-ES"/>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6614AD66" w14:textId="77777777" w:rsidTr="006525C7">
        <w:trPr>
          <w:trHeight w:val="300"/>
          <w:jc w:val="center"/>
        </w:trPr>
        <w:tc>
          <w:tcPr>
            <w:tcW w:w="4228" w:type="dxa"/>
            <w:gridSpan w:val="2"/>
            <w:vAlign w:val="center"/>
          </w:tcPr>
          <w:p w14:paraId="788328A7" w14:textId="77777777" w:rsidR="00152E40" w:rsidRPr="00965133" w:rsidRDefault="00152E40" w:rsidP="006525C7">
            <w:pPr>
              <w:tabs>
                <w:tab w:val="left" w:pos="2820"/>
              </w:tabs>
              <w:ind w:left="708"/>
              <w:rPr>
                <w:rFonts w:ascii="Georgia" w:hAnsi="Georgia" w:cs="Arial"/>
                <w:i/>
              </w:rPr>
            </w:pPr>
            <w:r w:rsidRPr="00965133">
              <w:rPr>
                <w:rFonts w:ascii="Georgia" w:hAnsi="Georgia" w:cs="Arial"/>
                <w:b/>
                <w:bCs/>
                <w:i/>
                <w:bdr w:val="none" w:sz="0" w:space="0" w:color="auto" w:frame="1"/>
                <w:shd w:val="clear" w:color="auto" w:fill="FFFFFF"/>
                <w:lang w:val="es-ES"/>
              </w:rPr>
              <w:t>Ingresos brutos anuales</w:t>
            </w:r>
          </w:p>
        </w:tc>
        <w:tc>
          <w:tcPr>
            <w:tcW w:w="2519" w:type="dxa"/>
            <w:vMerge w:val="restart"/>
            <w:vAlign w:val="center"/>
          </w:tcPr>
          <w:p w14:paraId="5ABB7F6F"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tc>
      </w:tr>
      <w:tr w:rsidR="00152E40" w:rsidRPr="00965133" w14:paraId="18D3FE19" w14:textId="77777777" w:rsidTr="006525C7">
        <w:trPr>
          <w:trHeight w:val="630"/>
          <w:jc w:val="center"/>
        </w:trPr>
        <w:tc>
          <w:tcPr>
            <w:tcW w:w="2156" w:type="dxa"/>
            <w:vAlign w:val="center"/>
          </w:tcPr>
          <w:p w14:paraId="424D075C"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tcPr>
          <w:p w14:paraId="20201E14"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tcPr>
          <w:p w14:paraId="0B2EADF3" w14:textId="77777777" w:rsidR="00152E40" w:rsidRPr="00965133" w:rsidRDefault="00152E40" w:rsidP="006525C7">
            <w:pPr>
              <w:jc w:val="center"/>
              <w:rPr>
                <w:rFonts w:ascii="Georgia" w:hAnsi="Georgia" w:cs="Arial"/>
                <w:i/>
              </w:rPr>
            </w:pPr>
          </w:p>
        </w:tc>
      </w:tr>
      <w:tr w:rsidR="00152E40" w:rsidRPr="00965133" w14:paraId="07DADB6E" w14:textId="77777777" w:rsidTr="006525C7">
        <w:trPr>
          <w:trHeight w:val="300"/>
          <w:jc w:val="center"/>
        </w:trPr>
        <w:tc>
          <w:tcPr>
            <w:tcW w:w="2156" w:type="dxa"/>
            <w:vAlign w:val="center"/>
          </w:tcPr>
          <w:p w14:paraId="17C7CF1D" w14:textId="77777777" w:rsidR="00152E40" w:rsidRPr="00267B6A" w:rsidRDefault="00152E40" w:rsidP="006525C7">
            <w:pPr>
              <w:tabs>
                <w:tab w:val="left" w:pos="2820"/>
              </w:tabs>
              <w:jc w:val="center"/>
              <w:rPr>
                <w:rFonts w:ascii="Georgia" w:hAnsi="Georgia" w:cs="Arial"/>
                <w:i/>
                <w:color w:val="000000" w:themeColor="text1"/>
              </w:rPr>
            </w:pPr>
            <w:r w:rsidRPr="00267B6A">
              <w:rPr>
                <w:rFonts w:ascii="Georgia" w:hAnsi="Georgia" w:cs="Arial"/>
                <w:i/>
                <w:color w:val="000000" w:themeColor="text1"/>
              </w:rPr>
              <w:t>0</w:t>
            </w:r>
          </w:p>
        </w:tc>
        <w:tc>
          <w:tcPr>
            <w:tcW w:w="2072" w:type="dxa"/>
            <w:vAlign w:val="center"/>
          </w:tcPr>
          <w:p w14:paraId="676150B1" w14:textId="4E4B3445" w:rsidR="00152E40" w:rsidRPr="00267B6A" w:rsidRDefault="00267B6A" w:rsidP="006525C7">
            <w:pPr>
              <w:tabs>
                <w:tab w:val="left" w:pos="2820"/>
              </w:tabs>
              <w:jc w:val="center"/>
              <w:rPr>
                <w:rFonts w:ascii="Georgia" w:hAnsi="Georgia" w:cs="Arial"/>
                <w:i/>
                <w:color w:val="000000" w:themeColor="text1"/>
              </w:rPr>
            </w:pPr>
            <w:r>
              <w:rPr>
                <w:rFonts w:ascii="Georgia" w:hAnsi="Georgia" w:cs="Arial"/>
                <w:i/>
                <w:color w:val="000000" w:themeColor="text1"/>
              </w:rPr>
              <w:t>6</w:t>
            </w:r>
            <w:r w:rsidR="00152E40" w:rsidRPr="00267B6A">
              <w:rPr>
                <w:rFonts w:ascii="Georgia" w:hAnsi="Georgia" w:cs="Arial"/>
                <w:i/>
                <w:color w:val="000000" w:themeColor="text1"/>
              </w:rPr>
              <w:t>.000</w:t>
            </w:r>
          </w:p>
        </w:tc>
        <w:tc>
          <w:tcPr>
            <w:tcW w:w="2519" w:type="dxa"/>
            <w:vAlign w:val="center"/>
          </w:tcPr>
          <w:p w14:paraId="1B61893E"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rPr>
              <w:t>7,3%</w:t>
            </w:r>
          </w:p>
        </w:tc>
      </w:tr>
      <w:tr w:rsidR="00152E40" w:rsidRPr="00965133" w14:paraId="5F37A3EF" w14:textId="77777777" w:rsidTr="006525C7">
        <w:trPr>
          <w:trHeight w:val="300"/>
          <w:jc w:val="center"/>
        </w:trPr>
        <w:tc>
          <w:tcPr>
            <w:tcW w:w="2156" w:type="dxa"/>
            <w:vAlign w:val="center"/>
          </w:tcPr>
          <w:p w14:paraId="7220BE82" w14:textId="794400E0" w:rsidR="00152E40" w:rsidRPr="00267B6A" w:rsidRDefault="00267B6A" w:rsidP="006525C7">
            <w:pPr>
              <w:tabs>
                <w:tab w:val="left" w:pos="2820"/>
              </w:tabs>
              <w:jc w:val="center"/>
              <w:rPr>
                <w:rFonts w:ascii="Georgia" w:hAnsi="Georgia" w:cs="Arial"/>
                <w:i/>
                <w:color w:val="000000" w:themeColor="text1"/>
              </w:rPr>
            </w:pPr>
            <w:r>
              <w:rPr>
                <w:rFonts w:ascii="Georgia" w:hAnsi="Georgia" w:cs="Arial"/>
                <w:i/>
                <w:color w:val="000000" w:themeColor="text1"/>
              </w:rPr>
              <w:t>6</w:t>
            </w:r>
            <w:r w:rsidR="00152E40" w:rsidRPr="00267B6A">
              <w:rPr>
                <w:rFonts w:ascii="Georgia" w:hAnsi="Georgia" w:cs="Arial"/>
                <w:i/>
                <w:color w:val="000000" w:themeColor="text1"/>
              </w:rPr>
              <w:t>.000</w:t>
            </w:r>
          </w:p>
        </w:tc>
        <w:tc>
          <w:tcPr>
            <w:tcW w:w="2072" w:type="dxa"/>
            <w:vAlign w:val="center"/>
          </w:tcPr>
          <w:p w14:paraId="6D39803A" w14:textId="72FDEBFA" w:rsidR="00152E40" w:rsidRPr="00267B6A" w:rsidRDefault="00267B6A" w:rsidP="006525C7">
            <w:pPr>
              <w:tabs>
                <w:tab w:val="left" w:pos="2820"/>
              </w:tabs>
              <w:jc w:val="center"/>
              <w:rPr>
                <w:rFonts w:ascii="Georgia" w:hAnsi="Georgia" w:cs="Arial"/>
                <w:i/>
                <w:color w:val="000000" w:themeColor="text1"/>
              </w:rPr>
            </w:pPr>
            <w:r>
              <w:rPr>
                <w:rFonts w:ascii="Georgia" w:hAnsi="Georgia" w:cs="Arial"/>
                <w:i/>
                <w:color w:val="000000" w:themeColor="text1"/>
              </w:rPr>
              <w:t>12</w:t>
            </w:r>
            <w:r w:rsidR="00152E40" w:rsidRPr="00267B6A">
              <w:rPr>
                <w:rFonts w:ascii="Georgia" w:hAnsi="Georgia" w:cs="Arial"/>
                <w:i/>
                <w:color w:val="000000" w:themeColor="text1"/>
              </w:rPr>
              <w:t>.000</w:t>
            </w:r>
          </w:p>
        </w:tc>
        <w:tc>
          <w:tcPr>
            <w:tcW w:w="2519" w:type="dxa"/>
            <w:vAlign w:val="center"/>
          </w:tcPr>
          <w:p w14:paraId="51F92CC7"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rPr>
              <w:t>8,3%</w:t>
            </w:r>
          </w:p>
        </w:tc>
      </w:tr>
    </w:tbl>
    <w:p w14:paraId="7498F943" w14:textId="77777777" w:rsidR="00152E40" w:rsidRPr="00965133" w:rsidRDefault="00152E40" w:rsidP="00152E40">
      <w:pPr>
        <w:tabs>
          <w:tab w:val="left" w:pos="2820"/>
        </w:tabs>
        <w:ind w:left="720"/>
        <w:jc w:val="both"/>
        <w:rPr>
          <w:rFonts w:ascii="Georgia" w:hAnsi="Georgia" w:cs="Arial"/>
          <w:b/>
          <w:bCs/>
          <w:i/>
          <w:bdr w:val="none" w:sz="0" w:space="0" w:color="auto" w:frame="1"/>
          <w:shd w:val="clear" w:color="auto" w:fill="FFFFFF"/>
          <w:lang w:val="es-ES"/>
        </w:rPr>
      </w:pPr>
    </w:p>
    <w:p w14:paraId="2B9F7FB2" w14:textId="77777777" w:rsidR="00152E40" w:rsidRPr="00965133" w:rsidRDefault="00152E40" w:rsidP="00152E40">
      <w:pPr>
        <w:tabs>
          <w:tab w:val="left" w:pos="2820"/>
        </w:tabs>
        <w:ind w:left="720"/>
        <w:jc w:val="both"/>
        <w:rPr>
          <w:rFonts w:ascii="Georgia" w:hAnsi="Georgia" w:cs="Arial"/>
          <w:b/>
          <w:bCs/>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6.</w:t>
      </w:r>
      <w:r w:rsidRPr="00965133">
        <w:rPr>
          <w:rFonts w:ascii="Georgia" w:hAnsi="Georgia" w:cs="Arial"/>
          <w:b/>
          <w:bCs/>
          <w:i/>
          <w:bdr w:val="none" w:sz="0" w:space="0" w:color="auto" w:frame="1"/>
          <w:shd w:val="clear" w:color="auto" w:fill="FFFFFF"/>
          <w:lang w:val="es-ES"/>
        </w:rPr>
        <w:t xml:space="preserve"> </w:t>
      </w:r>
      <w:r w:rsidRPr="00965133">
        <w:rPr>
          <w:rFonts w:ascii="Georgia" w:hAnsi="Georgia" w:cs="Arial"/>
          <w:i/>
          <w:bdr w:val="none" w:sz="0" w:space="0" w:color="auto" w:frame="1"/>
          <w:shd w:val="clear" w:color="auto" w:fill="FFFFFF"/>
          <w:lang w:val="es-ES"/>
        </w:rPr>
        <w:t xml:space="preserve">Actividades económicas CIIU 4665, 3830 y 3811: La tarifa del impuesto unificado bajo el régimen simple de tributación – SIMPLE- para las personas naturales o jurídicas que desarrollen las actividades económicas CIIU 4665, 3830 y 3811, </w:t>
      </w:r>
      <w:r w:rsidRPr="00965133">
        <w:rPr>
          <w:rFonts w:ascii="Georgia" w:hAnsi="Georgia" w:cs="Arial"/>
          <w:i/>
          <w:bdr w:val="none" w:sz="0" w:space="0" w:color="auto" w:frame="1"/>
          <w:shd w:val="clear" w:color="auto" w:fill="FFFFFF"/>
          <w:lang w:val="es-ES"/>
        </w:rPr>
        <w:lastRenderedPageBreak/>
        <w:t>corresponderá al 1,62%. La misma tarifa será aplicable para el pago bimestral anticipado que deberá declarar y pagar.</w:t>
      </w:r>
    </w:p>
    <w:p w14:paraId="20F288FD" w14:textId="77777777" w:rsidR="00152E40" w:rsidRPr="00965133" w:rsidRDefault="00152E40" w:rsidP="00152E40">
      <w:pPr>
        <w:tabs>
          <w:tab w:val="left" w:pos="2820"/>
        </w:tabs>
        <w:ind w:left="720"/>
        <w:jc w:val="both"/>
        <w:rPr>
          <w:rFonts w:ascii="Georgia" w:hAnsi="Georgia" w:cs="Arial"/>
          <w:b/>
          <w:bCs/>
          <w:i/>
          <w:bdr w:val="none" w:sz="0" w:space="0" w:color="auto" w:frame="1"/>
          <w:shd w:val="clear" w:color="auto" w:fill="FFFFFF"/>
          <w:lang w:val="es-ES"/>
        </w:rPr>
      </w:pPr>
    </w:p>
    <w:p w14:paraId="137E03AA" w14:textId="77777777" w:rsidR="00152E40" w:rsidRPr="00965133" w:rsidRDefault="00152E40" w:rsidP="00152E40">
      <w:pPr>
        <w:tabs>
          <w:tab w:val="left" w:pos="2820"/>
        </w:tabs>
        <w:ind w:left="720"/>
        <w:jc w:val="both"/>
        <w:rPr>
          <w:rFonts w:ascii="Georgia" w:hAnsi="Georgia" w:cs="Arial"/>
          <w:i/>
        </w:rPr>
      </w:pPr>
      <w:r w:rsidRPr="00965133">
        <w:rPr>
          <w:rFonts w:ascii="Georgia" w:hAnsi="Georgia" w:cs="Arial"/>
          <w:b/>
          <w:bCs/>
          <w:i/>
          <w:bdr w:val="none" w:sz="0" w:space="0" w:color="auto" w:frame="1"/>
          <w:shd w:val="clear" w:color="auto" w:fill="FFFFFF"/>
          <w:lang w:val="es-ES"/>
        </w:rPr>
        <w:t xml:space="preserve">PARÁGRAFO 4. </w:t>
      </w:r>
      <w:r w:rsidRPr="00965133">
        <w:rPr>
          <w:rFonts w:ascii="Georgia" w:hAnsi="Georgia" w:cs="Arial"/>
          <w:i/>
          <w:bdr w:val="none" w:sz="0" w:space="0" w:color="auto" w:frame="1"/>
          <w:shd w:val="clear" w:color="auto" w:fill="FFFFFF"/>
          <w:lang w:val="es-ES"/>
        </w:rPr>
        <w:t>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w:t>
      </w:r>
    </w:p>
    <w:p w14:paraId="645F5B9C"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p w14:paraId="394A5B1F"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La base del anticipo depende de los ingresos brutos bimestrales y de la actividad desarrollada, así:</w:t>
      </w:r>
    </w:p>
    <w:p w14:paraId="749679DE" w14:textId="77777777" w:rsidR="00152E40" w:rsidRPr="00965133" w:rsidRDefault="00152E40" w:rsidP="00152E40">
      <w:pPr>
        <w:tabs>
          <w:tab w:val="left" w:pos="2820"/>
        </w:tabs>
        <w:ind w:left="720"/>
        <w:jc w:val="both"/>
        <w:rPr>
          <w:rFonts w:ascii="Georgia" w:hAnsi="Georgia" w:cs="Arial"/>
          <w:i/>
        </w:rPr>
      </w:pPr>
    </w:p>
    <w:p w14:paraId="4BCE3009"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 xml:space="preserve">1. Tiendas pequeñas, mini-mercados, micro-mercados y peluquería: </w:t>
      </w:r>
    </w:p>
    <w:p w14:paraId="4015A2CF"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1D9B5F15" w14:textId="77777777" w:rsidTr="006525C7">
        <w:trPr>
          <w:trHeight w:val="300"/>
          <w:jc w:val="center"/>
        </w:trPr>
        <w:tc>
          <w:tcPr>
            <w:tcW w:w="4228" w:type="dxa"/>
            <w:gridSpan w:val="2"/>
            <w:vAlign w:val="center"/>
            <w:hideMark/>
          </w:tcPr>
          <w:p w14:paraId="1913BB5D"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Ingresos brutos bimestrales</w:t>
            </w:r>
          </w:p>
        </w:tc>
        <w:tc>
          <w:tcPr>
            <w:tcW w:w="2519" w:type="dxa"/>
            <w:vMerge w:val="restart"/>
            <w:vAlign w:val="center"/>
            <w:hideMark/>
          </w:tcPr>
          <w:p w14:paraId="2507A24C"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p w14:paraId="30EA0A56"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(bimestral)</w:t>
            </w:r>
          </w:p>
        </w:tc>
      </w:tr>
      <w:tr w:rsidR="00152E40" w:rsidRPr="00965133" w14:paraId="349141B7" w14:textId="77777777" w:rsidTr="006525C7">
        <w:trPr>
          <w:trHeight w:val="630"/>
          <w:jc w:val="center"/>
        </w:trPr>
        <w:tc>
          <w:tcPr>
            <w:tcW w:w="2156" w:type="dxa"/>
            <w:vAlign w:val="center"/>
            <w:hideMark/>
          </w:tcPr>
          <w:p w14:paraId="6C9B7A4C"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hideMark/>
          </w:tcPr>
          <w:p w14:paraId="23AFB55D"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26CD7F16" w14:textId="77777777" w:rsidR="00152E40" w:rsidRPr="00965133" w:rsidRDefault="00152E40" w:rsidP="006525C7">
            <w:pPr>
              <w:rPr>
                <w:rFonts w:ascii="Georgia" w:hAnsi="Georgia" w:cs="Arial"/>
                <w:i/>
              </w:rPr>
            </w:pPr>
          </w:p>
        </w:tc>
      </w:tr>
      <w:tr w:rsidR="00152E40" w:rsidRPr="00965133" w14:paraId="06AE8B9E" w14:textId="77777777" w:rsidTr="006525C7">
        <w:trPr>
          <w:trHeight w:val="300"/>
          <w:jc w:val="center"/>
        </w:trPr>
        <w:tc>
          <w:tcPr>
            <w:tcW w:w="2156" w:type="dxa"/>
            <w:vAlign w:val="center"/>
            <w:hideMark/>
          </w:tcPr>
          <w:p w14:paraId="4392D15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72" w:type="dxa"/>
            <w:vAlign w:val="center"/>
            <w:hideMark/>
          </w:tcPr>
          <w:p w14:paraId="7275B17F"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519" w:type="dxa"/>
            <w:vAlign w:val="center"/>
            <w:hideMark/>
          </w:tcPr>
          <w:p w14:paraId="28274C80"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1,2%</w:t>
            </w:r>
          </w:p>
        </w:tc>
      </w:tr>
      <w:tr w:rsidR="00152E40" w:rsidRPr="00965133" w14:paraId="2C14BAD4" w14:textId="77777777" w:rsidTr="006525C7">
        <w:trPr>
          <w:trHeight w:val="300"/>
          <w:jc w:val="center"/>
        </w:trPr>
        <w:tc>
          <w:tcPr>
            <w:tcW w:w="2156" w:type="dxa"/>
            <w:vAlign w:val="center"/>
            <w:hideMark/>
          </w:tcPr>
          <w:p w14:paraId="712ED9F4"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072" w:type="dxa"/>
            <w:vAlign w:val="center"/>
            <w:hideMark/>
          </w:tcPr>
          <w:p w14:paraId="2D6C5044"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519" w:type="dxa"/>
            <w:vAlign w:val="center"/>
            <w:hideMark/>
          </w:tcPr>
          <w:p w14:paraId="2F50067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2,8%</w:t>
            </w:r>
          </w:p>
        </w:tc>
      </w:tr>
      <w:tr w:rsidR="00152E40" w:rsidRPr="00965133" w14:paraId="086E90C4" w14:textId="77777777" w:rsidTr="006525C7">
        <w:trPr>
          <w:trHeight w:val="300"/>
          <w:jc w:val="center"/>
        </w:trPr>
        <w:tc>
          <w:tcPr>
            <w:tcW w:w="2156" w:type="dxa"/>
            <w:vAlign w:val="center"/>
            <w:hideMark/>
          </w:tcPr>
          <w:p w14:paraId="32502850"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072" w:type="dxa"/>
            <w:vAlign w:val="center"/>
            <w:hideMark/>
          </w:tcPr>
          <w:p w14:paraId="482761F9"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519" w:type="dxa"/>
            <w:vAlign w:val="center"/>
            <w:hideMark/>
          </w:tcPr>
          <w:p w14:paraId="29E6704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4,4%</w:t>
            </w:r>
          </w:p>
        </w:tc>
      </w:tr>
      <w:tr w:rsidR="00152E40" w:rsidRPr="00965133" w14:paraId="4D1CC323" w14:textId="77777777" w:rsidTr="006525C7">
        <w:trPr>
          <w:trHeight w:val="300"/>
          <w:jc w:val="center"/>
        </w:trPr>
        <w:tc>
          <w:tcPr>
            <w:tcW w:w="2156" w:type="dxa"/>
            <w:vAlign w:val="center"/>
            <w:hideMark/>
          </w:tcPr>
          <w:p w14:paraId="14B4666E"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072" w:type="dxa"/>
            <w:vAlign w:val="center"/>
            <w:hideMark/>
          </w:tcPr>
          <w:p w14:paraId="67CA386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16.666</w:t>
            </w:r>
          </w:p>
        </w:tc>
        <w:tc>
          <w:tcPr>
            <w:tcW w:w="2519" w:type="dxa"/>
            <w:vAlign w:val="center"/>
            <w:hideMark/>
          </w:tcPr>
          <w:p w14:paraId="53E32C0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5,6%</w:t>
            </w:r>
          </w:p>
        </w:tc>
      </w:tr>
    </w:tbl>
    <w:p w14:paraId="6376F133" w14:textId="77777777" w:rsidR="00152E40" w:rsidRPr="00965133" w:rsidRDefault="00152E40" w:rsidP="00152E40">
      <w:pPr>
        <w:tabs>
          <w:tab w:val="left" w:pos="2820"/>
        </w:tabs>
        <w:jc w:val="both"/>
        <w:rPr>
          <w:rFonts w:ascii="Georgia" w:hAnsi="Georgia" w:cs="Arial"/>
          <w:i/>
          <w:bdr w:val="none" w:sz="0" w:space="0" w:color="auto" w:frame="1"/>
          <w:shd w:val="clear" w:color="auto" w:fill="FFFFFF"/>
          <w:lang w:val="es-ES"/>
        </w:rPr>
      </w:pPr>
    </w:p>
    <w:p w14:paraId="65102969"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w:t>
      </w:r>
    </w:p>
    <w:p w14:paraId="381192F6" w14:textId="77777777" w:rsidR="00152E40" w:rsidRPr="00965133" w:rsidRDefault="00152E40" w:rsidP="00152E40">
      <w:pPr>
        <w:tabs>
          <w:tab w:val="left" w:pos="2820"/>
        </w:tabs>
        <w:ind w:left="720"/>
        <w:jc w:val="both"/>
        <w:rPr>
          <w:rFonts w:ascii="Georgia" w:hAnsi="Georgia" w:cs="Arial"/>
          <w:i/>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35A25083" w14:textId="77777777" w:rsidTr="006525C7">
        <w:trPr>
          <w:trHeight w:val="300"/>
          <w:jc w:val="center"/>
        </w:trPr>
        <w:tc>
          <w:tcPr>
            <w:tcW w:w="4228" w:type="dxa"/>
            <w:gridSpan w:val="2"/>
            <w:vAlign w:val="center"/>
            <w:hideMark/>
          </w:tcPr>
          <w:p w14:paraId="153FBDD6"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Ingresos brutos bimestrales</w:t>
            </w:r>
          </w:p>
        </w:tc>
        <w:tc>
          <w:tcPr>
            <w:tcW w:w="2519" w:type="dxa"/>
            <w:vMerge w:val="restart"/>
            <w:vAlign w:val="center"/>
            <w:hideMark/>
          </w:tcPr>
          <w:p w14:paraId="496285BF"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p w14:paraId="63B1C368"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(bimestral)</w:t>
            </w:r>
          </w:p>
        </w:tc>
      </w:tr>
      <w:tr w:rsidR="00152E40" w:rsidRPr="00965133" w14:paraId="2A88FC37" w14:textId="77777777" w:rsidTr="006525C7">
        <w:trPr>
          <w:trHeight w:val="630"/>
          <w:jc w:val="center"/>
        </w:trPr>
        <w:tc>
          <w:tcPr>
            <w:tcW w:w="2156" w:type="dxa"/>
            <w:vAlign w:val="center"/>
            <w:hideMark/>
          </w:tcPr>
          <w:p w14:paraId="2EF7825D"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hideMark/>
          </w:tcPr>
          <w:p w14:paraId="6850FC47"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05EB2F7A" w14:textId="77777777" w:rsidR="00152E40" w:rsidRPr="00965133" w:rsidRDefault="00152E40" w:rsidP="006525C7">
            <w:pPr>
              <w:rPr>
                <w:rFonts w:ascii="Georgia" w:hAnsi="Georgia" w:cs="Arial"/>
                <w:i/>
              </w:rPr>
            </w:pPr>
          </w:p>
        </w:tc>
      </w:tr>
      <w:tr w:rsidR="00152E40" w:rsidRPr="00965133" w14:paraId="72DCD3BB" w14:textId="77777777" w:rsidTr="006525C7">
        <w:trPr>
          <w:trHeight w:val="300"/>
          <w:jc w:val="center"/>
        </w:trPr>
        <w:tc>
          <w:tcPr>
            <w:tcW w:w="2156" w:type="dxa"/>
            <w:vAlign w:val="center"/>
            <w:hideMark/>
          </w:tcPr>
          <w:p w14:paraId="644099D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72" w:type="dxa"/>
            <w:vAlign w:val="center"/>
            <w:hideMark/>
          </w:tcPr>
          <w:p w14:paraId="1D5B322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519" w:type="dxa"/>
            <w:vAlign w:val="center"/>
            <w:hideMark/>
          </w:tcPr>
          <w:p w14:paraId="4EA0334C"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1,6%</w:t>
            </w:r>
          </w:p>
        </w:tc>
      </w:tr>
      <w:tr w:rsidR="00152E40" w:rsidRPr="00965133" w14:paraId="6E3368A3" w14:textId="77777777" w:rsidTr="006525C7">
        <w:trPr>
          <w:trHeight w:val="300"/>
          <w:jc w:val="center"/>
        </w:trPr>
        <w:tc>
          <w:tcPr>
            <w:tcW w:w="2156" w:type="dxa"/>
            <w:vAlign w:val="center"/>
            <w:hideMark/>
          </w:tcPr>
          <w:p w14:paraId="1CB3A712"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072" w:type="dxa"/>
            <w:vAlign w:val="center"/>
            <w:hideMark/>
          </w:tcPr>
          <w:p w14:paraId="331D1403"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519" w:type="dxa"/>
            <w:vAlign w:val="center"/>
            <w:hideMark/>
          </w:tcPr>
          <w:p w14:paraId="7D9592F3"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2,0%</w:t>
            </w:r>
          </w:p>
        </w:tc>
      </w:tr>
      <w:tr w:rsidR="00152E40" w:rsidRPr="00965133" w14:paraId="7B61B1E8" w14:textId="77777777" w:rsidTr="006525C7">
        <w:trPr>
          <w:trHeight w:val="300"/>
          <w:jc w:val="center"/>
        </w:trPr>
        <w:tc>
          <w:tcPr>
            <w:tcW w:w="2156" w:type="dxa"/>
            <w:vAlign w:val="center"/>
            <w:hideMark/>
          </w:tcPr>
          <w:p w14:paraId="454238DD"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072" w:type="dxa"/>
            <w:vAlign w:val="center"/>
            <w:hideMark/>
          </w:tcPr>
          <w:p w14:paraId="188C55AC"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519" w:type="dxa"/>
            <w:vAlign w:val="center"/>
            <w:hideMark/>
          </w:tcPr>
          <w:p w14:paraId="5ABF63B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3,5%</w:t>
            </w:r>
          </w:p>
        </w:tc>
      </w:tr>
      <w:tr w:rsidR="00152E40" w:rsidRPr="00965133" w14:paraId="23D01A74" w14:textId="77777777" w:rsidTr="006525C7">
        <w:trPr>
          <w:trHeight w:val="300"/>
          <w:jc w:val="center"/>
        </w:trPr>
        <w:tc>
          <w:tcPr>
            <w:tcW w:w="2156" w:type="dxa"/>
            <w:vAlign w:val="center"/>
            <w:hideMark/>
          </w:tcPr>
          <w:p w14:paraId="6DF2FB3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072" w:type="dxa"/>
            <w:vAlign w:val="center"/>
            <w:hideMark/>
          </w:tcPr>
          <w:p w14:paraId="1D9CDA4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16.666</w:t>
            </w:r>
          </w:p>
        </w:tc>
        <w:tc>
          <w:tcPr>
            <w:tcW w:w="2519" w:type="dxa"/>
            <w:vAlign w:val="center"/>
            <w:hideMark/>
          </w:tcPr>
          <w:p w14:paraId="256EB98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4,5%</w:t>
            </w:r>
          </w:p>
        </w:tc>
      </w:tr>
    </w:tbl>
    <w:p w14:paraId="0193A6A4"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p w14:paraId="186C9488"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3. Actividades de expendio de comidas y bebidas, y actividades de transporte:</w:t>
      </w:r>
    </w:p>
    <w:p w14:paraId="188AECAB" w14:textId="77777777" w:rsidR="00152E40" w:rsidRPr="00965133" w:rsidRDefault="00152E40" w:rsidP="00152E40">
      <w:pPr>
        <w:tabs>
          <w:tab w:val="left" w:pos="2820"/>
        </w:tabs>
        <w:ind w:left="720"/>
        <w:jc w:val="both"/>
        <w:rPr>
          <w:rFonts w:ascii="Georgia" w:hAnsi="Georgia" w:cs="Arial"/>
          <w:i/>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54527DBF" w14:textId="77777777" w:rsidTr="006525C7">
        <w:trPr>
          <w:trHeight w:val="300"/>
          <w:jc w:val="center"/>
        </w:trPr>
        <w:tc>
          <w:tcPr>
            <w:tcW w:w="4228" w:type="dxa"/>
            <w:gridSpan w:val="2"/>
            <w:vAlign w:val="center"/>
            <w:hideMark/>
          </w:tcPr>
          <w:p w14:paraId="24A61123"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Ingresos brutos bimestrales</w:t>
            </w:r>
          </w:p>
        </w:tc>
        <w:tc>
          <w:tcPr>
            <w:tcW w:w="2519" w:type="dxa"/>
            <w:vMerge w:val="restart"/>
            <w:vAlign w:val="center"/>
            <w:hideMark/>
          </w:tcPr>
          <w:p w14:paraId="11EC1F9B"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p w14:paraId="2A853BC3"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(bimestral)</w:t>
            </w:r>
          </w:p>
        </w:tc>
      </w:tr>
      <w:tr w:rsidR="00152E40" w:rsidRPr="00965133" w14:paraId="737DD002" w14:textId="77777777" w:rsidTr="006525C7">
        <w:trPr>
          <w:trHeight w:val="630"/>
          <w:jc w:val="center"/>
        </w:trPr>
        <w:tc>
          <w:tcPr>
            <w:tcW w:w="2156" w:type="dxa"/>
            <w:vAlign w:val="center"/>
            <w:hideMark/>
          </w:tcPr>
          <w:p w14:paraId="7BAED8AB" w14:textId="77777777" w:rsidR="00152E40" w:rsidRPr="00965133" w:rsidRDefault="00152E40" w:rsidP="006525C7">
            <w:pPr>
              <w:tabs>
                <w:tab w:val="left" w:pos="2820"/>
              </w:tabs>
              <w:jc w:val="both"/>
              <w:rPr>
                <w:rFonts w:ascii="Georgia" w:hAnsi="Georgia" w:cs="Arial"/>
                <w:i/>
              </w:rPr>
            </w:pPr>
            <w:r w:rsidRPr="00965133">
              <w:rPr>
                <w:rFonts w:ascii="Georgia" w:hAnsi="Georgia" w:cs="Arial"/>
                <w:b/>
                <w:bCs/>
                <w:i/>
                <w:bdr w:val="none" w:sz="0" w:space="0" w:color="auto" w:frame="1"/>
                <w:shd w:val="clear" w:color="auto" w:fill="FFFFFF"/>
                <w:lang w:val="es-ES"/>
              </w:rPr>
              <w:lastRenderedPageBreak/>
              <w:t>Igual o superior (UVT)</w:t>
            </w:r>
          </w:p>
        </w:tc>
        <w:tc>
          <w:tcPr>
            <w:tcW w:w="2072" w:type="dxa"/>
            <w:noWrap/>
            <w:vAlign w:val="center"/>
            <w:hideMark/>
          </w:tcPr>
          <w:p w14:paraId="7DBB1D31"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0E5BD16C" w14:textId="77777777" w:rsidR="00152E40" w:rsidRPr="00965133" w:rsidRDefault="00152E40" w:rsidP="006525C7">
            <w:pPr>
              <w:jc w:val="center"/>
              <w:rPr>
                <w:rFonts w:ascii="Georgia" w:hAnsi="Georgia" w:cs="Arial"/>
                <w:i/>
              </w:rPr>
            </w:pPr>
          </w:p>
        </w:tc>
      </w:tr>
      <w:tr w:rsidR="00152E40" w:rsidRPr="00965133" w14:paraId="616D4D8A" w14:textId="77777777" w:rsidTr="006525C7">
        <w:trPr>
          <w:trHeight w:val="300"/>
          <w:jc w:val="center"/>
        </w:trPr>
        <w:tc>
          <w:tcPr>
            <w:tcW w:w="2156" w:type="dxa"/>
            <w:vAlign w:val="center"/>
            <w:hideMark/>
          </w:tcPr>
          <w:p w14:paraId="3CA1CA46"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72" w:type="dxa"/>
            <w:vAlign w:val="center"/>
            <w:hideMark/>
          </w:tcPr>
          <w:p w14:paraId="25D9A87D"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519" w:type="dxa"/>
            <w:vAlign w:val="center"/>
            <w:hideMark/>
          </w:tcPr>
          <w:p w14:paraId="2A217AB5"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3,1%</w:t>
            </w:r>
          </w:p>
        </w:tc>
      </w:tr>
      <w:tr w:rsidR="00152E40" w:rsidRPr="00965133" w14:paraId="4F4F0D63" w14:textId="77777777" w:rsidTr="006525C7">
        <w:trPr>
          <w:trHeight w:val="300"/>
          <w:jc w:val="center"/>
        </w:trPr>
        <w:tc>
          <w:tcPr>
            <w:tcW w:w="2156" w:type="dxa"/>
            <w:vAlign w:val="center"/>
            <w:hideMark/>
          </w:tcPr>
          <w:p w14:paraId="39449487"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072" w:type="dxa"/>
            <w:vAlign w:val="center"/>
            <w:hideMark/>
          </w:tcPr>
          <w:p w14:paraId="1702E061"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519" w:type="dxa"/>
            <w:vAlign w:val="center"/>
            <w:hideMark/>
          </w:tcPr>
          <w:p w14:paraId="64669AD7"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3,4%</w:t>
            </w:r>
          </w:p>
        </w:tc>
      </w:tr>
      <w:tr w:rsidR="00152E40" w:rsidRPr="00965133" w14:paraId="14D6E5C4" w14:textId="77777777" w:rsidTr="006525C7">
        <w:trPr>
          <w:trHeight w:val="300"/>
          <w:jc w:val="center"/>
        </w:trPr>
        <w:tc>
          <w:tcPr>
            <w:tcW w:w="2156" w:type="dxa"/>
            <w:vAlign w:val="center"/>
            <w:hideMark/>
          </w:tcPr>
          <w:p w14:paraId="26C15C4B"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072" w:type="dxa"/>
            <w:vAlign w:val="center"/>
            <w:hideMark/>
          </w:tcPr>
          <w:p w14:paraId="62FE6E1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519" w:type="dxa"/>
            <w:vAlign w:val="center"/>
            <w:hideMark/>
          </w:tcPr>
          <w:p w14:paraId="55D2D8E0"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4,0%</w:t>
            </w:r>
          </w:p>
        </w:tc>
      </w:tr>
      <w:tr w:rsidR="00152E40" w:rsidRPr="00965133" w14:paraId="24EB8A26" w14:textId="77777777" w:rsidTr="006525C7">
        <w:trPr>
          <w:trHeight w:val="300"/>
          <w:jc w:val="center"/>
        </w:trPr>
        <w:tc>
          <w:tcPr>
            <w:tcW w:w="2156" w:type="dxa"/>
            <w:vAlign w:val="center"/>
            <w:hideMark/>
          </w:tcPr>
          <w:p w14:paraId="13394242"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072" w:type="dxa"/>
            <w:vAlign w:val="center"/>
            <w:hideMark/>
          </w:tcPr>
          <w:p w14:paraId="16AF9E5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16.666</w:t>
            </w:r>
          </w:p>
        </w:tc>
        <w:tc>
          <w:tcPr>
            <w:tcW w:w="2519" w:type="dxa"/>
            <w:vAlign w:val="center"/>
            <w:hideMark/>
          </w:tcPr>
          <w:p w14:paraId="6A5A4A91"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4,5%</w:t>
            </w:r>
          </w:p>
        </w:tc>
      </w:tr>
    </w:tbl>
    <w:p w14:paraId="7B1F95BD"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p w14:paraId="05C06DDF"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 xml:space="preserve">4. Educación y actividades de atención de la salud humana y de asistencia social: </w:t>
      </w:r>
    </w:p>
    <w:p w14:paraId="4243C161"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497F7375" w14:textId="77777777" w:rsidTr="006525C7">
        <w:trPr>
          <w:trHeight w:val="300"/>
          <w:jc w:val="center"/>
        </w:trPr>
        <w:tc>
          <w:tcPr>
            <w:tcW w:w="4228" w:type="dxa"/>
            <w:gridSpan w:val="2"/>
            <w:vAlign w:val="center"/>
            <w:hideMark/>
          </w:tcPr>
          <w:p w14:paraId="3C5E7703"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Ingresos brutos bimestrales</w:t>
            </w:r>
          </w:p>
        </w:tc>
        <w:tc>
          <w:tcPr>
            <w:tcW w:w="2519" w:type="dxa"/>
            <w:vMerge w:val="restart"/>
            <w:vAlign w:val="center"/>
            <w:hideMark/>
          </w:tcPr>
          <w:p w14:paraId="0F088097"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p w14:paraId="5439D3CE"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(bimestral)</w:t>
            </w:r>
          </w:p>
        </w:tc>
      </w:tr>
      <w:tr w:rsidR="00152E40" w:rsidRPr="00965133" w14:paraId="3ACE1F5A" w14:textId="77777777" w:rsidTr="006525C7">
        <w:trPr>
          <w:trHeight w:val="630"/>
          <w:jc w:val="center"/>
        </w:trPr>
        <w:tc>
          <w:tcPr>
            <w:tcW w:w="2156" w:type="dxa"/>
            <w:vAlign w:val="center"/>
            <w:hideMark/>
          </w:tcPr>
          <w:p w14:paraId="397D1F61" w14:textId="77777777" w:rsidR="00152E40" w:rsidRPr="00965133" w:rsidRDefault="00152E40" w:rsidP="006525C7">
            <w:pPr>
              <w:tabs>
                <w:tab w:val="left" w:pos="2820"/>
              </w:tabs>
              <w:jc w:val="both"/>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hideMark/>
          </w:tcPr>
          <w:p w14:paraId="102997D8"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hideMark/>
          </w:tcPr>
          <w:p w14:paraId="26B2F783" w14:textId="77777777" w:rsidR="00152E40" w:rsidRPr="00965133" w:rsidRDefault="00152E40" w:rsidP="006525C7">
            <w:pPr>
              <w:jc w:val="center"/>
              <w:rPr>
                <w:rFonts w:ascii="Georgia" w:hAnsi="Georgia" w:cs="Arial"/>
                <w:i/>
              </w:rPr>
            </w:pPr>
          </w:p>
        </w:tc>
      </w:tr>
      <w:tr w:rsidR="00152E40" w:rsidRPr="00965133" w14:paraId="75D1E2D9" w14:textId="77777777" w:rsidTr="006525C7">
        <w:trPr>
          <w:trHeight w:val="300"/>
          <w:jc w:val="center"/>
        </w:trPr>
        <w:tc>
          <w:tcPr>
            <w:tcW w:w="2156" w:type="dxa"/>
            <w:vAlign w:val="center"/>
            <w:hideMark/>
          </w:tcPr>
          <w:p w14:paraId="10959378"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0</w:t>
            </w:r>
          </w:p>
        </w:tc>
        <w:tc>
          <w:tcPr>
            <w:tcW w:w="2072" w:type="dxa"/>
            <w:vAlign w:val="center"/>
            <w:hideMark/>
          </w:tcPr>
          <w:p w14:paraId="554718EA"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519" w:type="dxa"/>
            <w:vAlign w:val="center"/>
            <w:hideMark/>
          </w:tcPr>
          <w:p w14:paraId="2393BD4C"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3,7%</w:t>
            </w:r>
          </w:p>
        </w:tc>
      </w:tr>
      <w:tr w:rsidR="00152E40" w:rsidRPr="00965133" w14:paraId="32AE29A8" w14:textId="77777777" w:rsidTr="006525C7">
        <w:trPr>
          <w:trHeight w:val="300"/>
          <w:jc w:val="center"/>
        </w:trPr>
        <w:tc>
          <w:tcPr>
            <w:tcW w:w="2156" w:type="dxa"/>
            <w:vAlign w:val="center"/>
            <w:hideMark/>
          </w:tcPr>
          <w:p w14:paraId="0FF8A1A9"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1.000</w:t>
            </w:r>
          </w:p>
        </w:tc>
        <w:tc>
          <w:tcPr>
            <w:tcW w:w="2072" w:type="dxa"/>
            <w:vAlign w:val="center"/>
            <w:hideMark/>
          </w:tcPr>
          <w:p w14:paraId="505E8990"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519" w:type="dxa"/>
            <w:vAlign w:val="center"/>
            <w:hideMark/>
          </w:tcPr>
          <w:p w14:paraId="55D049DB"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w:t>
            </w:r>
          </w:p>
        </w:tc>
      </w:tr>
      <w:tr w:rsidR="00152E40" w:rsidRPr="00965133" w14:paraId="113724C4" w14:textId="77777777" w:rsidTr="006525C7">
        <w:trPr>
          <w:trHeight w:val="300"/>
          <w:jc w:val="center"/>
        </w:trPr>
        <w:tc>
          <w:tcPr>
            <w:tcW w:w="2156" w:type="dxa"/>
            <w:vAlign w:val="center"/>
            <w:hideMark/>
          </w:tcPr>
          <w:p w14:paraId="5E80D65D"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2.500</w:t>
            </w:r>
          </w:p>
        </w:tc>
        <w:tc>
          <w:tcPr>
            <w:tcW w:w="2072" w:type="dxa"/>
            <w:vAlign w:val="center"/>
            <w:hideMark/>
          </w:tcPr>
          <w:p w14:paraId="0FACA0CE"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519" w:type="dxa"/>
            <w:vAlign w:val="center"/>
            <w:hideMark/>
          </w:tcPr>
          <w:p w14:paraId="6CA1AB57"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5,4%</w:t>
            </w:r>
          </w:p>
        </w:tc>
      </w:tr>
      <w:tr w:rsidR="00152E40" w:rsidRPr="00965133" w14:paraId="6686CAF8" w14:textId="77777777" w:rsidTr="006525C7">
        <w:trPr>
          <w:trHeight w:val="300"/>
          <w:jc w:val="center"/>
        </w:trPr>
        <w:tc>
          <w:tcPr>
            <w:tcW w:w="2156" w:type="dxa"/>
            <w:vAlign w:val="center"/>
            <w:hideMark/>
          </w:tcPr>
          <w:p w14:paraId="0B8A25EF"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5.000</w:t>
            </w:r>
          </w:p>
        </w:tc>
        <w:tc>
          <w:tcPr>
            <w:tcW w:w="2072" w:type="dxa"/>
            <w:vAlign w:val="center"/>
            <w:hideMark/>
          </w:tcPr>
          <w:p w14:paraId="4DDDF42D"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16.666</w:t>
            </w:r>
          </w:p>
        </w:tc>
        <w:tc>
          <w:tcPr>
            <w:tcW w:w="2519" w:type="dxa"/>
            <w:vAlign w:val="center"/>
            <w:hideMark/>
          </w:tcPr>
          <w:p w14:paraId="56ED3E95"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bdr w:val="none" w:sz="0" w:space="0" w:color="auto" w:frame="1"/>
                <w:shd w:val="clear" w:color="auto" w:fill="FFFFFF"/>
                <w:lang w:val="es-ES"/>
              </w:rPr>
              <w:t>5,9%</w:t>
            </w:r>
          </w:p>
        </w:tc>
      </w:tr>
    </w:tbl>
    <w:p w14:paraId="5C257B10"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p w14:paraId="24EEEF07"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5. Servicios profesionales, de consultoría y científicos en los que predomine el factor intelectual sobre el material, incluidos los servicios de profesiones liberales:</w:t>
      </w:r>
    </w:p>
    <w:p w14:paraId="7D54ADB1"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p>
    <w:tbl>
      <w:tblPr>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2072"/>
        <w:gridCol w:w="2519"/>
      </w:tblGrid>
      <w:tr w:rsidR="00152E40" w:rsidRPr="00965133" w14:paraId="68DFABEC" w14:textId="77777777" w:rsidTr="006525C7">
        <w:trPr>
          <w:trHeight w:val="300"/>
          <w:jc w:val="center"/>
        </w:trPr>
        <w:tc>
          <w:tcPr>
            <w:tcW w:w="4228" w:type="dxa"/>
            <w:gridSpan w:val="2"/>
            <w:vAlign w:val="center"/>
          </w:tcPr>
          <w:p w14:paraId="34984A73"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Ingresos brutos bimestrales</w:t>
            </w:r>
          </w:p>
        </w:tc>
        <w:tc>
          <w:tcPr>
            <w:tcW w:w="2519" w:type="dxa"/>
            <w:vMerge w:val="restart"/>
            <w:vAlign w:val="center"/>
          </w:tcPr>
          <w:p w14:paraId="516CEE06"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Tarifa SIMPLE consolidada</w:t>
            </w:r>
          </w:p>
          <w:p w14:paraId="5AF44A9F"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(bimestral)</w:t>
            </w:r>
          </w:p>
        </w:tc>
      </w:tr>
      <w:tr w:rsidR="00152E40" w:rsidRPr="00965133" w14:paraId="2B5D82E8" w14:textId="77777777" w:rsidTr="006525C7">
        <w:trPr>
          <w:trHeight w:val="630"/>
          <w:jc w:val="center"/>
        </w:trPr>
        <w:tc>
          <w:tcPr>
            <w:tcW w:w="2156" w:type="dxa"/>
            <w:vAlign w:val="center"/>
          </w:tcPr>
          <w:p w14:paraId="67D367BB" w14:textId="77777777" w:rsidR="00152E40" w:rsidRPr="00965133" w:rsidRDefault="00152E40" w:rsidP="006525C7">
            <w:pPr>
              <w:tabs>
                <w:tab w:val="left" w:pos="2820"/>
              </w:tabs>
              <w:jc w:val="both"/>
              <w:rPr>
                <w:rFonts w:ascii="Georgia" w:hAnsi="Georgia" w:cs="Arial"/>
                <w:i/>
              </w:rPr>
            </w:pPr>
            <w:r w:rsidRPr="00965133">
              <w:rPr>
                <w:rFonts w:ascii="Georgia" w:hAnsi="Georgia" w:cs="Arial"/>
                <w:b/>
                <w:bCs/>
                <w:i/>
                <w:bdr w:val="none" w:sz="0" w:space="0" w:color="auto" w:frame="1"/>
                <w:shd w:val="clear" w:color="auto" w:fill="FFFFFF"/>
                <w:lang w:val="es-ES"/>
              </w:rPr>
              <w:t>Igual o superior (UVT)</w:t>
            </w:r>
          </w:p>
        </w:tc>
        <w:tc>
          <w:tcPr>
            <w:tcW w:w="2072" w:type="dxa"/>
            <w:noWrap/>
            <w:vAlign w:val="center"/>
          </w:tcPr>
          <w:p w14:paraId="343F5976" w14:textId="77777777" w:rsidR="00152E40" w:rsidRPr="00965133" w:rsidRDefault="00152E40" w:rsidP="006525C7">
            <w:pPr>
              <w:tabs>
                <w:tab w:val="left" w:pos="2820"/>
              </w:tabs>
              <w:jc w:val="center"/>
              <w:rPr>
                <w:rFonts w:ascii="Georgia" w:hAnsi="Georgia" w:cs="Arial"/>
                <w:i/>
              </w:rPr>
            </w:pPr>
            <w:r w:rsidRPr="00965133">
              <w:rPr>
                <w:rFonts w:ascii="Georgia" w:hAnsi="Georgia" w:cs="Arial"/>
                <w:b/>
                <w:bCs/>
                <w:i/>
                <w:bdr w:val="none" w:sz="0" w:space="0" w:color="auto" w:frame="1"/>
                <w:shd w:val="clear" w:color="auto" w:fill="FFFFFF"/>
                <w:lang w:val="es-ES"/>
              </w:rPr>
              <w:t>Inferior (UVT)</w:t>
            </w:r>
          </w:p>
        </w:tc>
        <w:tc>
          <w:tcPr>
            <w:tcW w:w="0" w:type="auto"/>
            <w:vMerge/>
            <w:vAlign w:val="center"/>
          </w:tcPr>
          <w:p w14:paraId="7D57C640" w14:textId="77777777" w:rsidR="00152E40" w:rsidRPr="00965133" w:rsidRDefault="00152E40" w:rsidP="006525C7">
            <w:pPr>
              <w:jc w:val="center"/>
              <w:rPr>
                <w:rFonts w:ascii="Georgia" w:hAnsi="Georgia" w:cs="Arial"/>
                <w:i/>
              </w:rPr>
            </w:pPr>
          </w:p>
        </w:tc>
      </w:tr>
      <w:tr w:rsidR="00152E40" w:rsidRPr="00965133" w14:paraId="12CFA410" w14:textId="77777777" w:rsidTr="006525C7">
        <w:trPr>
          <w:trHeight w:val="300"/>
          <w:jc w:val="center"/>
        </w:trPr>
        <w:tc>
          <w:tcPr>
            <w:tcW w:w="2156" w:type="dxa"/>
            <w:vAlign w:val="center"/>
          </w:tcPr>
          <w:p w14:paraId="3D73C949"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rPr>
              <w:t>0</w:t>
            </w:r>
          </w:p>
        </w:tc>
        <w:tc>
          <w:tcPr>
            <w:tcW w:w="2072" w:type="dxa"/>
            <w:vAlign w:val="center"/>
          </w:tcPr>
          <w:p w14:paraId="1DFDC88B" w14:textId="751FE15B" w:rsidR="00152E40" w:rsidRPr="00965133" w:rsidRDefault="00267B6A" w:rsidP="006525C7">
            <w:pPr>
              <w:tabs>
                <w:tab w:val="left" w:pos="2820"/>
              </w:tabs>
              <w:jc w:val="center"/>
              <w:rPr>
                <w:rFonts w:ascii="Georgia" w:hAnsi="Georgia" w:cs="Arial"/>
                <w:i/>
              </w:rPr>
            </w:pPr>
            <w:r>
              <w:rPr>
                <w:rFonts w:ascii="Georgia" w:hAnsi="Georgia" w:cs="Arial"/>
                <w:i/>
                <w:color w:val="FF0000"/>
              </w:rPr>
              <w:t>1</w:t>
            </w:r>
            <w:r w:rsidR="00152E40" w:rsidRPr="00965133">
              <w:rPr>
                <w:rFonts w:ascii="Georgia" w:hAnsi="Georgia" w:cs="Arial"/>
                <w:i/>
              </w:rPr>
              <w:t>.000</w:t>
            </w:r>
          </w:p>
        </w:tc>
        <w:tc>
          <w:tcPr>
            <w:tcW w:w="2519" w:type="dxa"/>
            <w:vAlign w:val="center"/>
          </w:tcPr>
          <w:p w14:paraId="2C0339DD"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rPr>
              <w:t>7,3%</w:t>
            </w:r>
          </w:p>
        </w:tc>
      </w:tr>
      <w:tr w:rsidR="00152E40" w:rsidRPr="00965133" w14:paraId="1C82BA2D" w14:textId="77777777" w:rsidTr="006525C7">
        <w:trPr>
          <w:trHeight w:val="300"/>
          <w:jc w:val="center"/>
        </w:trPr>
        <w:tc>
          <w:tcPr>
            <w:tcW w:w="2156" w:type="dxa"/>
            <w:vAlign w:val="center"/>
          </w:tcPr>
          <w:p w14:paraId="42D5A5F2" w14:textId="44F58947" w:rsidR="00152E40" w:rsidRPr="00965133" w:rsidRDefault="00267B6A" w:rsidP="006525C7">
            <w:pPr>
              <w:tabs>
                <w:tab w:val="left" w:pos="2820"/>
              </w:tabs>
              <w:jc w:val="center"/>
              <w:rPr>
                <w:rFonts w:ascii="Georgia" w:hAnsi="Georgia" w:cs="Arial"/>
                <w:i/>
              </w:rPr>
            </w:pPr>
            <w:r>
              <w:rPr>
                <w:rFonts w:ascii="Georgia" w:hAnsi="Georgia" w:cs="Arial"/>
                <w:i/>
                <w:color w:val="FF0000"/>
              </w:rPr>
              <w:t>1</w:t>
            </w:r>
            <w:r w:rsidR="00152E40" w:rsidRPr="00965133">
              <w:rPr>
                <w:rFonts w:ascii="Georgia" w:hAnsi="Georgia" w:cs="Arial"/>
                <w:i/>
              </w:rPr>
              <w:t>.000</w:t>
            </w:r>
          </w:p>
        </w:tc>
        <w:tc>
          <w:tcPr>
            <w:tcW w:w="2072" w:type="dxa"/>
            <w:vAlign w:val="center"/>
          </w:tcPr>
          <w:p w14:paraId="194C0E3B" w14:textId="1AA04781" w:rsidR="00152E40" w:rsidRPr="00965133" w:rsidRDefault="00152E40" w:rsidP="006525C7">
            <w:pPr>
              <w:tabs>
                <w:tab w:val="left" w:pos="2820"/>
              </w:tabs>
              <w:jc w:val="center"/>
              <w:rPr>
                <w:rFonts w:ascii="Georgia" w:hAnsi="Georgia" w:cs="Arial"/>
                <w:i/>
              </w:rPr>
            </w:pPr>
            <w:r w:rsidRPr="00965133">
              <w:rPr>
                <w:rFonts w:ascii="Georgia" w:hAnsi="Georgia" w:cs="Arial"/>
                <w:i/>
              </w:rPr>
              <w:t>2.000</w:t>
            </w:r>
          </w:p>
        </w:tc>
        <w:tc>
          <w:tcPr>
            <w:tcW w:w="2519" w:type="dxa"/>
            <w:vAlign w:val="center"/>
          </w:tcPr>
          <w:p w14:paraId="15CAB4B1" w14:textId="77777777" w:rsidR="00152E40" w:rsidRPr="00965133" w:rsidRDefault="00152E40" w:rsidP="006525C7">
            <w:pPr>
              <w:tabs>
                <w:tab w:val="left" w:pos="2820"/>
              </w:tabs>
              <w:jc w:val="center"/>
              <w:rPr>
                <w:rFonts w:ascii="Georgia" w:hAnsi="Georgia" w:cs="Arial"/>
                <w:i/>
              </w:rPr>
            </w:pPr>
            <w:r w:rsidRPr="00965133">
              <w:rPr>
                <w:rFonts w:ascii="Georgia" w:hAnsi="Georgia" w:cs="Arial"/>
                <w:i/>
              </w:rPr>
              <w:t>8,3%</w:t>
            </w:r>
          </w:p>
        </w:tc>
      </w:tr>
    </w:tbl>
    <w:p w14:paraId="5E2D1BF3" w14:textId="77777777" w:rsidR="00152E40" w:rsidRPr="00965133" w:rsidRDefault="00152E40" w:rsidP="00152E40">
      <w:pPr>
        <w:tabs>
          <w:tab w:val="left" w:pos="2820"/>
        </w:tabs>
        <w:ind w:left="720"/>
        <w:jc w:val="both"/>
        <w:rPr>
          <w:rFonts w:ascii="Georgia" w:hAnsi="Georgia" w:cs="Arial"/>
          <w:i/>
        </w:rPr>
      </w:pPr>
    </w:p>
    <w:p w14:paraId="03961DAF" w14:textId="77777777" w:rsidR="00152E40" w:rsidRPr="00965133" w:rsidRDefault="00152E40" w:rsidP="00152E40">
      <w:pPr>
        <w:tabs>
          <w:tab w:val="left" w:pos="2820"/>
        </w:tabs>
        <w:ind w:left="720"/>
        <w:jc w:val="both"/>
        <w:rPr>
          <w:rFonts w:ascii="Georgia" w:hAnsi="Georgia" w:cs="Arial"/>
          <w:i/>
        </w:rPr>
      </w:pPr>
      <w:r w:rsidRPr="00965133">
        <w:rPr>
          <w:rFonts w:ascii="Georgia" w:hAnsi="Georgia" w:cs="Arial"/>
          <w:i/>
        </w:rPr>
        <w:t>6. Actividades económicas CIIU 4665, 3830 y 3811: La tarifa del impuesto unificado bajo el régimen simple de tributación – SIMPLE- para las personas naturales o jurídicas que desarrollen las actividades económicas CIIU 4665, 3830 y 3811, corresponderá al 1,62%. La misma tarifa será aplicable para el pago bimestral anticipado que deberá declarar y pagar.</w:t>
      </w:r>
    </w:p>
    <w:p w14:paraId="30FD8556" w14:textId="77777777" w:rsidR="00152E40" w:rsidRPr="00965133" w:rsidRDefault="00152E40" w:rsidP="00152E40">
      <w:pPr>
        <w:tabs>
          <w:tab w:val="left" w:pos="2820"/>
        </w:tabs>
        <w:ind w:left="720"/>
        <w:jc w:val="both"/>
        <w:rPr>
          <w:rFonts w:ascii="Georgia" w:hAnsi="Georgia" w:cs="Arial"/>
          <w:i/>
        </w:rPr>
      </w:pPr>
    </w:p>
    <w:p w14:paraId="08F10804" w14:textId="77777777" w:rsidR="00152E40" w:rsidRPr="00965133" w:rsidRDefault="00152E40" w:rsidP="00152E40">
      <w:pPr>
        <w:tabs>
          <w:tab w:val="left" w:pos="2820"/>
        </w:tabs>
        <w:ind w:left="720"/>
        <w:jc w:val="both"/>
        <w:rPr>
          <w:rFonts w:ascii="Georgia" w:hAnsi="Georgia" w:cs="Arial"/>
          <w:i/>
          <w:bdr w:val="none" w:sz="0" w:space="0" w:color="auto" w:frame="1"/>
          <w:shd w:val="clear" w:color="auto" w:fill="FFFFFF"/>
          <w:lang w:val="es-ES"/>
        </w:rPr>
      </w:pPr>
      <w:r w:rsidRPr="00965133">
        <w:rPr>
          <w:rFonts w:ascii="Georgia" w:hAnsi="Georgia" w:cs="Arial"/>
          <w:i/>
          <w:bdr w:val="none" w:sz="0" w:space="0" w:color="auto" w:frame="1"/>
          <w:shd w:val="clear" w:color="auto" w:fill="FFFFFF"/>
          <w:lang w:val="es-ES"/>
        </w:rPr>
        <w:t>En los recibos electrónicos de pago del anticipo bimestral SIMPLE se adicionará la tarifa correspondiente al impuesto nacional al consumo, a la tarifa del 8% por concepto de impuesto al consumo a la tarifa SIMPLE consolidada. De igual forma, se entiende integrada la tarifa consolidada del impuesto de industria y comercio en la tarifa SIMPLE.</w:t>
      </w:r>
    </w:p>
    <w:p w14:paraId="21CD37C7" w14:textId="77777777" w:rsidR="00152E40" w:rsidRPr="00965133" w:rsidRDefault="00152E40" w:rsidP="00152E40">
      <w:pPr>
        <w:tabs>
          <w:tab w:val="left" w:pos="2820"/>
        </w:tabs>
        <w:ind w:left="720"/>
        <w:jc w:val="both"/>
        <w:rPr>
          <w:rFonts w:ascii="Georgia" w:hAnsi="Georgia" w:cs="Arial"/>
          <w:i/>
        </w:rPr>
      </w:pPr>
    </w:p>
    <w:p w14:paraId="58E19B38" w14:textId="77777777" w:rsidR="00152E40" w:rsidRPr="00965133" w:rsidRDefault="00152E40" w:rsidP="00152E40">
      <w:pPr>
        <w:jc w:val="both"/>
        <w:rPr>
          <w:rFonts w:ascii="Georgia" w:hAnsi="Georgia" w:cs="Arial"/>
          <w:i/>
        </w:rPr>
      </w:pPr>
      <w:r w:rsidRPr="00965133">
        <w:rPr>
          <w:rFonts w:ascii="Georgia" w:hAnsi="Georgia" w:cs="Arial"/>
          <w:b/>
          <w:bCs/>
          <w:i/>
        </w:rPr>
        <w:t>ARTÍCULO 37°.</w:t>
      </w:r>
      <w:r w:rsidRPr="00965133">
        <w:rPr>
          <w:rFonts w:ascii="Georgia" w:hAnsi="Georgia" w:cs="Arial"/>
          <w:i/>
        </w:rPr>
        <w:t xml:space="preserve"> Adiciónense un parágrafo 2 y un parágrafo 3 al artículo 910 del Estatuto Tributario, así:</w:t>
      </w:r>
    </w:p>
    <w:p w14:paraId="620C8996" w14:textId="77777777" w:rsidR="00152E40" w:rsidRPr="00965133" w:rsidRDefault="00152E40" w:rsidP="00152E40">
      <w:pPr>
        <w:rPr>
          <w:rFonts w:ascii="Georgia" w:hAnsi="Georgia" w:cs="Arial"/>
          <w:i/>
          <w:lang w:val="es-MX"/>
        </w:rPr>
      </w:pPr>
    </w:p>
    <w:p w14:paraId="16071BF5" w14:textId="77777777" w:rsidR="00152E40" w:rsidRPr="00965133" w:rsidRDefault="00152E40" w:rsidP="00152E40">
      <w:pPr>
        <w:ind w:left="720"/>
        <w:jc w:val="both"/>
        <w:rPr>
          <w:rFonts w:ascii="Georgia" w:hAnsi="Georgia" w:cs="Arial"/>
          <w:i/>
          <w:lang w:val="es-ES"/>
        </w:rPr>
      </w:pPr>
      <w:r w:rsidRPr="00965133">
        <w:rPr>
          <w:rFonts w:ascii="Georgia" w:hAnsi="Georgia" w:cs="Arial"/>
          <w:b/>
          <w:bCs/>
          <w:i/>
          <w:lang w:val="es-MX"/>
        </w:rPr>
        <w:t>PARÁGRAFO 2</w:t>
      </w:r>
      <w:r w:rsidRPr="00965133">
        <w:rPr>
          <w:rFonts w:ascii="Georgia" w:hAnsi="Georgia" w:cs="Arial"/>
          <w:i/>
          <w:lang w:val="es-MX"/>
        </w:rPr>
        <w:t>. Para que se entienda cumplida la obligación de pagar los anticipos en los recibos electrónicos del SIMPLE en los términos del parágrafo 4 del artículo 908 de este Estatuto, al igual que se entienda cumplida la obligación de presentar la declaración del SIMPLE de acuerdo con lo previsto en este artículo, es obligatorio para el contribuyente del SIMPLE realizar el pago total del anticipo o de los valores a pagar determinados en la declaración anual mediante el recibo oficial de pago, previo diligenciamiento del recibo electrónico del SIMPLE, o de la declaración del SIMPLE, según el caso, a través de los servicios informáticos electrónicos de la U.A.E Dirección de Impuestos y Aduanas Nacionales -DIAN.</w:t>
      </w:r>
    </w:p>
    <w:p w14:paraId="29C83F07" w14:textId="77777777" w:rsidR="00152E40" w:rsidRPr="00965133" w:rsidRDefault="00152E40" w:rsidP="00152E40">
      <w:pPr>
        <w:jc w:val="both"/>
        <w:rPr>
          <w:rFonts w:ascii="Georgia" w:hAnsi="Georgia" w:cs="Arial"/>
          <w:i/>
          <w:lang w:val="es-MX"/>
        </w:rPr>
      </w:pPr>
    </w:p>
    <w:p w14:paraId="0226ABCA" w14:textId="77777777" w:rsidR="00152E40" w:rsidRPr="00965133" w:rsidRDefault="00152E40" w:rsidP="00152E40">
      <w:pPr>
        <w:ind w:left="720" w:right="20"/>
        <w:jc w:val="both"/>
        <w:rPr>
          <w:rFonts w:ascii="Georgia" w:hAnsi="Georgia" w:cs="Arial"/>
          <w:i/>
          <w:lang w:val="es-MX"/>
        </w:rPr>
      </w:pPr>
      <w:r w:rsidRPr="00965133">
        <w:rPr>
          <w:rFonts w:ascii="Georgia" w:hAnsi="Georgia" w:cs="Arial"/>
          <w:i/>
          <w:lang w:val="es-MX"/>
        </w:rPr>
        <w:t>Por lo tanto, adicional a lo contemplado en el artículo 580 de este Estatuto, no se entenderá presentada la declaración del SIMPLE que no se acompañe del respectivo pago total; sin perjuicio de lo previsto en el artículo 914 de este Estatuto.</w:t>
      </w:r>
    </w:p>
    <w:p w14:paraId="2099195C" w14:textId="77777777" w:rsidR="00152E40" w:rsidRPr="00965133" w:rsidRDefault="00152E40" w:rsidP="00152E40">
      <w:pPr>
        <w:jc w:val="both"/>
        <w:rPr>
          <w:rFonts w:ascii="Georgia" w:eastAsia="Arial MT" w:hAnsi="Georgia" w:cs="Arial"/>
          <w:bCs/>
          <w:i/>
        </w:rPr>
      </w:pPr>
    </w:p>
    <w:p w14:paraId="2C6EA203" w14:textId="77777777" w:rsidR="00152E40" w:rsidRPr="00965133" w:rsidRDefault="00152E40" w:rsidP="00152E40">
      <w:pPr>
        <w:ind w:left="708"/>
        <w:jc w:val="both"/>
        <w:rPr>
          <w:rFonts w:ascii="Georgia" w:eastAsia="Arial MT" w:hAnsi="Georgia" w:cs="Arial"/>
          <w:bCs/>
          <w:i/>
        </w:rPr>
      </w:pPr>
      <w:r w:rsidRPr="00965133">
        <w:rPr>
          <w:rFonts w:ascii="Georgia" w:eastAsia="Arial MT" w:hAnsi="Georgia" w:cs="Arial"/>
          <w:b/>
          <w:i/>
        </w:rPr>
        <w:t>PARÁGRAFO 3</w:t>
      </w:r>
      <w:r w:rsidRPr="00965133">
        <w:rPr>
          <w:rFonts w:ascii="Georgia" w:eastAsia="Arial MT" w:hAnsi="Georgia" w:cs="Arial"/>
          <w:bCs/>
          <w:i/>
        </w:rPr>
        <w:t xml:space="preserve">. Los contribuyentes personas naturales pertenecientes al Régimen Simple de Tributación – SIMPLE que no superen las 3.500 UVT de ingreso, deberán presentar únicamente una declaración anual consolidada y pago anual sin necesidad de realizar pagos anticipados a través del recibo electrónico SIMPLE. </w:t>
      </w:r>
    </w:p>
    <w:p w14:paraId="2B4A116D" w14:textId="77777777" w:rsidR="00152E40" w:rsidRPr="00965133" w:rsidRDefault="00152E40" w:rsidP="00152E40">
      <w:pPr>
        <w:jc w:val="both"/>
        <w:rPr>
          <w:rFonts w:ascii="Georgia" w:hAnsi="Georgia" w:cs="Arial"/>
          <w:b/>
          <w:bCs/>
          <w:i/>
        </w:rPr>
      </w:pPr>
    </w:p>
    <w:p w14:paraId="538B4F40" w14:textId="77777777" w:rsidR="00152E40" w:rsidRPr="00965133" w:rsidRDefault="00152E40" w:rsidP="00152E40">
      <w:pPr>
        <w:jc w:val="both"/>
        <w:rPr>
          <w:rFonts w:ascii="Georgia" w:hAnsi="Georgia" w:cs="Arial"/>
          <w:b/>
          <w:bCs/>
          <w:i/>
        </w:rPr>
      </w:pPr>
      <w:r w:rsidRPr="00965133">
        <w:rPr>
          <w:rFonts w:ascii="Georgia" w:hAnsi="Georgia" w:cs="Arial"/>
          <w:b/>
          <w:bCs/>
          <w:i/>
        </w:rPr>
        <w:t xml:space="preserve">ARTÍCULO 38°. </w:t>
      </w:r>
      <w:r w:rsidRPr="00965133">
        <w:rPr>
          <w:rFonts w:ascii="Georgia" w:hAnsi="Georgia" w:cs="Arial"/>
          <w:i/>
        </w:rPr>
        <w:t>Adiciónese un inciso segundo al artículo 912 del Estatuto Tributario, así:</w:t>
      </w:r>
      <w:r w:rsidRPr="00965133">
        <w:rPr>
          <w:rFonts w:ascii="Georgia" w:hAnsi="Georgia" w:cs="Arial"/>
          <w:b/>
          <w:bCs/>
          <w:i/>
        </w:rPr>
        <w:t xml:space="preserve"> </w:t>
      </w:r>
    </w:p>
    <w:p w14:paraId="226C1D1F" w14:textId="77777777" w:rsidR="00152E40" w:rsidRPr="00965133" w:rsidRDefault="00152E40" w:rsidP="00152E40">
      <w:pPr>
        <w:ind w:left="708"/>
        <w:jc w:val="both"/>
        <w:rPr>
          <w:rFonts w:ascii="Georgia" w:hAnsi="Georgia" w:cs="Arial"/>
          <w:i/>
        </w:rPr>
      </w:pPr>
    </w:p>
    <w:p w14:paraId="28A6040E" w14:textId="77777777" w:rsidR="00152E40" w:rsidRPr="00965133" w:rsidRDefault="00152E40" w:rsidP="00152E40">
      <w:pPr>
        <w:ind w:left="708"/>
        <w:jc w:val="both"/>
        <w:rPr>
          <w:rFonts w:ascii="Georgia" w:hAnsi="Georgia" w:cs="Arial"/>
          <w:i/>
        </w:rPr>
      </w:pPr>
      <w:r w:rsidRPr="00965133">
        <w:rPr>
          <w:rFonts w:ascii="Georgia" w:hAnsi="Georgia" w:cs="Arial"/>
          <w:i/>
        </w:rPr>
        <w:t>De forma optativa y excluyente al descuento indicado en el inciso anterior, el contribuyente podrá tomar como descuento tributario el gravamen a los movimientos financieros que haya sido efectivamente pagado por los contribuyentes durante el respectivo año gravable, independientemente que tenga o no relación de causalidad con la actividad económica del contribuyente, siempre que se encuentre debidamente certificado por el agente retenedor y no exceda del 0,004% de los ingresos netos del contribuyente. Este descuento no podrá exceder el impuesto a cargo del contribuyente perteneciente al Régimen Simple de Tributación -SIMPLE y, la parte que corresponda al impuesto de industria y comercio consolidado no podrá ser cubierta con dicho descuento.</w:t>
      </w:r>
    </w:p>
    <w:p w14:paraId="03F6661B" w14:textId="77777777" w:rsidR="00152E40" w:rsidRPr="00965133" w:rsidRDefault="00152E40" w:rsidP="00152E40">
      <w:pPr>
        <w:ind w:right="20"/>
        <w:jc w:val="center"/>
        <w:rPr>
          <w:rFonts w:ascii="Georgia" w:hAnsi="Georgia" w:cs="Arial"/>
          <w:b/>
          <w:i/>
          <w:lang w:val="es-ES"/>
        </w:rPr>
      </w:pPr>
    </w:p>
    <w:p w14:paraId="1EB7C532" w14:textId="77777777" w:rsidR="00152E40" w:rsidRPr="00965133" w:rsidRDefault="00152E40" w:rsidP="00152E40">
      <w:pPr>
        <w:ind w:right="20"/>
        <w:jc w:val="center"/>
        <w:rPr>
          <w:rFonts w:ascii="Georgia" w:hAnsi="Georgia" w:cs="Arial"/>
          <w:b/>
          <w:i/>
          <w:lang w:val="es-ES"/>
        </w:rPr>
      </w:pPr>
    </w:p>
    <w:p w14:paraId="0B14C92A"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 xml:space="preserve">TÍTULO IV </w:t>
      </w:r>
    </w:p>
    <w:p w14:paraId="3775F400"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IMPUESTOS AMBIENTALES</w:t>
      </w:r>
    </w:p>
    <w:p w14:paraId="431E7021" w14:textId="77777777" w:rsidR="00152E40" w:rsidRPr="00965133" w:rsidRDefault="00152E40" w:rsidP="00152E40">
      <w:pPr>
        <w:ind w:right="20"/>
        <w:jc w:val="center"/>
        <w:rPr>
          <w:rFonts w:ascii="Georgia" w:hAnsi="Georgia" w:cs="Arial"/>
          <w:b/>
          <w:i/>
          <w:lang w:val="es-ES"/>
        </w:rPr>
      </w:pPr>
    </w:p>
    <w:p w14:paraId="01C06A73" w14:textId="77777777" w:rsidR="00152E40" w:rsidRPr="00965133" w:rsidRDefault="00152E40" w:rsidP="00152E40">
      <w:pPr>
        <w:ind w:right="20"/>
        <w:jc w:val="center"/>
        <w:rPr>
          <w:rFonts w:ascii="Georgia" w:hAnsi="Georgia" w:cs="Arial"/>
          <w:b/>
          <w:i/>
          <w:lang w:val="es-ES"/>
        </w:rPr>
      </w:pPr>
      <w:bookmarkStart w:id="31" w:name="_Hlk110625649"/>
      <w:r w:rsidRPr="00965133">
        <w:rPr>
          <w:rFonts w:ascii="Georgia" w:hAnsi="Georgia" w:cs="Arial"/>
          <w:b/>
          <w:i/>
          <w:lang w:val="es-ES"/>
        </w:rPr>
        <w:t>CAPÍTULO I</w:t>
      </w:r>
    </w:p>
    <w:p w14:paraId="4DC063B1" w14:textId="77777777" w:rsidR="00152E40" w:rsidRPr="00965133" w:rsidRDefault="00152E40" w:rsidP="00152E40">
      <w:pPr>
        <w:ind w:right="20"/>
        <w:jc w:val="center"/>
        <w:rPr>
          <w:rFonts w:ascii="Georgia" w:hAnsi="Georgia" w:cs="Arial"/>
          <w:b/>
          <w:i/>
          <w:lang w:val="es-ES"/>
        </w:rPr>
      </w:pPr>
      <w:bookmarkStart w:id="32" w:name="_Hlk114737219"/>
      <w:r w:rsidRPr="00965133">
        <w:rPr>
          <w:rFonts w:ascii="Georgia" w:hAnsi="Georgia" w:cs="Arial"/>
          <w:b/>
          <w:i/>
          <w:lang w:val="es-ES"/>
        </w:rPr>
        <w:t>IMPUESTO NACIONAL AL CARBONO</w:t>
      </w:r>
    </w:p>
    <w:p w14:paraId="68BD53B1" w14:textId="77777777" w:rsidR="00152E40" w:rsidRPr="00965133" w:rsidRDefault="00152E40" w:rsidP="00152E40">
      <w:pPr>
        <w:jc w:val="both"/>
        <w:textAlignment w:val="center"/>
        <w:rPr>
          <w:rFonts w:ascii="Georgia" w:hAnsi="Georgia" w:cs="Arial"/>
          <w:b/>
          <w:i/>
          <w:lang w:eastAsia="es-ES"/>
        </w:rPr>
      </w:pPr>
    </w:p>
    <w:p w14:paraId="4240AEB4"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39°.</w:t>
      </w:r>
      <w:r w:rsidRPr="00965133">
        <w:rPr>
          <w:rFonts w:ascii="Georgia" w:hAnsi="Georgia" w:cs="Arial"/>
          <w:i/>
          <w:szCs w:val="24"/>
        </w:rPr>
        <w:t xml:space="preserve"> Modifíquese el artículo 221 de la Ley 1819 de 2016, el cual quedará así:</w:t>
      </w:r>
    </w:p>
    <w:p w14:paraId="467AFD77" w14:textId="77777777" w:rsidR="00152E40" w:rsidRPr="00965133" w:rsidRDefault="00152E40" w:rsidP="00152E40">
      <w:pPr>
        <w:autoSpaceDE w:val="0"/>
        <w:autoSpaceDN w:val="0"/>
        <w:adjustRightInd w:val="0"/>
        <w:rPr>
          <w:rFonts w:ascii="Georgia" w:hAnsi="Georgia" w:cs="Arial"/>
          <w:i/>
        </w:rPr>
      </w:pPr>
    </w:p>
    <w:p w14:paraId="775AA268" w14:textId="77777777" w:rsidR="00152E40" w:rsidRPr="00965133" w:rsidRDefault="00152E40" w:rsidP="00152E40">
      <w:pPr>
        <w:ind w:left="720"/>
        <w:jc w:val="both"/>
        <w:rPr>
          <w:rFonts w:ascii="Georgia" w:hAnsi="Georgia" w:cs="Arial"/>
          <w:i/>
        </w:rPr>
      </w:pPr>
      <w:r w:rsidRPr="00965133">
        <w:rPr>
          <w:rFonts w:ascii="Georgia" w:hAnsi="Georgia" w:cs="Arial"/>
          <w:b/>
          <w:i/>
        </w:rPr>
        <w:t>ARTÍCULO 221. IMPUESTO NACIONAL AL CARBONO.</w:t>
      </w:r>
      <w:r w:rsidRPr="00965133">
        <w:rPr>
          <w:rFonts w:ascii="Georgia" w:hAnsi="Georgia" w:cs="Arial"/>
          <w:i/>
        </w:rPr>
        <w:t xml:space="preserve"> El impuesto nacional al carbono es un gravamen que recae sobre el contenido de carbono equivalente (CO</w:t>
      </w:r>
      <w:r w:rsidRPr="00965133">
        <w:rPr>
          <w:rFonts w:ascii="Georgia" w:hAnsi="Georgia" w:cs="Arial"/>
          <w:i/>
          <w:vertAlign w:val="subscript"/>
        </w:rPr>
        <w:t>2</w:t>
      </w:r>
      <w:r w:rsidRPr="00965133">
        <w:rPr>
          <w:rFonts w:ascii="Georgia" w:hAnsi="Georgia" w:cs="Arial"/>
          <w:i/>
        </w:rPr>
        <w:t xml:space="preserve">eq) </w:t>
      </w:r>
      <w:r w:rsidRPr="00965133">
        <w:rPr>
          <w:rFonts w:ascii="Georgia" w:hAnsi="Georgia" w:cs="Arial"/>
          <w:i/>
        </w:rPr>
        <w:lastRenderedPageBreak/>
        <w:t>de todos los combustibles fósiles, incluyendo todos los derivados del petróleo, gas fósil y sólidos que sean usados para combustión.</w:t>
      </w:r>
    </w:p>
    <w:p w14:paraId="6B156A5D" w14:textId="77777777" w:rsidR="00152E40" w:rsidRPr="00965133" w:rsidRDefault="00152E40" w:rsidP="00152E40">
      <w:pPr>
        <w:ind w:left="1428"/>
        <w:jc w:val="both"/>
        <w:rPr>
          <w:rFonts w:ascii="Georgia" w:hAnsi="Georgia" w:cs="Arial"/>
          <w:i/>
        </w:rPr>
      </w:pPr>
      <w:r w:rsidRPr="00965133">
        <w:rPr>
          <w:rFonts w:ascii="Georgia" w:hAnsi="Georgia" w:cs="Arial"/>
          <w:i/>
        </w:rPr>
        <w:t> </w:t>
      </w:r>
    </w:p>
    <w:p w14:paraId="2F9E51EB" w14:textId="77777777" w:rsidR="00152E40" w:rsidRPr="00965133" w:rsidRDefault="00152E40" w:rsidP="00152E40">
      <w:pPr>
        <w:ind w:left="720"/>
        <w:jc w:val="both"/>
        <w:rPr>
          <w:rFonts w:ascii="Georgia" w:hAnsi="Georgia" w:cs="Arial"/>
          <w:i/>
        </w:rPr>
      </w:pPr>
      <w:r w:rsidRPr="00965133">
        <w:rPr>
          <w:rFonts w:ascii="Georgia" w:hAnsi="Georgia" w:cs="Arial"/>
          <w:i/>
        </w:rPr>
        <w:t>El hecho generador del impuesto nacional al carbono es la venta dentro del territorio nacional, el retiro para el consumo propio, la importación para el consumo propio o la importación para la venta de combustibles fósiles.</w:t>
      </w:r>
    </w:p>
    <w:p w14:paraId="67B98002" w14:textId="77777777" w:rsidR="00152E40" w:rsidRPr="00965133" w:rsidRDefault="00152E40" w:rsidP="00152E40">
      <w:pPr>
        <w:ind w:left="1428"/>
        <w:jc w:val="both"/>
        <w:rPr>
          <w:rFonts w:ascii="Georgia" w:hAnsi="Georgia" w:cs="Arial"/>
          <w:i/>
        </w:rPr>
      </w:pPr>
    </w:p>
    <w:p w14:paraId="5270AC2F" w14:textId="77777777" w:rsidR="00152E40" w:rsidRPr="00965133" w:rsidRDefault="00152E40" w:rsidP="00152E40">
      <w:pPr>
        <w:ind w:left="720"/>
        <w:jc w:val="both"/>
        <w:rPr>
          <w:rFonts w:ascii="Georgia" w:hAnsi="Georgia" w:cs="Arial"/>
          <w:i/>
        </w:rPr>
      </w:pPr>
      <w:r w:rsidRPr="00965133">
        <w:rPr>
          <w:rFonts w:ascii="Georgia" w:hAnsi="Georgia" w:cs="Arial"/>
          <w:i/>
        </w:rPr>
        <w:t>El impuesto nacional al carbono se causa en una sola etapa respecto del hecho generador que ocurra primero. Tratándose de gas y derivados de petróleo, el impuesto se causa en las ventas efectuadas por los productores, en la fecha de emisión de la factura; en los retiros para consumo de los productores, en la fecha del retiro; y en las importaciones, en la fecha en que se nacionalice el gas o el derivado de petróleo. En el caso del carbón, el impuesto se causa al momento de la venta al consumidor final, en la fecha de emisión de la factura; al momento del retiro para consumo propio, en la fecha del retiro; o al momento de la importación para uso propio, en la fecha de su nacionalización.</w:t>
      </w:r>
    </w:p>
    <w:p w14:paraId="478A70A6" w14:textId="77777777" w:rsidR="00152E40" w:rsidRPr="00965133" w:rsidRDefault="00152E40" w:rsidP="00152E40">
      <w:pPr>
        <w:ind w:left="1428"/>
        <w:jc w:val="both"/>
        <w:rPr>
          <w:rFonts w:ascii="Georgia" w:hAnsi="Georgia" w:cs="Arial"/>
          <w:i/>
        </w:rPr>
      </w:pPr>
    </w:p>
    <w:p w14:paraId="25106786"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Tratándose de gas y derivados del petróleo, el sujeto pasivo del impuesto será quien adquiera los combustibles fósiles del productor o el importador; el productor cuando realice retiros para consumo propio; y el importador cuando realice retiros para consumo propio. </w:t>
      </w:r>
    </w:p>
    <w:p w14:paraId="016043A5" w14:textId="77777777" w:rsidR="00152E40" w:rsidRPr="00965133" w:rsidRDefault="00152E40" w:rsidP="00152E40">
      <w:pPr>
        <w:ind w:left="1428"/>
        <w:jc w:val="both"/>
        <w:rPr>
          <w:rFonts w:ascii="Georgia" w:hAnsi="Georgia" w:cs="Arial"/>
          <w:i/>
        </w:rPr>
      </w:pPr>
    </w:p>
    <w:p w14:paraId="650FBAC0" w14:textId="77777777" w:rsidR="00152E40" w:rsidRPr="00965133" w:rsidRDefault="00152E40" w:rsidP="00152E40">
      <w:pPr>
        <w:ind w:left="720"/>
        <w:jc w:val="both"/>
        <w:rPr>
          <w:rFonts w:ascii="Georgia" w:hAnsi="Georgia" w:cs="Arial"/>
          <w:i/>
        </w:rPr>
      </w:pPr>
      <w:r w:rsidRPr="00965133">
        <w:rPr>
          <w:rFonts w:ascii="Georgia" w:hAnsi="Georgia" w:cs="Arial"/>
          <w:i/>
        </w:rPr>
        <w:t>Son responsables del impuesto, tratándose de gas y derivados de petróleo, los productores y los importadores; independientemente de su calidad de sujeto pasivo, cuando se realice el hecho generador. En el caso del carbón, los sujetos pasivos y responsables del impuesto son quienes lo adquieran o utilicen para consumo propio dentro del territorio nacional. Los responsables son quienes autoliquidarán el impuesto.</w:t>
      </w:r>
    </w:p>
    <w:p w14:paraId="277C3F3B" w14:textId="77777777" w:rsidR="00152E40" w:rsidRPr="00965133" w:rsidRDefault="00152E40" w:rsidP="00152E40">
      <w:pPr>
        <w:ind w:left="1428"/>
        <w:jc w:val="both"/>
        <w:rPr>
          <w:rFonts w:ascii="Georgia" w:hAnsi="Georgia" w:cs="Arial"/>
          <w:i/>
        </w:rPr>
      </w:pPr>
      <w:r w:rsidRPr="00965133">
        <w:rPr>
          <w:rFonts w:ascii="Georgia" w:hAnsi="Georgia" w:cs="Arial"/>
          <w:i/>
        </w:rPr>
        <w:t xml:space="preserve"> </w:t>
      </w:r>
    </w:p>
    <w:p w14:paraId="64927374" w14:textId="77777777" w:rsidR="00152E40" w:rsidRPr="00965133" w:rsidRDefault="00152E40" w:rsidP="00152E40">
      <w:pPr>
        <w:ind w:left="720"/>
        <w:jc w:val="both"/>
        <w:rPr>
          <w:rFonts w:ascii="Georgia" w:hAnsi="Georgia" w:cs="Arial"/>
          <w:i/>
        </w:rPr>
      </w:pPr>
      <w:r w:rsidRPr="00965133">
        <w:rPr>
          <w:rFonts w:ascii="Georgia" w:hAnsi="Georgia" w:cs="Arial"/>
          <w:b/>
          <w:i/>
        </w:rPr>
        <w:t>PARÁGRAFO 1.</w:t>
      </w:r>
      <w:r w:rsidRPr="00965133">
        <w:rPr>
          <w:rFonts w:ascii="Georgia" w:hAnsi="Georgia" w:cs="Arial"/>
          <w:i/>
        </w:rPr>
        <w:t xml:space="preserve"> El impuesto nacional al carbono no se causa para los sujetos pasivos que certifiquen ser carbono neutro, ya sea que la certificación sea obtenida directamente por el sujeto pasivo o a través del consumidor o usuario final, de acuerdo con la reglamentación que expida el Ministerio de Ambiente y Desarrollo Sostenible. La no causación del impuesto nacional al carbono no podrá exceder en ningún caso el 50% del impuesto causado. El uso de la certificación de carbono neutro, para la no causación del impuesto al carbono, no podrá volver a ser utilizada para obtener el mismo beneficio ni ningún otro tratamiento tributario. </w:t>
      </w:r>
    </w:p>
    <w:p w14:paraId="61640BBF" w14:textId="77777777" w:rsidR="00152E40" w:rsidRPr="00965133" w:rsidRDefault="00152E40" w:rsidP="00152E40">
      <w:pPr>
        <w:jc w:val="both"/>
        <w:rPr>
          <w:rFonts w:ascii="Georgia" w:hAnsi="Georgia" w:cs="Arial"/>
          <w:i/>
        </w:rPr>
      </w:pPr>
    </w:p>
    <w:p w14:paraId="562379B9"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En el caso del carbón, el impuesto no se causa para el carbón de coquerías.</w:t>
      </w:r>
    </w:p>
    <w:p w14:paraId="2A019828" w14:textId="77777777" w:rsidR="00152E40" w:rsidRPr="00965133" w:rsidRDefault="00152E40" w:rsidP="00152E40">
      <w:pPr>
        <w:ind w:left="720"/>
        <w:jc w:val="both"/>
        <w:rPr>
          <w:rFonts w:ascii="Georgia" w:hAnsi="Georgia" w:cs="Arial"/>
          <w:i/>
        </w:rPr>
      </w:pPr>
    </w:p>
    <w:p w14:paraId="1A370A3B"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3.</w:t>
      </w:r>
      <w:r w:rsidRPr="00965133">
        <w:rPr>
          <w:rFonts w:ascii="Georgia" w:hAnsi="Georgia" w:cs="Arial"/>
          <w:i/>
        </w:rPr>
        <w:t xml:space="preserve"> En el caso del gas licuado de petróleo, el impuesto solo se causa en la venta a usuarios industriales. </w:t>
      </w:r>
    </w:p>
    <w:p w14:paraId="4C9028CA" w14:textId="77777777" w:rsidR="00152E40" w:rsidRPr="00965133" w:rsidRDefault="00152E40" w:rsidP="00152E40">
      <w:pPr>
        <w:ind w:left="720"/>
        <w:jc w:val="both"/>
        <w:rPr>
          <w:rFonts w:ascii="Georgia" w:hAnsi="Georgia" w:cs="Arial"/>
          <w:i/>
        </w:rPr>
      </w:pPr>
    </w:p>
    <w:p w14:paraId="51799F6E" w14:textId="77777777" w:rsidR="00152E40" w:rsidRPr="00965133" w:rsidRDefault="00152E40" w:rsidP="00152E40">
      <w:pPr>
        <w:ind w:left="720"/>
        <w:jc w:val="both"/>
        <w:rPr>
          <w:rFonts w:ascii="Georgia" w:hAnsi="Georgia" w:cs="Arial"/>
          <w:i/>
        </w:rPr>
      </w:pPr>
      <w:r w:rsidRPr="00965133">
        <w:rPr>
          <w:rFonts w:ascii="Georgia" w:hAnsi="Georgia" w:cs="Arial"/>
          <w:b/>
          <w:bCs/>
          <w:i/>
        </w:rPr>
        <w:lastRenderedPageBreak/>
        <w:t>PARÁGRAFO 4.</w:t>
      </w:r>
      <w:r w:rsidRPr="00965133">
        <w:rPr>
          <w:rFonts w:ascii="Georgia" w:hAnsi="Georgia" w:cs="Arial"/>
          <w:i/>
        </w:rPr>
        <w:t xml:space="preserve"> En el caso del gas natural, el impuesto solo se causa en la venta a la industria de la refinación de hidrocarburos y la petroquímica.</w:t>
      </w:r>
    </w:p>
    <w:p w14:paraId="41E614D4" w14:textId="77777777" w:rsidR="00152E40" w:rsidRPr="00965133" w:rsidRDefault="00152E40" w:rsidP="00152E40">
      <w:pPr>
        <w:ind w:left="720"/>
        <w:jc w:val="both"/>
        <w:rPr>
          <w:rFonts w:ascii="Georgia" w:hAnsi="Georgia" w:cs="Arial"/>
          <w:i/>
        </w:rPr>
      </w:pPr>
    </w:p>
    <w:p w14:paraId="32B9E900"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5.</w:t>
      </w:r>
      <w:r w:rsidRPr="00965133">
        <w:rPr>
          <w:rFonts w:ascii="Georgia" w:hAnsi="Georgia" w:cs="Arial"/>
          <w:i/>
        </w:rPr>
        <w:t xml:space="preserve"> El Ministerio de Ambiente y Desarrollo Sostenible podrá reglamentar mecanismos de control y definir criterios técnicos para los resultados de mitigación de GEI que se utilicen para optar al mecanismo de no causación de que trata el parágrafo 1 del presente artículo.</w:t>
      </w:r>
    </w:p>
    <w:p w14:paraId="212C72A1" w14:textId="77777777" w:rsidR="00152E40" w:rsidRPr="00965133" w:rsidRDefault="00152E40" w:rsidP="00152E40">
      <w:pPr>
        <w:rPr>
          <w:rFonts w:ascii="Georgia" w:hAnsi="Georgia" w:cs="Arial"/>
          <w:i/>
        </w:rPr>
      </w:pPr>
    </w:p>
    <w:p w14:paraId="413644DC"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40°.</w:t>
      </w:r>
      <w:r w:rsidRPr="00965133">
        <w:rPr>
          <w:rFonts w:ascii="Georgia" w:hAnsi="Georgia" w:cs="Arial"/>
          <w:i/>
          <w:szCs w:val="24"/>
        </w:rPr>
        <w:t xml:space="preserve"> Modifíquese el artículo 222 de la Ley 1819 de 2016, el cual quedará así:</w:t>
      </w:r>
    </w:p>
    <w:p w14:paraId="59FC7281" w14:textId="77777777" w:rsidR="00152E40" w:rsidRPr="00965133" w:rsidRDefault="00152E40" w:rsidP="00152E40">
      <w:pPr>
        <w:pStyle w:val="Prrafodelista"/>
        <w:keepNext/>
        <w:widowControl w:val="0"/>
        <w:tabs>
          <w:tab w:val="left" w:pos="1560"/>
        </w:tabs>
        <w:spacing w:line="276" w:lineRule="auto"/>
        <w:ind w:left="0"/>
        <w:jc w:val="both"/>
        <w:rPr>
          <w:rFonts w:ascii="Georgia" w:hAnsi="Georgia" w:cs="Arial"/>
          <w:i/>
          <w:szCs w:val="24"/>
        </w:rPr>
      </w:pPr>
    </w:p>
    <w:p w14:paraId="44C19CC0"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222. BASE GRAVABLE Y TARIFA.</w:t>
      </w:r>
      <w:r w:rsidRPr="00965133">
        <w:rPr>
          <w:rFonts w:ascii="Georgia" w:hAnsi="Georgia" w:cs="Arial"/>
          <w:i/>
        </w:rPr>
        <w:t xml:space="preserve"> El impuesto nacional al carbono tendrá una tarifa específica considerando el factor de emisión de gases de efecto invernadero (GEI) para cada combustible determinado, expresado en unidad de peso (kilogramo de CO</w:t>
      </w:r>
      <w:r w:rsidRPr="00965133">
        <w:rPr>
          <w:rFonts w:ascii="Georgia" w:hAnsi="Georgia" w:cs="Arial"/>
          <w:i/>
          <w:vertAlign w:val="subscript"/>
        </w:rPr>
        <w:t>2</w:t>
      </w:r>
      <w:r w:rsidRPr="00965133">
        <w:rPr>
          <w:rFonts w:ascii="Georgia" w:hAnsi="Georgia" w:cs="Arial"/>
          <w:i/>
        </w:rPr>
        <w:t>eq) por unidad energética (</w:t>
      </w:r>
      <w:proofErr w:type="spellStart"/>
      <w:r w:rsidRPr="00965133">
        <w:rPr>
          <w:rStyle w:val="PrrafodelistaCar"/>
          <w:rFonts w:ascii="Georgia" w:hAnsi="Georgia" w:cs="Arial"/>
          <w:i/>
        </w:rPr>
        <w:t>terajulios</w:t>
      </w:r>
      <w:proofErr w:type="spellEnd"/>
      <w:r w:rsidRPr="00965133">
        <w:rPr>
          <w:rFonts w:ascii="Georgia" w:hAnsi="Georgia" w:cs="Arial"/>
          <w:i/>
        </w:rPr>
        <w:t>), de acuerdo con el volumen o peso del combustible. La tarifa corresponderá a veinte mil quinientos pesos ($20.500) por tonelada de carbono equivalente (CO</w:t>
      </w:r>
      <w:r w:rsidRPr="00965133">
        <w:rPr>
          <w:rFonts w:ascii="Georgia" w:hAnsi="Georgia" w:cs="Arial"/>
          <w:i/>
          <w:vertAlign w:val="subscript"/>
        </w:rPr>
        <w:t>2</w:t>
      </w:r>
      <w:r w:rsidRPr="00965133">
        <w:rPr>
          <w:rFonts w:ascii="Georgia" w:hAnsi="Georgia" w:cs="Arial"/>
          <w:i/>
        </w:rPr>
        <w:t>eq). Los valores de la tarifa por unidad de combustible serán los siguientes:</w:t>
      </w:r>
    </w:p>
    <w:p w14:paraId="52A73C14" w14:textId="77777777" w:rsidR="00152E40" w:rsidRPr="00965133" w:rsidRDefault="00152E40" w:rsidP="00152E40">
      <w:pPr>
        <w:ind w:left="720"/>
        <w:jc w:val="both"/>
        <w:rPr>
          <w:rFonts w:ascii="Georgia" w:hAnsi="Georgia" w:cs="Arial"/>
          <w:i/>
        </w:rPr>
      </w:pPr>
    </w:p>
    <w:tbl>
      <w:tblPr>
        <w:tblW w:w="5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4"/>
        <w:gridCol w:w="1519"/>
        <w:gridCol w:w="1936"/>
      </w:tblGrid>
      <w:tr w:rsidR="00152E40" w:rsidRPr="00965133" w14:paraId="74AA6068" w14:textId="77777777" w:rsidTr="006525C7">
        <w:trPr>
          <w:trHeight w:val="645"/>
          <w:jc w:val="center"/>
        </w:trPr>
        <w:tc>
          <w:tcPr>
            <w:tcW w:w="2669" w:type="dxa"/>
            <w:tcMar>
              <w:top w:w="0" w:type="dxa"/>
              <w:left w:w="70" w:type="dxa"/>
              <w:bottom w:w="0" w:type="dxa"/>
              <w:right w:w="70" w:type="dxa"/>
            </w:tcMar>
            <w:vAlign w:val="center"/>
            <w:hideMark/>
          </w:tcPr>
          <w:p w14:paraId="74B8AC4B" w14:textId="77777777" w:rsidR="00152E40" w:rsidRPr="00965133" w:rsidRDefault="00152E40" w:rsidP="006525C7">
            <w:pPr>
              <w:jc w:val="center"/>
              <w:rPr>
                <w:rFonts w:ascii="Georgia" w:hAnsi="Georgia" w:cs="Arial"/>
                <w:b/>
                <w:bCs/>
                <w:i/>
              </w:rPr>
            </w:pPr>
            <w:r w:rsidRPr="00965133">
              <w:rPr>
                <w:rFonts w:ascii="Georgia" w:hAnsi="Georgia" w:cs="Arial"/>
                <w:b/>
                <w:bCs/>
                <w:i/>
                <w:lang w:val="en-US"/>
              </w:rPr>
              <w:t xml:space="preserve">Combustible </w:t>
            </w:r>
            <w:proofErr w:type="spellStart"/>
            <w:r w:rsidRPr="00965133">
              <w:rPr>
                <w:rFonts w:ascii="Georgia" w:hAnsi="Georgia" w:cs="Arial"/>
                <w:b/>
                <w:bCs/>
                <w:i/>
                <w:lang w:val="en-US"/>
              </w:rPr>
              <w:t>fósil</w:t>
            </w:r>
            <w:proofErr w:type="spellEnd"/>
          </w:p>
        </w:tc>
        <w:tc>
          <w:tcPr>
            <w:tcW w:w="1613" w:type="dxa"/>
            <w:tcMar>
              <w:top w:w="0" w:type="dxa"/>
              <w:left w:w="70" w:type="dxa"/>
              <w:bottom w:w="0" w:type="dxa"/>
              <w:right w:w="70" w:type="dxa"/>
            </w:tcMar>
            <w:vAlign w:val="center"/>
            <w:hideMark/>
          </w:tcPr>
          <w:p w14:paraId="6BB6C210" w14:textId="77777777" w:rsidR="00152E40" w:rsidRPr="00965133" w:rsidRDefault="00152E40" w:rsidP="006525C7">
            <w:pPr>
              <w:jc w:val="center"/>
              <w:rPr>
                <w:rFonts w:ascii="Georgia" w:hAnsi="Georgia" w:cs="Arial"/>
                <w:b/>
                <w:bCs/>
                <w:i/>
              </w:rPr>
            </w:pPr>
            <w:r w:rsidRPr="00965133">
              <w:rPr>
                <w:rFonts w:ascii="Georgia" w:hAnsi="Georgia" w:cs="Arial"/>
                <w:b/>
                <w:bCs/>
                <w:i/>
                <w:lang w:val="en-US"/>
              </w:rPr>
              <w:t>Unidad</w:t>
            </w:r>
          </w:p>
        </w:tc>
        <w:tc>
          <w:tcPr>
            <w:tcW w:w="1647" w:type="dxa"/>
            <w:tcMar>
              <w:top w:w="0" w:type="dxa"/>
              <w:left w:w="70" w:type="dxa"/>
              <w:bottom w:w="0" w:type="dxa"/>
              <w:right w:w="70" w:type="dxa"/>
            </w:tcMar>
            <w:vAlign w:val="center"/>
            <w:hideMark/>
          </w:tcPr>
          <w:p w14:paraId="5D3FD3BA" w14:textId="77777777" w:rsidR="00152E40" w:rsidRPr="00965133" w:rsidRDefault="00152E40" w:rsidP="006525C7">
            <w:pPr>
              <w:jc w:val="center"/>
              <w:rPr>
                <w:rFonts w:ascii="Georgia" w:hAnsi="Georgia" w:cs="Arial"/>
                <w:b/>
                <w:bCs/>
                <w:i/>
              </w:rPr>
            </w:pPr>
            <w:r w:rsidRPr="00965133">
              <w:rPr>
                <w:rFonts w:ascii="Georgia" w:hAnsi="Georgia" w:cs="Arial"/>
                <w:b/>
                <w:bCs/>
                <w:i/>
                <w:lang w:val="en-US"/>
              </w:rPr>
              <w:t>Tarifa/</w:t>
            </w:r>
            <w:proofErr w:type="spellStart"/>
            <w:r w:rsidRPr="00965133">
              <w:rPr>
                <w:rFonts w:ascii="Georgia" w:hAnsi="Georgia" w:cs="Arial"/>
                <w:b/>
                <w:bCs/>
                <w:i/>
                <w:lang w:val="en-US"/>
              </w:rPr>
              <w:t>unidad</w:t>
            </w:r>
            <w:proofErr w:type="spellEnd"/>
          </w:p>
        </w:tc>
      </w:tr>
      <w:tr w:rsidR="00152E40" w:rsidRPr="00965133" w14:paraId="62641733" w14:textId="77777777" w:rsidTr="006525C7">
        <w:trPr>
          <w:trHeight w:val="315"/>
          <w:jc w:val="center"/>
        </w:trPr>
        <w:tc>
          <w:tcPr>
            <w:tcW w:w="2669" w:type="dxa"/>
            <w:tcMar>
              <w:top w:w="0" w:type="dxa"/>
              <w:left w:w="70" w:type="dxa"/>
              <w:bottom w:w="0" w:type="dxa"/>
              <w:right w:w="70" w:type="dxa"/>
            </w:tcMar>
            <w:vAlign w:val="center"/>
            <w:hideMark/>
          </w:tcPr>
          <w:p w14:paraId="47416DD1"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Carbón</w:t>
            </w:r>
            <w:proofErr w:type="spellEnd"/>
            <w:r w:rsidRPr="00965133">
              <w:rPr>
                <w:rFonts w:ascii="Georgia" w:hAnsi="Georgia" w:cs="Arial"/>
                <w:i/>
                <w:lang w:val="en-US"/>
              </w:rPr>
              <w:t xml:space="preserve">  </w:t>
            </w:r>
          </w:p>
        </w:tc>
        <w:tc>
          <w:tcPr>
            <w:tcW w:w="1613" w:type="dxa"/>
            <w:tcMar>
              <w:top w:w="0" w:type="dxa"/>
              <w:left w:w="70" w:type="dxa"/>
              <w:bottom w:w="0" w:type="dxa"/>
              <w:right w:w="70" w:type="dxa"/>
            </w:tcMar>
            <w:vAlign w:val="center"/>
            <w:hideMark/>
          </w:tcPr>
          <w:p w14:paraId="341EC477"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Tonelada</w:t>
            </w:r>
            <w:proofErr w:type="spellEnd"/>
          </w:p>
        </w:tc>
        <w:tc>
          <w:tcPr>
            <w:tcW w:w="1647" w:type="dxa"/>
            <w:tcMar>
              <w:top w:w="0" w:type="dxa"/>
              <w:left w:w="70" w:type="dxa"/>
              <w:bottom w:w="0" w:type="dxa"/>
              <w:right w:w="70" w:type="dxa"/>
            </w:tcMar>
            <w:vAlign w:val="center"/>
            <w:hideMark/>
          </w:tcPr>
          <w:p w14:paraId="1B63E565" w14:textId="77777777" w:rsidR="00152E40" w:rsidRPr="00965133" w:rsidRDefault="00152E40" w:rsidP="006525C7">
            <w:pPr>
              <w:jc w:val="both"/>
              <w:rPr>
                <w:rFonts w:ascii="Georgia" w:hAnsi="Georgia" w:cs="Arial"/>
                <w:i/>
              </w:rPr>
            </w:pPr>
            <w:r w:rsidRPr="00965133">
              <w:rPr>
                <w:rFonts w:ascii="Georgia" w:hAnsi="Georgia" w:cs="Arial"/>
                <w:i/>
                <w:lang w:val="en-US"/>
              </w:rPr>
              <w:t>$ 52.215</w:t>
            </w:r>
          </w:p>
        </w:tc>
      </w:tr>
      <w:tr w:rsidR="00152E40" w:rsidRPr="00965133" w14:paraId="40347EC5" w14:textId="77777777" w:rsidTr="006525C7">
        <w:trPr>
          <w:trHeight w:val="315"/>
          <w:jc w:val="center"/>
        </w:trPr>
        <w:tc>
          <w:tcPr>
            <w:tcW w:w="2669" w:type="dxa"/>
            <w:tcMar>
              <w:top w:w="0" w:type="dxa"/>
              <w:left w:w="70" w:type="dxa"/>
              <w:bottom w:w="0" w:type="dxa"/>
              <w:right w:w="70" w:type="dxa"/>
            </w:tcMar>
            <w:vAlign w:val="center"/>
            <w:hideMark/>
          </w:tcPr>
          <w:p w14:paraId="34DAF29E" w14:textId="77777777" w:rsidR="00152E40" w:rsidRPr="00965133" w:rsidRDefault="00152E40" w:rsidP="006525C7">
            <w:pPr>
              <w:jc w:val="both"/>
              <w:rPr>
                <w:rFonts w:ascii="Georgia" w:hAnsi="Georgia" w:cs="Arial"/>
                <w:i/>
              </w:rPr>
            </w:pPr>
            <w:r w:rsidRPr="00965133">
              <w:rPr>
                <w:rFonts w:ascii="Georgia" w:hAnsi="Georgia" w:cs="Arial"/>
                <w:i/>
                <w:lang w:val="en-US"/>
              </w:rPr>
              <w:t>Fuel oil</w:t>
            </w:r>
          </w:p>
        </w:tc>
        <w:tc>
          <w:tcPr>
            <w:tcW w:w="1613" w:type="dxa"/>
            <w:tcMar>
              <w:top w:w="0" w:type="dxa"/>
              <w:left w:w="70" w:type="dxa"/>
              <w:bottom w:w="0" w:type="dxa"/>
              <w:right w:w="70" w:type="dxa"/>
            </w:tcMar>
            <w:vAlign w:val="center"/>
            <w:hideMark/>
          </w:tcPr>
          <w:p w14:paraId="4E9A713D"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Galón</w:t>
            </w:r>
            <w:proofErr w:type="spellEnd"/>
          </w:p>
        </w:tc>
        <w:tc>
          <w:tcPr>
            <w:tcW w:w="1647" w:type="dxa"/>
            <w:tcMar>
              <w:top w:w="0" w:type="dxa"/>
              <w:left w:w="70" w:type="dxa"/>
              <w:bottom w:w="0" w:type="dxa"/>
              <w:right w:w="70" w:type="dxa"/>
            </w:tcMar>
            <w:vAlign w:val="center"/>
            <w:hideMark/>
          </w:tcPr>
          <w:p w14:paraId="15F702D6" w14:textId="77777777" w:rsidR="00152E40" w:rsidRPr="00965133" w:rsidRDefault="00152E40" w:rsidP="006525C7">
            <w:pPr>
              <w:jc w:val="both"/>
              <w:rPr>
                <w:rFonts w:ascii="Georgia" w:hAnsi="Georgia" w:cs="Arial"/>
                <w:i/>
              </w:rPr>
            </w:pPr>
            <w:r w:rsidRPr="00965133">
              <w:rPr>
                <w:rFonts w:ascii="Georgia" w:hAnsi="Georgia" w:cs="Arial"/>
                <w:i/>
                <w:lang w:val="en-US"/>
              </w:rPr>
              <w:t>$ 238</w:t>
            </w:r>
          </w:p>
        </w:tc>
      </w:tr>
      <w:tr w:rsidR="00152E40" w:rsidRPr="00965133" w14:paraId="459AA75A" w14:textId="77777777" w:rsidTr="006525C7">
        <w:trPr>
          <w:trHeight w:val="315"/>
          <w:jc w:val="center"/>
        </w:trPr>
        <w:tc>
          <w:tcPr>
            <w:tcW w:w="2669" w:type="dxa"/>
            <w:tcMar>
              <w:top w:w="0" w:type="dxa"/>
              <w:left w:w="70" w:type="dxa"/>
              <w:bottom w:w="0" w:type="dxa"/>
              <w:right w:w="70" w:type="dxa"/>
            </w:tcMar>
            <w:vAlign w:val="center"/>
            <w:hideMark/>
          </w:tcPr>
          <w:p w14:paraId="38F019CB" w14:textId="77777777" w:rsidR="00152E40" w:rsidRPr="00965133" w:rsidRDefault="00152E40" w:rsidP="006525C7">
            <w:pPr>
              <w:jc w:val="both"/>
              <w:rPr>
                <w:rFonts w:ascii="Georgia" w:hAnsi="Georgia" w:cs="Arial"/>
                <w:i/>
              </w:rPr>
            </w:pPr>
            <w:r w:rsidRPr="00965133">
              <w:rPr>
                <w:rFonts w:ascii="Georgia" w:hAnsi="Georgia" w:cs="Arial"/>
                <w:i/>
                <w:lang w:val="en-US"/>
              </w:rPr>
              <w:t>ACPM</w:t>
            </w:r>
          </w:p>
        </w:tc>
        <w:tc>
          <w:tcPr>
            <w:tcW w:w="1613" w:type="dxa"/>
            <w:tcMar>
              <w:top w:w="0" w:type="dxa"/>
              <w:left w:w="70" w:type="dxa"/>
              <w:bottom w:w="0" w:type="dxa"/>
              <w:right w:w="70" w:type="dxa"/>
            </w:tcMar>
            <w:vAlign w:val="center"/>
            <w:hideMark/>
          </w:tcPr>
          <w:p w14:paraId="6E1A4C7F"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Galón</w:t>
            </w:r>
            <w:proofErr w:type="spellEnd"/>
          </w:p>
        </w:tc>
        <w:tc>
          <w:tcPr>
            <w:tcW w:w="1647" w:type="dxa"/>
            <w:tcMar>
              <w:top w:w="0" w:type="dxa"/>
              <w:left w:w="70" w:type="dxa"/>
              <w:bottom w:w="0" w:type="dxa"/>
              <w:right w:w="70" w:type="dxa"/>
            </w:tcMar>
            <w:vAlign w:val="center"/>
            <w:hideMark/>
          </w:tcPr>
          <w:p w14:paraId="01F5967B" w14:textId="77777777" w:rsidR="00152E40" w:rsidRPr="00965133" w:rsidRDefault="00152E40" w:rsidP="006525C7">
            <w:pPr>
              <w:jc w:val="both"/>
              <w:rPr>
                <w:rFonts w:ascii="Georgia" w:hAnsi="Georgia" w:cs="Arial"/>
                <w:i/>
              </w:rPr>
            </w:pPr>
            <w:r w:rsidRPr="00965133">
              <w:rPr>
                <w:rFonts w:ascii="Georgia" w:hAnsi="Georgia" w:cs="Arial"/>
                <w:i/>
                <w:lang w:val="en-US"/>
              </w:rPr>
              <w:t>$ 191</w:t>
            </w:r>
          </w:p>
        </w:tc>
      </w:tr>
      <w:tr w:rsidR="00152E40" w:rsidRPr="00965133" w14:paraId="56634F07" w14:textId="77777777" w:rsidTr="006525C7">
        <w:trPr>
          <w:trHeight w:val="315"/>
          <w:jc w:val="center"/>
        </w:trPr>
        <w:tc>
          <w:tcPr>
            <w:tcW w:w="2669" w:type="dxa"/>
            <w:tcMar>
              <w:top w:w="0" w:type="dxa"/>
              <w:left w:w="70" w:type="dxa"/>
              <w:bottom w:w="0" w:type="dxa"/>
              <w:right w:w="70" w:type="dxa"/>
            </w:tcMar>
            <w:vAlign w:val="center"/>
            <w:hideMark/>
          </w:tcPr>
          <w:p w14:paraId="59130A27" w14:textId="77777777" w:rsidR="00152E40" w:rsidRPr="00965133" w:rsidRDefault="00152E40" w:rsidP="006525C7">
            <w:pPr>
              <w:jc w:val="both"/>
              <w:rPr>
                <w:rFonts w:ascii="Georgia" w:hAnsi="Georgia" w:cs="Arial"/>
                <w:i/>
              </w:rPr>
            </w:pPr>
            <w:r w:rsidRPr="00965133">
              <w:rPr>
                <w:rFonts w:ascii="Georgia" w:hAnsi="Georgia" w:cs="Arial"/>
                <w:i/>
                <w:lang w:val="en-US"/>
              </w:rPr>
              <w:t>Jet fuel</w:t>
            </w:r>
          </w:p>
        </w:tc>
        <w:tc>
          <w:tcPr>
            <w:tcW w:w="1613" w:type="dxa"/>
            <w:tcMar>
              <w:top w:w="0" w:type="dxa"/>
              <w:left w:w="70" w:type="dxa"/>
              <w:bottom w:w="0" w:type="dxa"/>
              <w:right w:w="70" w:type="dxa"/>
            </w:tcMar>
            <w:vAlign w:val="center"/>
            <w:hideMark/>
          </w:tcPr>
          <w:p w14:paraId="4A795E92"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Galón</w:t>
            </w:r>
            <w:proofErr w:type="spellEnd"/>
          </w:p>
        </w:tc>
        <w:tc>
          <w:tcPr>
            <w:tcW w:w="1647" w:type="dxa"/>
            <w:tcMar>
              <w:top w:w="0" w:type="dxa"/>
              <w:left w:w="70" w:type="dxa"/>
              <w:bottom w:w="0" w:type="dxa"/>
              <w:right w:w="70" w:type="dxa"/>
            </w:tcMar>
            <w:vAlign w:val="center"/>
            <w:hideMark/>
          </w:tcPr>
          <w:p w14:paraId="2D2DF02A" w14:textId="77777777" w:rsidR="00152E40" w:rsidRPr="00965133" w:rsidRDefault="00152E40" w:rsidP="006525C7">
            <w:pPr>
              <w:jc w:val="both"/>
              <w:rPr>
                <w:rFonts w:ascii="Georgia" w:hAnsi="Georgia" w:cs="Arial"/>
                <w:i/>
              </w:rPr>
            </w:pPr>
            <w:r w:rsidRPr="00965133">
              <w:rPr>
                <w:rFonts w:ascii="Georgia" w:hAnsi="Georgia" w:cs="Arial"/>
                <w:i/>
                <w:lang w:val="en-US"/>
              </w:rPr>
              <w:t>$ 202</w:t>
            </w:r>
          </w:p>
        </w:tc>
      </w:tr>
      <w:tr w:rsidR="00152E40" w:rsidRPr="00965133" w14:paraId="0D65B239" w14:textId="77777777" w:rsidTr="006525C7">
        <w:trPr>
          <w:trHeight w:val="315"/>
          <w:jc w:val="center"/>
        </w:trPr>
        <w:tc>
          <w:tcPr>
            <w:tcW w:w="2669" w:type="dxa"/>
            <w:tcMar>
              <w:top w:w="0" w:type="dxa"/>
              <w:left w:w="70" w:type="dxa"/>
              <w:bottom w:w="0" w:type="dxa"/>
              <w:right w:w="70" w:type="dxa"/>
            </w:tcMar>
            <w:vAlign w:val="center"/>
            <w:hideMark/>
          </w:tcPr>
          <w:p w14:paraId="3ADB9C3B" w14:textId="77777777" w:rsidR="00152E40" w:rsidRPr="00965133" w:rsidRDefault="00152E40" w:rsidP="006525C7">
            <w:pPr>
              <w:jc w:val="both"/>
              <w:rPr>
                <w:rFonts w:ascii="Georgia" w:hAnsi="Georgia" w:cs="Arial"/>
                <w:i/>
              </w:rPr>
            </w:pPr>
            <w:r w:rsidRPr="00965133">
              <w:rPr>
                <w:rFonts w:ascii="Georgia" w:hAnsi="Georgia" w:cs="Arial"/>
                <w:i/>
                <w:lang w:val="en-US"/>
              </w:rPr>
              <w:t>Kerosene</w:t>
            </w:r>
          </w:p>
        </w:tc>
        <w:tc>
          <w:tcPr>
            <w:tcW w:w="1613" w:type="dxa"/>
            <w:tcMar>
              <w:top w:w="0" w:type="dxa"/>
              <w:left w:w="70" w:type="dxa"/>
              <w:bottom w:w="0" w:type="dxa"/>
              <w:right w:w="70" w:type="dxa"/>
            </w:tcMar>
            <w:vAlign w:val="center"/>
            <w:hideMark/>
          </w:tcPr>
          <w:p w14:paraId="1605515D"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Galón</w:t>
            </w:r>
            <w:proofErr w:type="spellEnd"/>
          </w:p>
        </w:tc>
        <w:tc>
          <w:tcPr>
            <w:tcW w:w="1647" w:type="dxa"/>
            <w:tcMar>
              <w:top w:w="0" w:type="dxa"/>
              <w:left w:w="70" w:type="dxa"/>
              <w:bottom w:w="0" w:type="dxa"/>
              <w:right w:w="70" w:type="dxa"/>
            </w:tcMar>
            <w:vAlign w:val="center"/>
            <w:hideMark/>
          </w:tcPr>
          <w:p w14:paraId="650F0CAA" w14:textId="77777777" w:rsidR="00152E40" w:rsidRPr="00965133" w:rsidRDefault="00152E40" w:rsidP="006525C7">
            <w:pPr>
              <w:jc w:val="both"/>
              <w:rPr>
                <w:rFonts w:ascii="Georgia" w:hAnsi="Georgia" w:cs="Arial"/>
                <w:i/>
              </w:rPr>
            </w:pPr>
            <w:r w:rsidRPr="00965133">
              <w:rPr>
                <w:rFonts w:ascii="Georgia" w:hAnsi="Georgia" w:cs="Arial"/>
                <w:i/>
                <w:lang w:val="en-US"/>
              </w:rPr>
              <w:t>$ 197</w:t>
            </w:r>
          </w:p>
        </w:tc>
      </w:tr>
      <w:tr w:rsidR="00152E40" w:rsidRPr="00965133" w14:paraId="799CAB85" w14:textId="77777777" w:rsidTr="006525C7">
        <w:trPr>
          <w:trHeight w:val="315"/>
          <w:jc w:val="center"/>
        </w:trPr>
        <w:tc>
          <w:tcPr>
            <w:tcW w:w="2669" w:type="dxa"/>
            <w:tcMar>
              <w:top w:w="0" w:type="dxa"/>
              <w:left w:w="70" w:type="dxa"/>
              <w:bottom w:w="0" w:type="dxa"/>
              <w:right w:w="70" w:type="dxa"/>
            </w:tcMar>
            <w:vAlign w:val="center"/>
            <w:hideMark/>
          </w:tcPr>
          <w:p w14:paraId="1172EDBB"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Gasolina</w:t>
            </w:r>
            <w:proofErr w:type="spellEnd"/>
          </w:p>
        </w:tc>
        <w:tc>
          <w:tcPr>
            <w:tcW w:w="1613" w:type="dxa"/>
            <w:tcMar>
              <w:top w:w="0" w:type="dxa"/>
              <w:left w:w="70" w:type="dxa"/>
              <w:bottom w:w="0" w:type="dxa"/>
              <w:right w:w="70" w:type="dxa"/>
            </w:tcMar>
            <w:vAlign w:val="center"/>
            <w:hideMark/>
          </w:tcPr>
          <w:p w14:paraId="0116DB2E"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Galón</w:t>
            </w:r>
            <w:proofErr w:type="spellEnd"/>
          </w:p>
        </w:tc>
        <w:tc>
          <w:tcPr>
            <w:tcW w:w="1647" w:type="dxa"/>
            <w:tcMar>
              <w:top w:w="0" w:type="dxa"/>
              <w:left w:w="70" w:type="dxa"/>
              <w:bottom w:w="0" w:type="dxa"/>
              <w:right w:w="70" w:type="dxa"/>
            </w:tcMar>
            <w:vAlign w:val="center"/>
            <w:hideMark/>
          </w:tcPr>
          <w:p w14:paraId="64E328AF" w14:textId="77777777" w:rsidR="00152E40" w:rsidRPr="00965133" w:rsidRDefault="00152E40" w:rsidP="006525C7">
            <w:pPr>
              <w:jc w:val="both"/>
              <w:rPr>
                <w:rFonts w:ascii="Georgia" w:hAnsi="Georgia" w:cs="Arial"/>
                <w:i/>
              </w:rPr>
            </w:pPr>
            <w:r w:rsidRPr="00965133">
              <w:rPr>
                <w:rFonts w:ascii="Georgia" w:hAnsi="Georgia" w:cs="Arial"/>
                <w:i/>
                <w:lang w:val="en-US"/>
              </w:rPr>
              <w:t>$ 169</w:t>
            </w:r>
          </w:p>
        </w:tc>
      </w:tr>
      <w:tr w:rsidR="00152E40" w:rsidRPr="00965133" w14:paraId="64347960" w14:textId="77777777" w:rsidTr="006525C7">
        <w:trPr>
          <w:trHeight w:val="453"/>
          <w:jc w:val="center"/>
        </w:trPr>
        <w:tc>
          <w:tcPr>
            <w:tcW w:w="2669" w:type="dxa"/>
            <w:tcMar>
              <w:top w:w="0" w:type="dxa"/>
              <w:left w:w="70" w:type="dxa"/>
              <w:bottom w:w="0" w:type="dxa"/>
              <w:right w:w="70" w:type="dxa"/>
            </w:tcMar>
            <w:vAlign w:val="center"/>
            <w:hideMark/>
          </w:tcPr>
          <w:p w14:paraId="0A6D12D8" w14:textId="77777777" w:rsidR="00152E40" w:rsidRPr="00965133" w:rsidRDefault="00152E40" w:rsidP="006525C7">
            <w:pPr>
              <w:jc w:val="both"/>
              <w:rPr>
                <w:rFonts w:ascii="Georgia" w:hAnsi="Georgia" w:cs="Arial"/>
                <w:i/>
              </w:rPr>
            </w:pPr>
            <w:r w:rsidRPr="00965133">
              <w:rPr>
                <w:rFonts w:ascii="Georgia" w:hAnsi="Georgia" w:cs="Arial"/>
                <w:i/>
                <w:lang w:val="en-US"/>
              </w:rPr>
              <w:t xml:space="preserve">Gas </w:t>
            </w:r>
            <w:proofErr w:type="spellStart"/>
            <w:r w:rsidRPr="00965133">
              <w:rPr>
                <w:rFonts w:ascii="Georgia" w:hAnsi="Georgia" w:cs="Arial"/>
                <w:i/>
                <w:lang w:val="en-US"/>
              </w:rPr>
              <w:t>licuado</w:t>
            </w:r>
            <w:proofErr w:type="spellEnd"/>
            <w:r w:rsidRPr="00965133">
              <w:rPr>
                <w:rFonts w:ascii="Georgia" w:hAnsi="Georgia" w:cs="Arial"/>
                <w:i/>
                <w:lang w:val="en-US"/>
              </w:rPr>
              <w:t xml:space="preserve"> de </w:t>
            </w:r>
            <w:proofErr w:type="spellStart"/>
            <w:r w:rsidRPr="00965133">
              <w:rPr>
                <w:rFonts w:ascii="Georgia" w:hAnsi="Georgia" w:cs="Arial"/>
                <w:i/>
                <w:lang w:val="en-US"/>
              </w:rPr>
              <w:t>petróleo</w:t>
            </w:r>
            <w:proofErr w:type="spellEnd"/>
          </w:p>
        </w:tc>
        <w:tc>
          <w:tcPr>
            <w:tcW w:w="1613" w:type="dxa"/>
            <w:tcMar>
              <w:top w:w="0" w:type="dxa"/>
              <w:left w:w="70" w:type="dxa"/>
              <w:bottom w:w="0" w:type="dxa"/>
              <w:right w:w="70" w:type="dxa"/>
            </w:tcMar>
            <w:vAlign w:val="center"/>
            <w:hideMark/>
          </w:tcPr>
          <w:p w14:paraId="15788FF5" w14:textId="77777777" w:rsidR="00152E40" w:rsidRPr="00965133" w:rsidRDefault="00152E40" w:rsidP="006525C7">
            <w:pPr>
              <w:jc w:val="both"/>
              <w:rPr>
                <w:rFonts w:ascii="Georgia" w:hAnsi="Georgia" w:cs="Arial"/>
                <w:i/>
              </w:rPr>
            </w:pPr>
            <w:proofErr w:type="spellStart"/>
            <w:r w:rsidRPr="00965133">
              <w:rPr>
                <w:rFonts w:ascii="Georgia" w:hAnsi="Georgia" w:cs="Arial"/>
                <w:i/>
                <w:lang w:val="en-US"/>
              </w:rPr>
              <w:t>Galón</w:t>
            </w:r>
            <w:proofErr w:type="spellEnd"/>
          </w:p>
        </w:tc>
        <w:tc>
          <w:tcPr>
            <w:tcW w:w="1647" w:type="dxa"/>
            <w:tcMar>
              <w:top w:w="0" w:type="dxa"/>
              <w:left w:w="70" w:type="dxa"/>
              <w:bottom w:w="0" w:type="dxa"/>
              <w:right w:w="70" w:type="dxa"/>
            </w:tcMar>
            <w:vAlign w:val="center"/>
            <w:hideMark/>
          </w:tcPr>
          <w:p w14:paraId="4D377947" w14:textId="77777777" w:rsidR="00152E40" w:rsidRPr="00965133" w:rsidRDefault="00152E40" w:rsidP="006525C7">
            <w:pPr>
              <w:jc w:val="both"/>
              <w:rPr>
                <w:rFonts w:ascii="Georgia" w:hAnsi="Georgia" w:cs="Arial"/>
                <w:i/>
              </w:rPr>
            </w:pPr>
            <w:r w:rsidRPr="00965133">
              <w:rPr>
                <w:rFonts w:ascii="Georgia" w:hAnsi="Georgia" w:cs="Arial"/>
                <w:i/>
                <w:lang w:val="en-US"/>
              </w:rPr>
              <w:t>$ 134</w:t>
            </w:r>
          </w:p>
        </w:tc>
      </w:tr>
      <w:tr w:rsidR="00152E40" w:rsidRPr="00965133" w14:paraId="3310CA2B" w14:textId="77777777" w:rsidTr="006525C7">
        <w:trPr>
          <w:trHeight w:val="417"/>
          <w:jc w:val="center"/>
        </w:trPr>
        <w:tc>
          <w:tcPr>
            <w:tcW w:w="2669" w:type="dxa"/>
            <w:tcMar>
              <w:top w:w="0" w:type="dxa"/>
              <w:left w:w="70" w:type="dxa"/>
              <w:bottom w:w="0" w:type="dxa"/>
              <w:right w:w="70" w:type="dxa"/>
            </w:tcMar>
            <w:vAlign w:val="center"/>
            <w:hideMark/>
          </w:tcPr>
          <w:p w14:paraId="4C2136E2" w14:textId="77777777" w:rsidR="00152E40" w:rsidRPr="00965133" w:rsidRDefault="00152E40" w:rsidP="006525C7">
            <w:pPr>
              <w:jc w:val="both"/>
              <w:rPr>
                <w:rFonts w:ascii="Georgia" w:hAnsi="Georgia" w:cs="Arial"/>
                <w:i/>
              </w:rPr>
            </w:pPr>
            <w:r w:rsidRPr="00965133">
              <w:rPr>
                <w:rFonts w:ascii="Georgia" w:hAnsi="Georgia" w:cs="Arial"/>
                <w:i/>
                <w:lang w:val="en-US"/>
              </w:rPr>
              <w:t>Gas natural</w:t>
            </w:r>
          </w:p>
        </w:tc>
        <w:tc>
          <w:tcPr>
            <w:tcW w:w="1613" w:type="dxa"/>
            <w:tcMar>
              <w:top w:w="0" w:type="dxa"/>
              <w:left w:w="70" w:type="dxa"/>
              <w:bottom w:w="0" w:type="dxa"/>
              <w:right w:w="70" w:type="dxa"/>
            </w:tcMar>
            <w:vAlign w:val="center"/>
            <w:hideMark/>
          </w:tcPr>
          <w:p w14:paraId="3143623B" w14:textId="77777777" w:rsidR="00152E40" w:rsidRPr="00965133" w:rsidRDefault="00152E40" w:rsidP="006525C7">
            <w:pPr>
              <w:jc w:val="both"/>
              <w:rPr>
                <w:rFonts w:ascii="Georgia" w:hAnsi="Georgia" w:cs="Arial"/>
                <w:i/>
              </w:rPr>
            </w:pPr>
            <w:r w:rsidRPr="00965133">
              <w:rPr>
                <w:rFonts w:ascii="Georgia" w:hAnsi="Georgia" w:cs="Arial"/>
                <w:i/>
                <w:lang w:val="en-US"/>
              </w:rPr>
              <w:t xml:space="preserve">Metro </w:t>
            </w:r>
            <w:proofErr w:type="spellStart"/>
            <w:r w:rsidRPr="00965133">
              <w:rPr>
                <w:rFonts w:ascii="Georgia" w:hAnsi="Georgia" w:cs="Arial"/>
                <w:i/>
                <w:lang w:val="en-US"/>
              </w:rPr>
              <w:t>cúbico</w:t>
            </w:r>
            <w:proofErr w:type="spellEnd"/>
          </w:p>
        </w:tc>
        <w:tc>
          <w:tcPr>
            <w:tcW w:w="1647" w:type="dxa"/>
            <w:tcMar>
              <w:top w:w="0" w:type="dxa"/>
              <w:left w:w="70" w:type="dxa"/>
              <w:bottom w:w="0" w:type="dxa"/>
              <w:right w:w="70" w:type="dxa"/>
            </w:tcMar>
            <w:vAlign w:val="center"/>
            <w:hideMark/>
          </w:tcPr>
          <w:p w14:paraId="011C3B04" w14:textId="77777777" w:rsidR="00152E40" w:rsidRPr="00965133" w:rsidRDefault="00152E40" w:rsidP="006525C7">
            <w:pPr>
              <w:jc w:val="both"/>
              <w:rPr>
                <w:rFonts w:ascii="Georgia" w:hAnsi="Georgia" w:cs="Arial"/>
                <w:i/>
              </w:rPr>
            </w:pPr>
            <w:r w:rsidRPr="00965133">
              <w:rPr>
                <w:rFonts w:ascii="Georgia" w:hAnsi="Georgia" w:cs="Arial"/>
                <w:i/>
                <w:lang w:val="en-US"/>
              </w:rPr>
              <w:t>$ 36</w:t>
            </w:r>
          </w:p>
        </w:tc>
      </w:tr>
    </w:tbl>
    <w:p w14:paraId="26289290" w14:textId="77777777" w:rsidR="00152E40" w:rsidRPr="00965133" w:rsidRDefault="00152E40" w:rsidP="00152E40">
      <w:pPr>
        <w:autoSpaceDE w:val="0"/>
        <w:autoSpaceDN w:val="0"/>
        <w:adjustRightInd w:val="0"/>
        <w:jc w:val="both"/>
        <w:rPr>
          <w:rFonts w:ascii="Georgia" w:hAnsi="Georgia" w:cs="Arial"/>
          <w:i/>
          <w:lang w:val="es-ES_tradnl"/>
        </w:rPr>
      </w:pPr>
    </w:p>
    <w:p w14:paraId="7D8B7377" w14:textId="77777777" w:rsidR="00152E40" w:rsidRPr="00965133" w:rsidRDefault="00152E40" w:rsidP="00152E40">
      <w:pPr>
        <w:ind w:left="720"/>
        <w:jc w:val="both"/>
        <w:rPr>
          <w:rFonts w:ascii="Georgia" w:hAnsi="Georgia" w:cs="Arial"/>
          <w:i/>
        </w:rPr>
      </w:pPr>
      <w:bookmarkStart w:id="33" w:name="_Hlk110701397"/>
      <w:r w:rsidRPr="00965133">
        <w:rPr>
          <w:rFonts w:ascii="Georgia" w:hAnsi="Georgia" w:cs="Arial"/>
          <w:i/>
        </w:rPr>
        <w:t xml:space="preserve">Corresponde a la U.A.E Dirección de Impuestos y Aduanas Nacionales -DIAN el recaudo y la administración del impuesto nacional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Así mismo aplicará el procedimiento establecido en el Estatuto Tributario. </w:t>
      </w:r>
    </w:p>
    <w:p w14:paraId="69D999EC" w14:textId="77777777" w:rsidR="00152E40" w:rsidRPr="00965133" w:rsidRDefault="00152E40" w:rsidP="00152E40">
      <w:pPr>
        <w:ind w:left="1428"/>
        <w:jc w:val="both"/>
        <w:rPr>
          <w:rFonts w:ascii="Georgia" w:hAnsi="Georgia" w:cs="Arial"/>
          <w:i/>
        </w:rPr>
      </w:pPr>
    </w:p>
    <w:bookmarkEnd w:id="33"/>
    <w:p w14:paraId="5BF2D45D" w14:textId="77777777" w:rsidR="00152E40" w:rsidRPr="00965133" w:rsidRDefault="00152E40" w:rsidP="00152E40">
      <w:pPr>
        <w:ind w:left="720"/>
        <w:jc w:val="both"/>
        <w:rPr>
          <w:rFonts w:ascii="Georgia" w:hAnsi="Georgia" w:cs="Arial"/>
          <w:i/>
          <w:lang w:val="es-ES"/>
        </w:rPr>
      </w:pPr>
      <w:r w:rsidRPr="00965133">
        <w:rPr>
          <w:rFonts w:ascii="Georgia" w:hAnsi="Georgia" w:cs="Arial"/>
          <w:i/>
          <w:lang w:val="es-ES"/>
        </w:rPr>
        <w:t>El impuesto se declarará y pagará bimestralmente, en la forma y plazos que establezca el Gobierno nacional.</w:t>
      </w:r>
    </w:p>
    <w:p w14:paraId="0DC9E7A1" w14:textId="77777777" w:rsidR="00152E40" w:rsidRPr="00965133" w:rsidRDefault="00152E40" w:rsidP="00152E40">
      <w:pPr>
        <w:ind w:left="720"/>
        <w:jc w:val="both"/>
        <w:rPr>
          <w:rFonts w:ascii="Georgia" w:hAnsi="Georgia" w:cs="Arial"/>
          <w:i/>
          <w:lang w:val="es-ES"/>
        </w:rPr>
      </w:pPr>
    </w:p>
    <w:p w14:paraId="15C7B7EC" w14:textId="77777777" w:rsidR="00152E40" w:rsidRPr="00965133" w:rsidRDefault="00152E40" w:rsidP="00152E40">
      <w:pPr>
        <w:ind w:left="720"/>
        <w:jc w:val="both"/>
        <w:rPr>
          <w:rFonts w:ascii="Georgia" w:hAnsi="Georgia" w:cs="Arial"/>
          <w:i/>
          <w:lang w:val="es-ES"/>
        </w:rPr>
      </w:pPr>
      <w:r w:rsidRPr="00965133">
        <w:rPr>
          <w:rFonts w:ascii="Georgia" w:hAnsi="Georgia" w:cs="Arial"/>
          <w:i/>
          <w:lang w:val="es-ES"/>
        </w:rPr>
        <w:lastRenderedPageBreak/>
        <w:t>Los términos, condiciones y contenido de la declaración serán definidos por la U.A.E Dirección de Impuestos y Aduanas Nacionales -DIAN.</w:t>
      </w:r>
    </w:p>
    <w:p w14:paraId="29E7A790" w14:textId="77777777" w:rsidR="00152E40" w:rsidRPr="00965133" w:rsidRDefault="00152E40" w:rsidP="00152E40">
      <w:pPr>
        <w:jc w:val="both"/>
        <w:rPr>
          <w:rFonts w:ascii="Georgia" w:hAnsi="Georgia" w:cs="Arial"/>
          <w:i/>
        </w:rPr>
      </w:pPr>
    </w:p>
    <w:p w14:paraId="3713F616" w14:textId="77777777" w:rsidR="00152E40" w:rsidRPr="00965133" w:rsidRDefault="00152E40" w:rsidP="00152E40">
      <w:pPr>
        <w:ind w:left="720"/>
        <w:jc w:val="both"/>
        <w:rPr>
          <w:rFonts w:ascii="Georgia" w:hAnsi="Georgia" w:cs="Arial"/>
          <w:i/>
        </w:rPr>
      </w:pPr>
      <w:r w:rsidRPr="00965133">
        <w:rPr>
          <w:rFonts w:ascii="Georgia" w:hAnsi="Georgia" w:cs="Arial"/>
          <w:b/>
          <w:bCs/>
          <w:i/>
        </w:rPr>
        <w:t xml:space="preserve">PARÁGRAFO 1. </w:t>
      </w:r>
      <w:r w:rsidRPr="00965133">
        <w:rPr>
          <w:rFonts w:ascii="Georgia" w:hAnsi="Georgia" w:cs="Arial"/>
          <w:i/>
        </w:rPr>
        <w:t>La tarifa por tonelada de carbono equivalente (CO</w:t>
      </w:r>
      <w:r w:rsidRPr="00965133">
        <w:rPr>
          <w:rFonts w:ascii="Georgia" w:hAnsi="Georgia" w:cs="Arial"/>
          <w:i/>
          <w:vertAlign w:val="subscript"/>
        </w:rPr>
        <w:t>2</w:t>
      </w:r>
      <w:r w:rsidRPr="00965133">
        <w:rPr>
          <w:rFonts w:ascii="Georgia" w:hAnsi="Georgia" w:cs="Arial"/>
          <w:i/>
        </w:rPr>
        <w:t>eq) se ajustará cada primero (1) de febrero con la variación en el Índice de Precios al Consumidor calculada por el Departamento Administrativo Nacional de Estadística -DANE del año anterior más (1) un punto hasta que sea equivalente a tres (3) UVT por tonelada de carbono equivalente (CO</w:t>
      </w:r>
      <w:r w:rsidRPr="00965133">
        <w:rPr>
          <w:rFonts w:ascii="Georgia" w:hAnsi="Georgia" w:cs="Arial"/>
          <w:i/>
          <w:vertAlign w:val="subscript"/>
        </w:rPr>
        <w:t>2</w:t>
      </w:r>
      <w:r w:rsidRPr="00965133">
        <w:rPr>
          <w:rFonts w:ascii="Georgia" w:hAnsi="Georgia" w:cs="Arial"/>
          <w:i/>
        </w:rPr>
        <w:t>eq). En consecuencia, los valores por unidad de combustible crecerán a la misma tasa anteriormente expuesta. En el caso de los combustibles fósiles correspondientes a gas natural, gasolina y ACPM la tarifa se ajustará a partir del año 2024 en los mismos términos aquí establecidos.</w:t>
      </w:r>
    </w:p>
    <w:p w14:paraId="13D47B5E" w14:textId="77777777" w:rsidR="00152E40" w:rsidRPr="00965133" w:rsidRDefault="00152E40" w:rsidP="00152E40">
      <w:pPr>
        <w:ind w:left="1428"/>
        <w:jc w:val="both"/>
        <w:rPr>
          <w:rFonts w:ascii="Georgia" w:hAnsi="Georgia" w:cs="Arial"/>
          <w:i/>
        </w:rPr>
      </w:pPr>
      <w:r w:rsidRPr="00965133">
        <w:rPr>
          <w:rFonts w:ascii="Georgia" w:hAnsi="Georgia" w:cs="Arial"/>
          <w:i/>
        </w:rPr>
        <w:t> </w:t>
      </w:r>
    </w:p>
    <w:p w14:paraId="598D82AA"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El impuesto nacional al carbono será deducible del impuesto sobre la renta, en los términos del artículo 107 del Estatuto Tributario.</w:t>
      </w:r>
    </w:p>
    <w:p w14:paraId="24DA9278" w14:textId="77777777" w:rsidR="00152E40" w:rsidRPr="00965133" w:rsidRDefault="00152E40" w:rsidP="00152E40">
      <w:pPr>
        <w:ind w:left="720"/>
        <w:jc w:val="both"/>
        <w:rPr>
          <w:rFonts w:ascii="Georgia" w:hAnsi="Georgia" w:cs="Arial"/>
          <w:i/>
        </w:rPr>
      </w:pPr>
      <w:r w:rsidRPr="00965133">
        <w:rPr>
          <w:rFonts w:ascii="Georgia" w:hAnsi="Georgia" w:cs="Arial"/>
          <w:i/>
        </w:rPr>
        <w:t> </w:t>
      </w:r>
    </w:p>
    <w:p w14:paraId="7031CFD8"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3.</w:t>
      </w:r>
      <w:r w:rsidRPr="00965133">
        <w:rPr>
          <w:rFonts w:ascii="Georgia" w:hAnsi="Georgia" w:cs="Arial"/>
          <w:i/>
        </w:rPr>
        <w:t xml:space="preserve"> El alcohol carburante con destino a la mezcla con gasolina para los vehículos automotores y el biocombustible de origen vegetal, animal o producido a partir de residuos sólidos urbanos de producción nacional con destino a la mezcla con ACPM para uso en motores diésel, no están sujetos al impuesto nacional al carbono.</w:t>
      </w:r>
    </w:p>
    <w:p w14:paraId="41FF91E5" w14:textId="77777777" w:rsidR="00152E40" w:rsidRPr="00965133" w:rsidRDefault="00152E40" w:rsidP="00152E40">
      <w:pPr>
        <w:ind w:left="1428"/>
        <w:jc w:val="both"/>
        <w:rPr>
          <w:rFonts w:ascii="Georgia" w:hAnsi="Georgia" w:cs="Arial"/>
          <w:i/>
        </w:rPr>
      </w:pPr>
      <w:r w:rsidRPr="00965133">
        <w:rPr>
          <w:rFonts w:ascii="Georgia" w:hAnsi="Georgia" w:cs="Arial"/>
          <w:i/>
        </w:rPr>
        <w:t> </w:t>
      </w:r>
    </w:p>
    <w:p w14:paraId="048CE4EC"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4.</w:t>
      </w:r>
      <w:r w:rsidRPr="00965133">
        <w:rPr>
          <w:rFonts w:ascii="Georgia" w:hAnsi="Georgia" w:cs="Arial"/>
          <w:i/>
        </w:rPr>
        <w:t xml:space="preserve"> Los combustibles a los que se refiere este artículo no causarán el impuesto cuando sean exportados por el productor del combustible fósil y, en el caso del carbón, por quien lo exporte.</w:t>
      </w:r>
    </w:p>
    <w:p w14:paraId="2C36E656" w14:textId="77777777" w:rsidR="00152E40" w:rsidRPr="00965133" w:rsidRDefault="00152E40" w:rsidP="00152E40">
      <w:pPr>
        <w:ind w:left="1428"/>
        <w:jc w:val="both"/>
        <w:rPr>
          <w:rFonts w:ascii="Georgia" w:hAnsi="Georgia" w:cs="Arial"/>
          <w:i/>
        </w:rPr>
      </w:pPr>
    </w:p>
    <w:p w14:paraId="512F3859"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5.</w:t>
      </w:r>
      <w:r w:rsidRPr="00965133">
        <w:rPr>
          <w:rFonts w:ascii="Georgia" w:hAnsi="Georgia" w:cs="Arial"/>
          <w:i/>
        </w:rPr>
        <w:t xml:space="preserve"> La venta de diésel marino y combustibles utilizados para reaprovisionamiento de los buques en tráfico internacional es considerada como una exportación. En consecuencia, el reaprovisionamiento de combustibles de estos buques no será objeto de cobro del impuesto nacional al carbono. Para lo anterior, los distribuidores mayoristas deberán certificar al responsable del impuesto nacional al carbono, a más tardar el quinto (5) día hábil del mes siguiente en el que se realizó la venta del combustible por parte del productor al distribuidor mayorista y/o comercializador, para que el productor realice el reintegro del impuesto nacional al carbono al distribuidor.</w:t>
      </w:r>
    </w:p>
    <w:p w14:paraId="1B9196A2" w14:textId="77777777" w:rsidR="00152E40" w:rsidRPr="00965133" w:rsidRDefault="00152E40" w:rsidP="00152E40">
      <w:pPr>
        <w:ind w:left="1428"/>
        <w:jc w:val="both"/>
        <w:rPr>
          <w:rFonts w:ascii="Georgia" w:hAnsi="Georgia" w:cs="Arial"/>
          <w:i/>
        </w:rPr>
      </w:pPr>
    </w:p>
    <w:p w14:paraId="3B4C98B2"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6.</w:t>
      </w:r>
      <w:r w:rsidRPr="00965133">
        <w:rPr>
          <w:rFonts w:ascii="Georgia" w:hAnsi="Georgia" w:cs="Arial"/>
          <w:i/>
        </w:rPr>
        <w:t xml:space="preserve"> En el caso del carbón, la tarifa del impuesto se aplicará bajo la siguiente gradualidad:</w:t>
      </w:r>
    </w:p>
    <w:p w14:paraId="048AC853" w14:textId="77777777" w:rsidR="00152E40" w:rsidRPr="00965133" w:rsidRDefault="00152E40" w:rsidP="00152E40">
      <w:pPr>
        <w:ind w:left="1428"/>
        <w:jc w:val="both"/>
        <w:rPr>
          <w:rFonts w:ascii="Georgia" w:hAnsi="Georgia" w:cs="Arial"/>
          <w:i/>
        </w:rPr>
      </w:pPr>
    </w:p>
    <w:p w14:paraId="5B33BB98" w14:textId="77777777" w:rsidR="00152E40" w:rsidRPr="00965133" w:rsidRDefault="00152E40" w:rsidP="00152E40">
      <w:pPr>
        <w:ind w:left="720" w:firstLine="1"/>
        <w:jc w:val="both"/>
        <w:rPr>
          <w:rFonts w:ascii="Georgia" w:hAnsi="Georgia" w:cs="Arial"/>
          <w:i/>
        </w:rPr>
      </w:pPr>
      <w:r w:rsidRPr="00965133">
        <w:rPr>
          <w:rFonts w:ascii="Georgia" w:hAnsi="Georgia" w:cs="Arial"/>
          <w:i/>
        </w:rPr>
        <w:t>1. Para los años 2023 y 2024: 0%.</w:t>
      </w:r>
    </w:p>
    <w:p w14:paraId="6AB08CD5" w14:textId="77777777" w:rsidR="00152E40" w:rsidRPr="00965133" w:rsidRDefault="00152E40" w:rsidP="00152E40">
      <w:pPr>
        <w:ind w:left="720" w:firstLine="1"/>
        <w:jc w:val="both"/>
        <w:rPr>
          <w:rFonts w:ascii="Georgia" w:hAnsi="Georgia" w:cs="Arial"/>
          <w:i/>
        </w:rPr>
      </w:pPr>
      <w:r w:rsidRPr="00965133">
        <w:rPr>
          <w:rFonts w:ascii="Georgia" w:hAnsi="Georgia" w:cs="Arial"/>
          <w:i/>
        </w:rPr>
        <w:t>2. Para el año 2025: el 25% del valor de la tarifa plena.</w:t>
      </w:r>
    </w:p>
    <w:p w14:paraId="1217C6AF" w14:textId="77777777" w:rsidR="00152E40" w:rsidRPr="00965133" w:rsidRDefault="00152E40" w:rsidP="00152E40">
      <w:pPr>
        <w:ind w:left="720" w:firstLine="1"/>
        <w:jc w:val="both"/>
        <w:rPr>
          <w:rFonts w:ascii="Georgia" w:hAnsi="Georgia" w:cs="Arial"/>
          <w:i/>
        </w:rPr>
      </w:pPr>
      <w:r w:rsidRPr="00965133">
        <w:rPr>
          <w:rFonts w:ascii="Georgia" w:hAnsi="Georgia" w:cs="Arial"/>
          <w:i/>
        </w:rPr>
        <w:t>3. Para el año 2026: el 50% del valor de la tarifa plena.</w:t>
      </w:r>
    </w:p>
    <w:p w14:paraId="352DF25B" w14:textId="77777777" w:rsidR="00152E40" w:rsidRPr="00965133" w:rsidRDefault="00152E40" w:rsidP="00152E40">
      <w:pPr>
        <w:ind w:left="720" w:firstLine="1"/>
        <w:jc w:val="both"/>
        <w:rPr>
          <w:rFonts w:ascii="Georgia" w:hAnsi="Georgia" w:cs="Arial"/>
          <w:i/>
        </w:rPr>
      </w:pPr>
      <w:r w:rsidRPr="00965133">
        <w:rPr>
          <w:rFonts w:ascii="Georgia" w:hAnsi="Georgia" w:cs="Arial"/>
          <w:i/>
        </w:rPr>
        <w:t>4. Para el año 2027: el 75% del valor de la tarifa plena.</w:t>
      </w:r>
    </w:p>
    <w:p w14:paraId="3EB74B2D" w14:textId="77777777" w:rsidR="00152E40" w:rsidRPr="00965133" w:rsidRDefault="00152E40" w:rsidP="00152E40">
      <w:pPr>
        <w:ind w:left="720" w:firstLine="1"/>
        <w:jc w:val="both"/>
        <w:rPr>
          <w:rFonts w:ascii="Georgia" w:hAnsi="Georgia" w:cs="Arial"/>
          <w:i/>
        </w:rPr>
      </w:pPr>
      <w:r w:rsidRPr="00965133">
        <w:rPr>
          <w:rFonts w:ascii="Georgia" w:hAnsi="Georgia" w:cs="Arial"/>
          <w:i/>
        </w:rPr>
        <w:t>5. A partir del año 2028: tarifa plena.</w:t>
      </w:r>
      <w:bookmarkEnd w:id="31"/>
    </w:p>
    <w:bookmarkEnd w:id="32"/>
    <w:p w14:paraId="18CBC714" w14:textId="2F4450B1" w:rsidR="00152E40" w:rsidRDefault="00152E40" w:rsidP="00152E40">
      <w:pPr>
        <w:widowControl w:val="0"/>
        <w:autoSpaceDE w:val="0"/>
        <w:autoSpaceDN w:val="0"/>
        <w:adjustRightInd w:val="0"/>
        <w:jc w:val="center"/>
        <w:rPr>
          <w:rFonts w:ascii="Georgia" w:hAnsi="Georgia" w:cs="Arial"/>
          <w:b/>
          <w:bCs/>
          <w:i/>
        </w:rPr>
      </w:pPr>
    </w:p>
    <w:p w14:paraId="709F140A" w14:textId="46CBB16D" w:rsidR="004E3971" w:rsidRDefault="0057365A" w:rsidP="0057365A">
      <w:pPr>
        <w:ind w:left="720"/>
        <w:jc w:val="both"/>
        <w:rPr>
          <w:rFonts w:ascii="Georgia" w:hAnsi="Georgia" w:cs="Arial"/>
          <w:i/>
          <w:color w:val="FF0000"/>
        </w:rPr>
      </w:pPr>
      <w:r>
        <w:rPr>
          <w:rFonts w:ascii="Georgia" w:hAnsi="Georgia" w:cs="Arial"/>
          <w:b/>
          <w:bCs/>
          <w:i/>
          <w:color w:val="FF0000"/>
        </w:rPr>
        <w:lastRenderedPageBreak/>
        <w:t>PARÁGRAFO 7</w:t>
      </w:r>
      <w:r w:rsidRPr="0057365A">
        <w:rPr>
          <w:rFonts w:ascii="Georgia" w:hAnsi="Georgia" w:cs="Arial"/>
          <w:b/>
          <w:bCs/>
          <w:i/>
          <w:color w:val="FF0000"/>
        </w:rPr>
        <w:t>.</w:t>
      </w:r>
      <w:r w:rsidRPr="0057365A">
        <w:rPr>
          <w:rFonts w:ascii="Georgia" w:hAnsi="Georgia" w:cs="Arial"/>
          <w:i/>
          <w:color w:val="FF0000"/>
        </w:rPr>
        <w:t xml:space="preserve"> </w:t>
      </w:r>
      <w:r>
        <w:rPr>
          <w:rFonts w:ascii="Georgia" w:hAnsi="Georgia" w:cs="Arial"/>
          <w:i/>
          <w:color w:val="FF0000"/>
        </w:rPr>
        <w:t xml:space="preserve">La tarifa del Impuesto al Carbono por unidad de combustible de la que trata este artículo, en Amazonas, Caquetá, Guainía, Vichada, Guaviare, Putumayo, </w:t>
      </w:r>
      <w:r w:rsidR="005B3058">
        <w:rPr>
          <w:rFonts w:ascii="Georgia" w:hAnsi="Georgia" w:cs="Arial"/>
          <w:i/>
          <w:color w:val="FF0000"/>
        </w:rPr>
        <w:t>Vaupés</w:t>
      </w:r>
      <w:r>
        <w:rPr>
          <w:rFonts w:ascii="Georgia" w:hAnsi="Georgia" w:cs="Arial"/>
          <w:i/>
          <w:color w:val="FF0000"/>
        </w:rPr>
        <w:t xml:space="preserve"> y los municipios de </w:t>
      </w:r>
      <w:proofErr w:type="spellStart"/>
      <w:r>
        <w:rPr>
          <w:rFonts w:ascii="Georgia" w:hAnsi="Georgia" w:cs="Arial"/>
          <w:i/>
          <w:color w:val="FF0000"/>
        </w:rPr>
        <w:t>Sipí</w:t>
      </w:r>
      <w:proofErr w:type="spellEnd"/>
      <w:r>
        <w:rPr>
          <w:rFonts w:ascii="Georgia" w:hAnsi="Georgia" w:cs="Arial"/>
          <w:i/>
          <w:color w:val="FF0000"/>
        </w:rPr>
        <w:t xml:space="preserve">, Río Sucio, Alto Baudó, Bajo Baudó, Acandí, </w:t>
      </w:r>
      <w:proofErr w:type="spellStart"/>
      <w:r>
        <w:rPr>
          <w:rFonts w:ascii="Georgia" w:hAnsi="Georgia" w:cs="Arial"/>
          <w:i/>
          <w:color w:val="FF0000"/>
        </w:rPr>
        <w:t>Unguía</w:t>
      </w:r>
      <w:proofErr w:type="spellEnd"/>
      <w:r>
        <w:rPr>
          <w:rFonts w:ascii="Georgia" w:hAnsi="Georgia" w:cs="Arial"/>
          <w:i/>
          <w:color w:val="FF0000"/>
        </w:rPr>
        <w:t xml:space="preserve">, Litoral de San Juan, Bojayá, Medio Atrato, Bahía Solano, </w:t>
      </w:r>
      <w:proofErr w:type="spellStart"/>
      <w:r>
        <w:rPr>
          <w:rFonts w:ascii="Georgia" w:hAnsi="Georgia" w:cs="Arial"/>
          <w:i/>
          <w:color w:val="FF0000"/>
        </w:rPr>
        <w:t>Juradó</w:t>
      </w:r>
      <w:proofErr w:type="spellEnd"/>
      <w:r>
        <w:rPr>
          <w:rFonts w:ascii="Georgia" w:hAnsi="Georgia" w:cs="Arial"/>
          <w:i/>
          <w:color w:val="FF0000"/>
        </w:rPr>
        <w:t xml:space="preserve"> y Carmen del </w:t>
      </w:r>
      <w:proofErr w:type="spellStart"/>
      <w:r>
        <w:rPr>
          <w:rFonts w:ascii="Georgia" w:hAnsi="Georgia" w:cs="Arial"/>
          <w:i/>
          <w:color w:val="FF0000"/>
        </w:rPr>
        <w:t>Da</w:t>
      </w:r>
      <w:r w:rsidR="004E3971">
        <w:rPr>
          <w:rFonts w:ascii="Georgia" w:hAnsi="Georgia" w:cs="Arial"/>
          <w:i/>
          <w:color w:val="FF0000"/>
        </w:rPr>
        <w:t>rien</w:t>
      </w:r>
      <w:proofErr w:type="spellEnd"/>
      <w:r w:rsidR="004E3971">
        <w:rPr>
          <w:rFonts w:ascii="Georgia" w:hAnsi="Georgia" w:cs="Arial"/>
          <w:i/>
          <w:color w:val="FF0000"/>
        </w:rPr>
        <w:t xml:space="preserve"> del departamento del Chocó, para los gasolina, ACPM y jet fuel, será de cero pesos ($0).</w:t>
      </w:r>
    </w:p>
    <w:p w14:paraId="72769508" w14:textId="77777777" w:rsidR="004E3971" w:rsidRDefault="004E3971" w:rsidP="0057365A">
      <w:pPr>
        <w:ind w:left="720"/>
        <w:jc w:val="both"/>
        <w:rPr>
          <w:rFonts w:ascii="Georgia" w:hAnsi="Georgia" w:cs="Arial"/>
          <w:i/>
        </w:rPr>
      </w:pPr>
    </w:p>
    <w:p w14:paraId="42494AEC" w14:textId="74F860FA" w:rsidR="0057365A" w:rsidRPr="004E3971" w:rsidRDefault="004E3971" w:rsidP="0057365A">
      <w:pPr>
        <w:ind w:left="720"/>
        <w:jc w:val="both"/>
        <w:rPr>
          <w:rFonts w:ascii="Georgia" w:hAnsi="Georgia" w:cs="Arial"/>
          <w:i/>
          <w:color w:val="FF0000"/>
        </w:rPr>
      </w:pPr>
      <w:r w:rsidRPr="004E3971">
        <w:rPr>
          <w:rFonts w:ascii="Georgia" w:hAnsi="Georgia" w:cs="Arial"/>
          <w:i/>
          <w:color w:val="FF0000"/>
        </w:rPr>
        <w:t xml:space="preserve">Los </w:t>
      </w:r>
      <w:r>
        <w:rPr>
          <w:rFonts w:ascii="Georgia" w:hAnsi="Georgia" w:cs="Arial"/>
          <w:i/>
          <w:color w:val="FF0000"/>
        </w:rPr>
        <w:t>municipios y departamentos que desarrollen actividades de explotación de hidrocarburos o refinamiento de combustibles perderán el beneficio de que trata este parágrafo y se les aplicará la tarifa plena del Impuesto Nacional al Carbono.</w:t>
      </w:r>
    </w:p>
    <w:p w14:paraId="6AD85D8E" w14:textId="77777777" w:rsidR="0057365A" w:rsidRPr="00965133" w:rsidRDefault="0057365A" w:rsidP="00152E40">
      <w:pPr>
        <w:widowControl w:val="0"/>
        <w:autoSpaceDE w:val="0"/>
        <w:autoSpaceDN w:val="0"/>
        <w:adjustRightInd w:val="0"/>
        <w:jc w:val="center"/>
        <w:rPr>
          <w:rFonts w:ascii="Georgia" w:hAnsi="Georgia" w:cs="Arial"/>
          <w:b/>
          <w:bCs/>
          <w:i/>
        </w:rPr>
      </w:pPr>
    </w:p>
    <w:p w14:paraId="5CA119EA" w14:textId="77777777" w:rsidR="00152E40" w:rsidRPr="00965133" w:rsidRDefault="00152E40" w:rsidP="00152E40">
      <w:pPr>
        <w:widowControl w:val="0"/>
        <w:autoSpaceDE w:val="0"/>
        <w:autoSpaceDN w:val="0"/>
        <w:adjustRightInd w:val="0"/>
        <w:jc w:val="center"/>
        <w:rPr>
          <w:rFonts w:ascii="Georgia" w:hAnsi="Georgia" w:cs="Arial"/>
          <w:b/>
          <w:bCs/>
          <w:i/>
        </w:rPr>
      </w:pPr>
    </w:p>
    <w:p w14:paraId="2B6C0312" w14:textId="77777777" w:rsidR="00152E40" w:rsidRPr="00965133" w:rsidRDefault="00152E40" w:rsidP="00152E40">
      <w:pPr>
        <w:widowControl w:val="0"/>
        <w:autoSpaceDE w:val="0"/>
        <w:autoSpaceDN w:val="0"/>
        <w:adjustRightInd w:val="0"/>
        <w:jc w:val="center"/>
        <w:rPr>
          <w:rFonts w:ascii="Georgia" w:hAnsi="Georgia" w:cs="Arial"/>
          <w:b/>
          <w:bCs/>
          <w:i/>
        </w:rPr>
      </w:pPr>
      <w:r w:rsidRPr="00965133">
        <w:rPr>
          <w:rFonts w:ascii="Georgia" w:hAnsi="Georgia" w:cs="Arial"/>
          <w:b/>
          <w:bCs/>
          <w:i/>
        </w:rPr>
        <w:t>CAPÍTULO II</w:t>
      </w:r>
    </w:p>
    <w:p w14:paraId="69BE93F1" w14:textId="77777777" w:rsidR="00152E40" w:rsidRPr="00965133" w:rsidRDefault="00152E40" w:rsidP="00152E40">
      <w:pPr>
        <w:widowControl w:val="0"/>
        <w:autoSpaceDE w:val="0"/>
        <w:autoSpaceDN w:val="0"/>
        <w:adjustRightInd w:val="0"/>
        <w:jc w:val="center"/>
        <w:rPr>
          <w:rFonts w:ascii="Georgia" w:hAnsi="Georgia" w:cs="Arial"/>
          <w:b/>
          <w:bCs/>
          <w:i/>
        </w:rPr>
      </w:pPr>
    </w:p>
    <w:p w14:paraId="4F3E6C8D" w14:textId="77777777" w:rsidR="00152E40" w:rsidRPr="00965133" w:rsidRDefault="00152E40" w:rsidP="00152E40">
      <w:pPr>
        <w:shd w:val="clear" w:color="auto" w:fill="FFFFFF"/>
        <w:jc w:val="center"/>
        <w:rPr>
          <w:rFonts w:ascii="Georgia" w:hAnsi="Georgia" w:cs="Arial"/>
          <w:b/>
          <w:bCs/>
          <w:i/>
          <w:lang w:val="es-ES"/>
        </w:rPr>
      </w:pPr>
      <w:r w:rsidRPr="00965133">
        <w:rPr>
          <w:rFonts w:ascii="Georgia" w:hAnsi="Georgia" w:cs="Arial"/>
          <w:b/>
          <w:bCs/>
          <w:i/>
          <w:lang w:val="es-ES"/>
        </w:rPr>
        <w:t>IMPUESTO NACIONAL SOBRE PRODUCTOS PLÁSTICOS DE UN SOLO USO UTILIZADOS PARA ENVASAR, EMBALAR O EMPACAR BIENES</w:t>
      </w:r>
    </w:p>
    <w:p w14:paraId="28D73B8F" w14:textId="77777777" w:rsidR="00152E40" w:rsidRPr="00965133" w:rsidRDefault="00152E40" w:rsidP="00152E40">
      <w:pPr>
        <w:jc w:val="both"/>
        <w:rPr>
          <w:rFonts w:ascii="Georgia" w:hAnsi="Georgia" w:cs="Arial"/>
          <w:bCs/>
          <w:i/>
          <w:lang w:eastAsia="es-ES"/>
        </w:rPr>
      </w:pPr>
    </w:p>
    <w:p w14:paraId="6414AAB9" w14:textId="77777777" w:rsidR="00152E40" w:rsidRPr="00965133" w:rsidRDefault="00152E40" w:rsidP="00152E40">
      <w:pPr>
        <w:keepNext/>
        <w:widowControl w:val="0"/>
        <w:tabs>
          <w:tab w:val="left" w:pos="1560"/>
        </w:tabs>
        <w:jc w:val="both"/>
        <w:rPr>
          <w:rFonts w:ascii="Georgia" w:hAnsi="Georgia" w:cs="Arial"/>
          <w:i/>
          <w:lang w:val="es-ES"/>
        </w:rPr>
      </w:pPr>
      <w:r w:rsidRPr="00965133">
        <w:rPr>
          <w:rFonts w:ascii="Georgia" w:hAnsi="Georgia" w:cs="Arial"/>
          <w:b/>
          <w:bCs/>
          <w:i/>
        </w:rPr>
        <w:t xml:space="preserve">ARTÍCULO 41°. </w:t>
      </w:r>
      <w:r w:rsidRPr="00965133">
        <w:rPr>
          <w:rFonts w:ascii="Georgia" w:hAnsi="Georgia" w:cs="Arial"/>
          <w:b/>
          <w:bCs/>
          <w:i/>
          <w:lang w:val="es-ES"/>
        </w:rPr>
        <w:t>DEFINICIONES</w:t>
      </w:r>
      <w:r w:rsidRPr="00965133">
        <w:rPr>
          <w:rFonts w:ascii="Georgia" w:hAnsi="Georgia" w:cs="Arial"/>
          <w:b/>
          <w:bCs/>
          <w:i/>
        </w:rPr>
        <w:t>.</w:t>
      </w:r>
      <w:r w:rsidRPr="00965133">
        <w:rPr>
          <w:rFonts w:ascii="Georgia" w:hAnsi="Georgia" w:cs="Arial"/>
          <w:i/>
        </w:rPr>
        <w:t xml:space="preserve"> </w:t>
      </w:r>
      <w:r w:rsidRPr="00965133">
        <w:rPr>
          <w:rFonts w:ascii="Georgia" w:hAnsi="Georgia" w:cs="Arial"/>
          <w:i/>
          <w:lang w:val="es-ES"/>
        </w:rPr>
        <w:t>Para efectos de este Capítulo se tendrán en cuenta las siguientes definiciones:</w:t>
      </w:r>
    </w:p>
    <w:p w14:paraId="07E669E1" w14:textId="77777777" w:rsidR="00152E40" w:rsidRPr="00965133" w:rsidRDefault="00152E40" w:rsidP="00152E40">
      <w:pPr>
        <w:jc w:val="both"/>
        <w:rPr>
          <w:rFonts w:ascii="Georgia" w:hAnsi="Georgia" w:cs="Arial"/>
          <w:i/>
          <w:lang w:val="es-ES"/>
        </w:rPr>
      </w:pPr>
    </w:p>
    <w:p w14:paraId="2D789B15" w14:textId="77777777" w:rsidR="00152E40" w:rsidRPr="00965133" w:rsidRDefault="00152E40" w:rsidP="00152E40">
      <w:pPr>
        <w:shd w:val="clear" w:color="auto" w:fill="FFFFFF"/>
        <w:jc w:val="both"/>
        <w:rPr>
          <w:rFonts w:ascii="Georgia" w:hAnsi="Georgia" w:cs="Arial"/>
          <w:i/>
        </w:rPr>
      </w:pPr>
      <w:r w:rsidRPr="00965133">
        <w:rPr>
          <w:rFonts w:ascii="Georgia" w:hAnsi="Georgia" w:cs="Arial"/>
          <w:i/>
        </w:rPr>
        <w:t>a) Plástico: material compuesto por un polímero, al que pueden haberse añadido aditivos u otras sustancias, y que puede funcionar como principal componente estructural de los productos finales, con excepción de los polímeros naturales que no han sido modificados químicamente.</w:t>
      </w:r>
    </w:p>
    <w:p w14:paraId="06E22CE7" w14:textId="77777777" w:rsidR="00152E40" w:rsidRPr="00965133" w:rsidRDefault="00152E40" w:rsidP="00152E40">
      <w:pPr>
        <w:autoSpaceDE w:val="0"/>
        <w:autoSpaceDN w:val="0"/>
        <w:adjustRightInd w:val="0"/>
        <w:jc w:val="both"/>
        <w:rPr>
          <w:rFonts w:ascii="Georgia" w:hAnsi="Georgia" w:cs="Arial"/>
          <w:i/>
        </w:rPr>
      </w:pPr>
    </w:p>
    <w:p w14:paraId="2DE15D34" w14:textId="77777777" w:rsidR="00152E40" w:rsidRPr="00965133" w:rsidRDefault="00152E40" w:rsidP="00152E40">
      <w:pPr>
        <w:shd w:val="clear" w:color="auto" w:fill="FFFFFF" w:themeFill="background1"/>
        <w:jc w:val="both"/>
        <w:rPr>
          <w:rFonts w:ascii="Georgia" w:hAnsi="Georgia" w:cs="Arial"/>
          <w:i/>
        </w:rPr>
      </w:pPr>
      <w:r w:rsidRPr="00965133">
        <w:rPr>
          <w:rFonts w:ascii="Georgia" w:hAnsi="Georgia" w:cs="Arial"/>
          <w:i/>
        </w:rPr>
        <w:t>b) Polímero: una sustancia constituida por moléculas caracterizadas por la secuencia de uno o varios tipos de unidades monoméricas. Dichas moléculas deben repartirse en una distribución de pesos moleculares en la que las diferencias de peso molecular puedan atribuirse principalmente a diferencias en el número de unidades monoméricas. Un polímero incluye los siguientes elementos: a) una mayoría ponderal simple de moléculas que contienen al menos tres unidades monoméricas con enlaces de covalencia con otra unidad monomérica u otro reactante como mínimo; b) menos de una mayoría ponderal simple de moléculas del mismo.</w:t>
      </w:r>
    </w:p>
    <w:p w14:paraId="39C17214" w14:textId="77777777" w:rsidR="00152E40" w:rsidRPr="00965133" w:rsidRDefault="00152E40" w:rsidP="00152E40">
      <w:pPr>
        <w:autoSpaceDE w:val="0"/>
        <w:autoSpaceDN w:val="0"/>
        <w:adjustRightInd w:val="0"/>
        <w:jc w:val="both"/>
        <w:rPr>
          <w:rFonts w:ascii="Georgia" w:hAnsi="Georgia" w:cs="Arial"/>
          <w:i/>
        </w:rPr>
      </w:pPr>
    </w:p>
    <w:p w14:paraId="4D42291B" w14:textId="77777777" w:rsidR="00152E40" w:rsidRPr="00965133" w:rsidRDefault="00152E40" w:rsidP="00152E40">
      <w:pPr>
        <w:shd w:val="clear" w:color="auto" w:fill="FFFFFF" w:themeFill="background1"/>
        <w:jc w:val="both"/>
        <w:rPr>
          <w:rFonts w:ascii="Georgia" w:hAnsi="Georgia" w:cs="Arial"/>
          <w:i/>
        </w:rPr>
      </w:pPr>
      <w:r w:rsidRPr="00965133">
        <w:rPr>
          <w:rFonts w:ascii="Georgia" w:hAnsi="Georgia" w:cs="Arial"/>
          <w:i/>
        </w:rPr>
        <w:t>c) Productor y/o importador de productos plásticos de un solo uso: persona natural o jurídica que, con independencia de la técnica de venta utilizada, incluidas las ventas a distancia o por medios electrónicos, cumpla con alguna de las siguientes características:</w:t>
      </w:r>
    </w:p>
    <w:p w14:paraId="7E2FC15A" w14:textId="77777777" w:rsidR="00152E40" w:rsidRPr="00965133" w:rsidRDefault="00152E40" w:rsidP="00152E40">
      <w:pPr>
        <w:shd w:val="clear" w:color="auto" w:fill="FFFFFF"/>
        <w:jc w:val="both"/>
        <w:rPr>
          <w:rFonts w:ascii="Georgia" w:hAnsi="Georgia" w:cs="Arial"/>
          <w:i/>
        </w:rPr>
      </w:pPr>
    </w:p>
    <w:p w14:paraId="0919A404" w14:textId="77777777" w:rsidR="00152E40" w:rsidRPr="00965133" w:rsidRDefault="00152E40" w:rsidP="00152E40">
      <w:pPr>
        <w:pStyle w:val="Prrafodelista"/>
        <w:shd w:val="clear" w:color="auto" w:fill="FFFFFF"/>
        <w:spacing w:line="276" w:lineRule="auto"/>
        <w:jc w:val="both"/>
        <w:rPr>
          <w:rFonts w:ascii="Georgia" w:hAnsi="Georgia" w:cs="Arial"/>
          <w:i/>
          <w:szCs w:val="24"/>
        </w:rPr>
      </w:pPr>
      <w:r w:rsidRPr="00965133">
        <w:rPr>
          <w:rFonts w:ascii="Georgia" w:hAnsi="Georgia" w:cs="Arial"/>
          <w:i/>
          <w:szCs w:val="24"/>
        </w:rPr>
        <w:t>1. Fabrique, ensamble o re manufacture bienes para su comercialización en el territorio colombiano, que estén contenidos en envases, embalajes o empaques de plástico de un solo uso.</w:t>
      </w:r>
    </w:p>
    <w:p w14:paraId="37B5ECEB" w14:textId="77777777" w:rsidR="00152E40" w:rsidRPr="00965133" w:rsidRDefault="00152E40" w:rsidP="00152E40">
      <w:pPr>
        <w:pStyle w:val="Prrafodelista"/>
        <w:shd w:val="clear" w:color="auto" w:fill="FFFFFF"/>
        <w:spacing w:line="276" w:lineRule="auto"/>
        <w:jc w:val="both"/>
        <w:rPr>
          <w:rFonts w:ascii="Georgia" w:hAnsi="Georgia" w:cs="Arial"/>
          <w:i/>
          <w:szCs w:val="24"/>
        </w:rPr>
      </w:pPr>
    </w:p>
    <w:p w14:paraId="594EC770" w14:textId="77777777" w:rsidR="00152E40" w:rsidRPr="00965133" w:rsidRDefault="00152E40" w:rsidP="00152E40">
      <w:pPr>
        <w:pStyle w:val="Prrafodelista"/>
        <w:shd w:val="clear" w:color="auto" w:fill="FFFFFF"/>
        <w:spacing w:line="276" w:lineRule="auto"/>
        <w:jc w:val="both"/>
        <w:rPr>
          <w:rFonts w:ascii="Georgia" w:hAnsi="Georgia" w:cs="Arial"/>
          <w:i/>
          <w:szCs w:val="24"/>
        </w:rPr>
      </w:pPr>
      <w:r w:rsidRPr="00965133">
        <w:rPr>
          <w:rFonts w:ascii="Georgia" w:hAnsi="Georgia" w:cs="Arial"/>
          <w:i/>
          <w:szCs w:val="24"/>
        </w:rPr>
        <w:t>2. Importe bienes para su comercialización en el territorio colombiano, que estén contenidos en envases, embalajes o empaques de plástico de un solo uso.</w:t>
      </w:r>
    </w:p>
    <w:p w14:paraId="3E460C3F" w14:textId="77777777" w:rsidR="00152E40" w:rsidRPr="00965133" w:rsidRDefault="00152E40" w:rsidP="00152E40">
      <w:pPr>
        <w:pStyle w:val="Prrafodelista"/>
        <w:shd w:val="clear" w:color="auto" w:fill="FFFFFF"/>
        <w:spacing w:line="276" w:lineRule="auto"/>
        <w:ind w:left="0"/>
        <w:jc w:val="both"/>
        <w:rPr>
          <w:rFonts w:ascii="Georgia" w:hAnsi="Georgia" w:cs="Arial"/>
          <w:i/>
          <w:szCs w:val="24"/>
        </w:rPr>
      </w:pPr>
    </w:p>
    <w:p w14:paraId="2050B0B2" w14:textId="77777777" w:rsidR="00152E40" w:rsidRPr="00965133" w:rsidRDefault="00152E40" w:rsidP="00152E40">
      <w:pPr>
        <w:shd w:val="clear" w:color="auto" w:fill="FFFFFF" w:themeFill="background1"/>
        <w:jc w:val="both"/>
        <w:rPr>
          <w:rFonts w:ascii="Georgia" w:hAnsi="Georgia" w:cs="Arial"/>
          <w:i/>
        </w:rPr>
      </w:pPr>
      <w:r w:rsidRPr="00965133">
        <w:rPr>
          <w:rFonts w:ascii="Georgia" w:hAnsi="Georgia" w:cs="Arial"/>
          <w:i/>
        </w:rPr>
        <w:t>d) Producto plástico de un solo uso: Son aquellos que no han sido concebidos, diseñados o introducidos en el mercado para realizar múltiples circuitos, rotaciones o usos a lo largo de su ciclo de vida, independientemente del uso repetido que le otorgue el consumidor. Son diseñados para ser usados una sola vez y con corto tiempo de vida útil, entendiendo la vida útil como el tiempo promedio en que el producto ejerce su función.</w:t>
      </w:r>
    </w:p>
    <w:p w14:paraId="52974E0A" w14:textId="77777777" w:rsidR="00152E40" w:rsidRPr="00965133" w:rsidRDefault="00152E40" w:rsidP="00152E40">
      <w:pPr>
        <w:shd w:val="clear" w:color="auto" w:fill="FFFFFF" w:themeFill="background1"/>
        <w:jc w:val="both"/>
        <w:rPr>
          <w:rFonts w:ascii="Georgia" w:hAnsi="Georgia" w:cs="Arial"/>
          <w:i/>
        </w:rPr>
      </w:pPr>
    </w:p>
    <w:p w14:paraId="1199CA60" w14:textId="77777777" w:rsidR="00152E40" w:rsidRPr="00965133" w:rsidRDefault="00152E40" w:rsidP="00152E40">
      <w:pPr>
        <w:keepNext/>
        <w:widowControl w:val="0"/>
        <w:tabs>
          <w:tab w:val="left" w:pos="1560"/>
        </w:tabs>
        <w:jc w:val="both"/>
        <w:rPr>
          <w:rFonts w:ascii="Georgia" w:hAnsi="Georgia" w:cs="Arial"/>
          <w:i/>
          <w:lang w:val="es-ES"/>
        </w:rPr>
      </w:pPr>
      <w:r w:rsidRPr="00965133">
        <w:rPr>
          <w:rFonts w:ascii="Georgia" w:hAnsi="Georgia" w:cs="Arial"/>
          <w:b/>
          <w:bCs/>
          <w:i/>
        </w:rPr>
        <w:t xml:space="preserve">ARTÍCULO 42°. </w:t>
      </w:r>
      <w:r w:rsidRPr="00965133">
        <w:rPr>
          <w:rFonts w:ascii="Georgia" w:hAnsi="Georgia" w:cs="Arial"/>
          <w:b/>
          <w:bCs/>
          <w:i/>
          <w:lang w:val="es-ES"/>
        </w:rPr>
        <w:t>IMPUESTO NACIONAL SOBRE PRODUCTOS PLÁSTICOS DE UN SOLO USO UTILIZADOS PARA ENVASAR, EMBALAR O EMPACAR BIENES.</w:t>
      </w:r>
      <w:r w:rsidRPr="00965133">
        <w:rPr>
          <w:rFonts w:ascii="Georgia" w:hAnsi="Georgia" w:cs="Arial"/>
          <w:i/>
          <w:lang w:val="es-ES"/>
        </w:rPr>
        <w:t xml:space="preserve"> Créase el impuesto nacional sobre productos plásticos de un solo uso utilizados para envasar, embalar o empacar bienes. </w:t>
      </w:r>
    </w:p>
    <w:p w14:paraId="53F57833" w14:textId="77777777" w:rsidR="00152E40" w:rsidRPr="00965133" w:rsidRDefault="00152E40" w:rsidP="00152E40">
      <w:pPr>
        <w:jc w:val="both"/>
        <w:rPr>
          <w:rFonts w:ascii="Georgia" w:hAnsi="Georgia" w:cs="Arial"/>
          <w:i/>
          <w:lang w:val="es-ES"/>
        </w:rPr>
      </w:pPr>
    </w:p>
    <w:p w14:paraId="0B1126A1" w14:textId="77777777" w:rsidR="00152E40" w:rsidRPr="00965133" w:rsidRDefault="00152E40" w:rsidP="00152E40">
      <w:pPr>
        <w:jc w:val="both"/>
        <w:rPr>
          <w:rFonts w:ascii="Georgia" w:hAnsi="Georgia" w:cs="Arial"/>
          <w:i/>
          <w:lang w:val="es-ES"/>
        </w:rPr>
      </w:pPr>
      <w:r w:rsidRPr="00965133">
        <w:rPr>
          <w:rFonts w:ascii="Georgia" w:hAnsi="Georgia" w:cs="Arial"/>
          <w:i/>
          <w:lang w:val="es-ES"/>
        </w:rPr>
        <w:t xml:space="preserve">El hecho generador del impuesto es la venta, el retiro para consumo propio o la importación para consumo propio, de los productos plásticos de un solo uso utilizados para envasar, embalar o empacar bienes. </w:t>
      </w:r>
    </w:p>
    <w:p w14:paraId="2C03A9C2" w14:textId="77777777" w:rsidR="00152E40" w:rsidRPr="00965133" w:rsidRDefault="00152E40" w:rsidP="00152E40">
      <w:pPr>
        <w:jc w:val="both"/>
        <w:rPr>
          <w:rFonts w:ascii="Georgia" w:hAnsi="Georgia" w:cs="Arial"/>
          <w:i/>
          <w:lang w:val="es-ES"/>
        </w:rPr>
      </w:pPr>
    </w:p>
    <w:p w14:paraId="239444F4" w14:textId="77777777" w:rsidR="00152E40" w:rsidRPr="00965133" w:rsidRDefault="00152E40" w:rsidP="00152E40">
      <w:pPr>
        <w:shd w:val="clear" w:color="auto" w:fill="FFFFFF"/>
        <w:jc w:val="both"/>
        <w:rPr>
          <w:rFonts w:ascii="Georgia" w:hAnsi="Georgia" w:cs="Arial"/>
          <w:i/>
          <w:lang w:val="es-ES"/>
        </w:rPr>
      </w:pPr>
      <w:r w:rsidRPr="00965133">
        <w:rPr>
          <w:rFonts w:ascii="Georgia" w:hAnsi="Georgia" w:cs="Arial"/>
          <w:i/>
          <w:lang w:val="es-ES"/>
        </w:rPr>
        <w:t xml:space="preserve">El impuesto se causará en las ventas efectuadas por los productores, en la fecha de emisión de la factura; en los retiros para consumo de los productores, en la fecha del retiro; y en las importaciones, en la fecha en que se nacionalice el bien. </w:t>
      </w:r>
    </w:p>
    <w:p w14:paraId="0A261771" w14:textId="77777777" w:rsidR="00152E40" w:rsidRPr="00965133" w:rsidRDefault="00152E40" w:rsidP="00152E40">
      <w:pPr>
        <w:pStyle w:val="Prrafodelista"/>
        <w:spacing w:line="276" w:lineRule="auto"/>
        <w:ind w:left="0"/>
        <w:jc w:val="both"/>
        <w:rPr>
          <w:rFonts w:ascii="Georgia" w:hAnsi="Georgia" w:cs="Arial"/>
          <w:i/>
          <w:szCs w:val="24"/>
          <w:lang w:eastAsia="es-CO"/>
        </w:rPr>
      </w:pPr>
    </w:p>
    <w:p w14:paraId="725DF282" w14:textId="77777777" w:rsidR="00152E40" w:rsidRPr="00965133" w:rsidRDefault="00152E40" w:rsidP="00152E40">
      <w:pPr>
        <w:shd w:val="clear" w:color="auto" w:fill="FFFFFF"/>
        <w:jc w:val="both"/>
        <w:rPr>
          <w:rFonts w:ascii="Georgia" w:hAnsi="Georgia" w:cs="Arial"/>
          <w:i/>
        </w:rPr>
      </w:pPr>
      <w:r w:rsidRPr="00965133">
        <w:rPr>
          <w:rFonts w:ascii="Georgia" w:hAnsi="Georgia" w:cs="Arial"/>
          <w:i/>
        </w:rPr>
        <w:t>El sujeto pasivo y responsable del impuesto es el productor o importador, según corresponda.</w:t>
      </w:r>
    </w:p>
    <w:p w14:paraId="192D68BA" w14:textId="77777777" w:rsidR="00152E40" w:rsidRPr="00965133" w:rsidRDefault="00152E40" w:rsidP="00152E40">
      <w:pPr>
        <w:jc w:val="both"/>
        <w:rPr>
          <w:rFonts w:ascii="Georgia" w:hAnsi="Georgia" w:cs="Arial"/>
          <w:i/>
        </w:rPr>
      </w:pPr>
    </w:p>
    <w:p w14:paraId="7E177904" w14:textId="77777777" w:rsidR="00152E40" w:rsidRPr="00965133" w:rsidRDefault="00152E40" w:rsidP="00152E40">
      <w:pPr>
        <w:jc w:val="both"/>
        <w:rPr>
          <w:rFonts w:ascii="Georgia" w:hAnsi="Georgia" w:cs="Arial"/>
          <w:i/>
        </w:rPr>
      </w:pPr>
      <w:r w:rsidRPr="00965133">
        <w:rPr>
          <w:rFonts w:ascii="Georgia" w:hAnsi="Georgia" w:cs="Arial"/>
          <w:i/>
        </w:rPr>
        <w:t>La base gravable del impuesto es el peso en gramos del envase, embalaje o empaque de plástico de un solo uso.</w:t>
      </w:r>
    </w:p>
    <w:p w14:paraId="658A794D" w14:textId="77777777" w:rsidR="00152E40" w:rsidRPr="00965133" w:rsidRDefault="00152E40" w:rsidP="00152E40">
      <w:pPr>
        <w:jc w:val="both"/>
        <w:rPr>
          <w:rFonts w:ascii="Georgia" w:hAnsi="Georgia" w:cs="Arial"/>
          <w:i/>
        </w:rPr>
      </w:pPr>
    </w:p>
    <w:p w14:paraId="0C5C59B7" w14:textId="77777777" w:rsidR="00152E40" w:rsidRPr="00965133" w:rsidRDefault="00152E40" w:rsidP="00152E40">
      <w:pPr>
        <w:jc w:val="both"/>
        <w:rPr>
          <w:rFonts w:ascii="Georgia" w:hAnsi="Georgia" w:cs="Arial"/>
          <w:i/>
        </w:rPr>
      </w:pPr>
      <w:r w:rsidRPr="00965133">
        <w:rPr>
          <w:rFonts w:ascii="Georgia" w:hAnsi="Georgia" w:cs="Arial"/>
          <w:i/>
        </w:rPr>
        <w:t xml:space="preserve">La tarifa del impuesto es de </w:t>
      </w:r>
      <w:bookmarkStart w:id="34" w:name="_Hlk110599456"/>
      <w:r w:rsidRPr="00965133">
        <w:rPr>
          <w:rFonts w:ascii="Georgia" w:hAnsi="Georgia" w:cs="Arial"/>
          <w:i/>
          <w:lang w:val="es-ES"/>
        </w:rPr>
        <w:t>0,00005 UVT por cada (1) gramo del envase</w:t>
      </w:r>
      <w:bookmarkEnd w:id="34"/>
      <w:r w:rsidRPr="00965133">
        <w:rPr>
          <w:rFonts w:ascii="Georgia" w:hAnsi="Georgia" w:cs="Arial"/>
          <w:i/>
          <w:lang w:val="es-ES"/>
        </w:rPr>
        <w:t>, embalaje o empaque.</w:t>
      </w:r>
      <w:r w:rsidRPr="00965133">
        <w:rPr>
          <w:rFonts w:ascii="Georgia" w:hAnsi="Georgia" w:cs="Arial"/>
          <w:i/>
        </w:rPr>
        <w:t xml:space="preserve"> </w:t>
      </w:r>
    </w:p>
    <w:p w14:paraId="4DEA73AF" w14:textId="77777777" w:rsidR="00152E40" w:rsidRPr="00965133" w:rsidRDefault="00152E40" w:rsidP="00152E40">
      <w:pPr>
        <w:shd w:val="clear" w:color="auto" w:fill="FFFFFF"/>
        <w:jc w:val="both"/>
        <w:rPr>
          <w:rFonts w:ascii="Georgia" w:hAnsi="Georgia" w:cs="Arial"/>
          <w:i/>
        </w:rPr>
      </w:pPr>
    </w:p>
    <w:p w14:paraId="3664CEE0" w14:textId="77777777" w:rsidR="00152E40" w:rsidRPr="00965133" w:rsidRDefault="00152E40" w:rsidP="00152E40">
      <w:pPr>
        <w:jc w:val="both"/>
        <w:rPr>
          <w:rFonts w:ascii="Georgia" w:hAnsi="Georgia" w:cs="Arial"/>
          <w:i/>
        </w:rPr>
      </w:pPr>
      <w:r w:rsidRPr="00965133">
        <w:rPr>
          <w:rFonts w:ascii="Georgia" w:hAnsi="Georgia" w:cs="Arial"/>
          <w:i/>
        </w:rPr>
        <w:t xml:space="preserve">Corresponde a la U.A.E Dirección de Impuestos y Aduanas Nacionales -DIAN el recaudo y la administración del impuesto,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Así mismo, aplica el procedimiento establecido en el Estatuto Tributario. </w:t>
      </w:r>
    </w:p>
    <w:p w14:paraId="54613A18" w14:textId="77777777" w:rsidR="00152E40" w:rsidRPr="00965133" w:rsidRDefault="00152E40" w:rsidP="00152E40">
      <w:pPr>
        <w:jc w:val="both"/>
        <w:rPr>
          <w:rFonts w:ascii="Georgia" w:hAnsi="Georgia" w:cs="Arial"/>
          <w:i/>
        </w:rPr>
      </w:pPr>
    </w:p>
    <w:p w14:paraId="30FE98F1" w14:textId="77777777" w:rsidR="00152E40" w:rsidRPr="00965133" w:rsidRDefault="00152E40" w:rsidP="00152E40">
      <w:pPr>
        <w:jc w:val="both"/>
        <w:rPr>
          <w:rFonts w:ascii="Georgia" w:hAnsi="Georgia" w:cs="Arial"/>
          <w:i/>
          <w:lang w:val="es-ES"/>
        </w:rPr>
      </w:pPr>
      <w:r w:rsidRPr="00965133">
        <w:rPr>
          <w:rFonts w:ascii="Georgia" w:hAnsi="Georgia" w:cs="Arial"/>
          <w:i/>
          <w:lang w:val="es-ES"/>
        </w:rPr>
        <w:t>El impuesto se declarará y pagará en la forma y plazos que establezca el Gobierno nacional.</w:t>
      </w:r>
    </w:p>
    <w:p w14:paraId="323E1072" w14:textId="77777777" w:rsidR="00152E40" w:rsidRPr="00965133" w:rsidRDefault="00152E40" w:rsidP="00152E40">
      <w:pPr>
        <w:jc w:val="both"/>
        <w:rPr>
          <w:rFonts w:ascii="Georgia" w:hAnsi="Georgia" w:cs="Arial"/>
          <w:i/>
          <w:lang w:val="es-ES"/>
        </w:rPr>
      </w:pPr>
    </w:p>
    <w:p w14:paraId="1209B66A" w14:textId="77777777" w:rsidR="00152E40" w:rsidRPr="00965133" w:rsidRDefault="00152E40" w:rsidP="00152E40">
      <w:pPr>
        <w:jc w:val="both"/>
        <w:rPr>
          <w:rFonts w:ascii="Georgia" w:hAnsi="Georgia" w:cs="Arial"/>
          <w:i/>
          <w:lang w:val="es-ES"/>
        </w:rPr>
      </w:pPr>
      <w:r w:rsidRPr="00965133">
        <w:rPr>
          <w:rFonts w:ascii="Georgia" w:hAnsi="Georgia" w:cs="Arial"/>
          <w:i/>
          <w:lang w:val="es-ES"/>
        </w:rPr>
        <w:t>Los términos, condiciones y contenido de la declaración serán definidos por la U.A.E Dirección de Impuestos y Aduanas Nacionales -DIAN.</w:t>
      </w:r>
    </w:p>
    <w:p w14:paraId="19A7C18C" w14:textId="77777777" w:rsidR="00152E40" w:rsidRPr="00965133" w:rsidRDefault="00152E40" w:rsidP="00152E40">
      <w:pPr>
        <w:shd w:val="clear" w:color="auto" w:fill="FFFFFF"/>
        <w:jc w:val="both"/>
        <w:rPr>
          <w:rFonts w:ascii="Georgia" w:hAnsi="Georgia" w:cs="Arial"/>
          <w:i/>
        </w:rPr>
      </w:pPr>
    </w:p>
    <w:p w14:paraId="53B8E4CF" w14:textId="77777777" w:rsidR="00152E40" w:rsidRPr="00965133" w:rsidRDefault="00152E40" w:rsidP="00152E40">
      <w:pPr>
        <w:shd w:val="clear" w:color="auto" w:fill="FFFFFF"/>
        <w:jc w:val="both"/>
        <w:rPr>
          <w:rFonts w:ascii="Georgia" w:hAnsi="Georgia" w:cs="Arial"/>
          <w:i/>
        </w:rPr>
      </w:pPr>
      <w:r w:rsidRPr="00965133">
        <w:rPr>
          <w:rFonts w:ascii="Georgia" w:hAnsi="Georgia" w:cs="Arial"/>
          <w:b/>
          <w:bCs/>
          <w:i/>
          <w:lang w:val="es-ES"/>
        </w:rPr>
        <w:t>PARÁGRAFO</w:t>
      </w:r>
      <w:r w:rsidRPr="00965133">
        <w:rPr>
          <w:rFonts w:ascii="Georgia" w:hAnsi="Georgia" w:cs="Arial"/>
          <w:b/>
          <w:bCs/>
          <w:i/>
        </w:rPr>
        <w:t>.</w:t>
      </w:r>
      <w:r w:rsidRPr="00965133">
        <w:rPr>
          <w:rFonts w:ascii="Georgia" w:hAnsi="Georgia" w:cs="Arial"/>
          <w:i/>
        </w:rPr>
        <w:t xml:space="preserve"> Se encuentran excluidos del impuesto al que se refiere este artículo los productos plásticos de un solo uso señalados en el parágrafo del artículo 5 de la Ley 2232 de 2022 utilizados para envasar, embalar o empacar bienes.   </w:t>
      </w:r>
    </w:p>
    <w:p w14:paraId="772EC7F1" w14:textId="77777777" w:rsidR="00152E40" w:rsidRPr="00965133" w:rsidRDefault="00152E40" w:rsidP="00152E40">
      <w:pPr>
        <w:shd w:val="clear" w:color="auto" w:fill="FFFFFF"/>
        <w:jc w:val="both"/>
        <w:rPr>
          <w:rFonts w:ascii="Georgia" w:hAnsi="Georgia" w:cs="Arial"/>
          <w:i/>
          <w:lang w:val="es-ES"/>
        </w:rPr>
      </w:pPr>
    </w:p>
    <w:p w14:paraId="58B95439" w14:textId="36E998B2" w:rsidR="00152E40" w:rsidRPr="00965133" w:rsidRDefault="00152E40" w:rsidP="00152E40">
      <w:pPr>
        <w:keepNext/>
        <w:widowControl w:val="0"/>
        <w:tabs>
          <w:tab w:val="left" w:pos="1560"/>
        </w:tabs>
        <w:jc w:val="both"/>
        <w:rPr>
          <w:rFonts w:ascii="Georgia" w:hAnsi="Georgia" w:cs="Arial"/>
          <w:i/>
          <w:lang w:val="es-ES"/>
        </w:rPr>
      </w:pPr>
      <w:r w:rsidRPr="00965133">
        <w:rPr>
          <w:rFonts w:ascii="Georgia" w:hAnsi="Georgia" w:cs="Arial"/>
          <w:b/>
          <w:bCs/>
          <w:i/>
        </w:rPr>
        <w:t xml:space="preserve">ARTÍCULO 43°. </w:t>
      </w:r>
      <w:r w:rsidRPr="00965133">
        <w:rPr>
          <w:rFonts w:ascii="Georgia" w:hAnsi="Georgia" w:cs="Arial"/>
          <w:b/>
          <w:bCs/>
          <w:i/>
          <w:lang w:val="es-ES"/>
        </w:rPr>
        <w:t>NO CAUSACIÓN</w:t>
      </w:r>
      <w:r w:rsidRPr="00965133">
        <w:rPr>
          <w:rFonts w:ascii="Georgia" w:hAnsi="Georgia" w:cs="Arial"/>
          <w:i/>
          <w:lang w:val="es-ES"/>
        </w:rPr>
        <w:t xml:space="preserve">. El impuesto nacional sobre productos plásticos de un solo uso utilizados para envasar, embalar o empacar bienes no se causará cuando el sujeto pasivo presente la Certificación de Economía Circular –CEC, que será reglamentada por el Ministerio de Ambiente y Desarrollo Sostenible </w:t>
      </w:r>
      <w:r w:rsidR="00084226">
        <w:rPr>
          <w:rFonts w:ascii="Georgia" w:hAnsi="Georgia" w:cs="Arial"/>
          <w:i/>
          <w:color w:val="FF0000"/>
          <w:lang w:val="es-ES"/>
        </w:rPr>
        <w:t xml:space="preserve">en un plazo de seis (6) meses a partir de la fecha de expedición de esta ley </w:t>
      </w:r>
      <w:r w:rsidRPr="00965133">
        <w:rPr>
          <w:rFonts w:ascii="Georgia" w:hAnsi="Georgia" w:cs="Arial"/>
          <w:i/>
          <w:lang w:val="es-ES"/>
        </w:rPr>
        <w:t xml:space="preserve">en el marco de las obligaciones y las metas de aprovechamiento del plástico contenidas en la Ley 2232 de 2022. </w:t>
      </w:r>
    </w:p>
    <w:p w14:paraId="58E0E94B" w14:textId="77777777" w:rsidR="00152E40" w:rsidRPr="00965133" w:rsidRDefault="00152E40" w:rsidP="00152E40">
      <w:pPr>
        <w:shd w:val="clear" w:color="auto" w:fill="FFFFFF"/>
        <w:jc w:val="both"/>
        <w:rPr>
          <w:rFonts w:ascii="Georgia" w:hAnsi="Georgia" w:cs="Arial"/>
          <w:i/>
          <w:lang w:val="es-ES"/>
        </w:rPr>
      </w:pPr>
    </w:p>
    <w:p w14:paraId="4762D33D" w14:textId="77777777" w:rsidR="00152E40" w:rsidRPr="00965133" w:rsidRDefault="00152E40" w:rsidP="00152E40">
      <w:pPr>
        <w:shd w:val="clear" w:color="auto" w:fill="FFFFFF"/>
        <w:jc w:val="both"/>
        <w:rPr>
          <w:rFonts w:ascii="Georgia" w:hAnsi="Georgia" w:cs="Arial"/>
          <w:i/>
          <w:lang w:val="es-ES"/>
        </w:rPr>
      </w:pPr>
      <w:r w:rsidRPr="00965133">
        <w:rPr>
          <w:rFonts w:ascii="Georgia" w:hAnsi="Georgia" w:cs="Arial"/>
          <w:b/>
          <w:bCs/>
          <w:i/>
          <w:lang w:val="es-ES"/>
        </w:rPr>
        <w:t>PARÁGRAFO.</w:t>
      </w:r>
      <w:r w:rsidRPr="00965133">
        <w:rPr>
          <w:rFonts w:ascii="Georgia" w:hAnsi="Georgia" w:cs="Arial"/>
          <w:i/>
          <w:lang w:val="es-ES"/>
        </w:rPr>
        <w:t xml:space="preserve"> El impuesto nacional sobre productos plásticos de un solo uso utilizados para envasar, embalar o empacar bienes no será deducible en el impuesto sobre la renta y complementarios.</w:t>
      </w:r>
    </w:p>
    <w:p w14:paraId="249E485D" w14:textId="77777777" w:rsidR="00152E40" w:rsidRPr="00965133" w:rsidRDefault="00152E40" w:rsidP="00152E40">
      <w:pPr>
        <w:keepNext/>
        <w:widowControl w:val="0"/>
        <w:tabs>
          <w:tab w:val="left" w:pos="1560"/>
          <w:tab w:val="left" w:pos="1701"/>
        </w:tabs>
        <w:jc w:val="both"/>
        <w:rPr>
          <w:rFonts w:ascii="Georgia" w:hAnsi="Georgia" w:cs="Arial"/>
          <w:b/>
          <w:bCs/>
          <w:i/>
        </w:rPr>
      </w:pPr>
      <w:bookmarkStart w:id="35" w:name="_Hlk110701738"/>
    </w:p>
    <w:p w14:paraId="674AE6AF" w14:textId="77777777" w:rsidR="00152E40" w:rsidRPr="00965133" w:rsidRDefault="00152E40" w:rsidP="00152E40">
      <w:pPr>
        <w:keepNext/>
        <w:widowControl w:val="0"/>
        <w:tabs>
          <w:tab w:val="left" w:pos="1560"/>
          <w:tab w:val="left" w:pos="1701"/>
        </w:tabs>
        <w:jc w:val="both"/>
        <w:rPr>
          <w:rFonts w:ascii="Georgia" w:hAnsi="Georgia" w:cs="Arial"/>
          <w:b/>
          <w:bCs/>
          <w:i/>
        </w:rPr>
      </w:pPr>
      <w:r w:rsidRPr="00965133">
        <w:rPr>
          <w:rFonts w:ascii="Georgia" w:hAnsi="Georgia" w:cs="Arial"/>
          <w:b/>
          <w:bCs/>
          <w:i/>
        </w:rPr>
        <w:t xml:space="preserve">ARTÍCULO 44°. </w:t>
      </w:r>
      <w:r w:rsidRPr="00965133">
        <w:rPr>
          <w:rFonts w:ascii="Georgia" w:hAnsi="Georgia" w:cs="Arial"/>
          <w:i/>
          <w:lang w:val="es-ES"/>
        </w:rPr>
        <w:t>Adiciónese el numeral 11 al artículo 643 del Estatuto Tributario, así:</w:t>
      </w:r>
    </w:p>
    <w:p w14:paraId="3F80ABAE" w14:textId="77777777" w:rsidR="00152E40" w:rsidRPr="00965133" w:rsidRDefault="00152E40" w:rsidP="00152E40">
      <w:pPr>
        <w:jc w:val="both"/>
        <w:rPr>
          <w:rFonts w:ascii="Georgia" w:hAnsi="Georgia" w:cs="Arial"/>
          <w:i/>
        </w:rPr>
      </w:pPr>
    </w:p>
    <w:p w14:paraId="4646FF76" w14:textId="77777777" w:rsidR="00152E40" w:rsidRPr="00965133" w:rsidRDefault="00152E40" w:rsidP="00152E40">
      <w:pPr>
        <w:ind w:left="708"/>
        <w:jc w:val="both"/>
        <w:rPr>
          <w:rFonts w:ascii="Georgia" w:hAnsi="Georgia" w:cs="Arial"/>
          <w:i/>
          <w:lang w:val="es-ES"/>
        </w:rPr>
      </w:pPr>
      <w:r w:rsidRPr="00965133">
        <w:rPr>
          <w:rFonts w:ascii="Georgia" w:hAnsi="Georgia" w:cs="Arial"/>
          <w:i/>
        </w:rPr>
        <w:t xml:space="preserve">11. En el caso de que la omisión se refiera a la declaración del </w:t>
      </w:r>
      <w:r w:rsidRPr="00965133">
        <w:rPr>
          <w:rFonts w:ascii="Georgia" w:hAnsi="Georgia" w:cs="Arial"/>
          <w:i/>
          <w:lang w:val="es-ES"/>
        </w:rPr>
        <w:t>impuesto nacional sobre productos plásticos de un solo uso utilizados para envasar, embalar o empacar bienes, al veinte por ciento (20%) del valor del impuesto que ha debido pagarse.</w:t>
      </w:r>
    </w:p>
    <w:p w14:paraId="58001E73" w14:textId="77777777" w:rsidR="00152E40" w:rsidRPr="00965133" w:rsidRDefault="00152E40" w:rsidP="00152E40">
      <w:pPr>
        <w:ind w:right="20"/>
        <w:rPr>
          <w:rFonts w:ascii="Georgia" w:hAnsi="Georgia" w:cs="Arial"/>
          <w:b/>
          <w:i/>
          <w:lang w:val="es-ES"/>
        </w:rPr>
      </w:pPr>
      <w:bookmarkStart w:id="36" w:name="_Hlk110470550"/>
      <w:bookmarkStart w:id="37" w:name="_Hlk117613691"/>
      <w:bookmarkEnd w:id="35"/>
    </w:p>
    <w:p w14:paraId="179CFDCB" w14:textId="77777777" w:rsidR="00152E40" w:rsidRPr="00965133" w:rsidRDefault="00152E40" w:rsidP="00152E40">
      <w:pPr>
        <w:ind w:right="20"/>
        <w:jc w:val="center"/>
        <w:rPr>
          <w:rFonts w:ascii="Georgia" w:hAnsi="Georgia" w:cs="Arial"/>
          <w:b/>
          <w:bCs/>
          <w:i/>
          <w:lang w:val="es-ES"/>
        </w:rPr>
      </w:pPr>
      <w:bookmarkStart w:id="38" w:name="_Hlk110837814"/>
      <w:bookmarkStart w:id="39" w:name="_Hlk110604712"/>
      <w:bookmarkEnd w:id="36"/>
      <w:r w:rsidRPr="00965133">
        <w:rPr>
          <w:rFonts w:ascii="Georgia" w:hAnsi="Georgia" w:cs="Arial"/>
          <w:b/>
          <w:bCs/>
          <w:i/>
          <w:lang w:val="es-ES"/>
        </w:rPr>
        <w:t>TÍTULO V</w:t>
      </w:r>
    </w:p>
    <w:p w14:paraId="7CC10A51" w14:textId="77777777" w:rsidR="00152E40" w:rsidRPr="00965133" w:rsidRDefault="00152E40" w:rsidP="00152E40">
      <w:pPr>
        <w:ind w:right="20"/>
        <w:jc w:val="center"/>
        <w:rPr>
          <w:rFonts w:ascii="Georgia" w:hAnsi="Georgia" w:cs="Arial"/>
          <w:b/>
          <w:bCs/>
          <w:i/>
          <w:lang w:val="es-ES"/>
        </w:rPr>
      </w:pPr>
      <w:r w:rsidRPr="00965133">
        <w:rPr>
          <w:rFonts w:ascii="Georgia" w:hAnsi="Georgia" w:cs="Arial"/>
          <w:b/>
          <w:bCs/>
          <w:i/>
          <w:lang w:val="es-ES"/>
        </w:rPr>
        <w:t>IMPUESTOS SALUDABLES</w:t>
      </w:r>
    </w:p>
    <w:p w14:paraId="14B5C0C3" w14:textId="77777777" w:rsidR="00152E40" w:rsidRPr="00965133" w:rsidRDefault="00152E40" w:rsidP="00152E40">
      <w:pPr>
        <w:jc w:val="both"/>
        <w:rPr>
          <w:rFonts w:ascii="Georgia" w:hAnsi="Georgia" w:cs="Arial"/>
          <w:i/>
        </w:rPr>
      </w:pPr>
    </w:p>
    <w:p w14:paraId="1BB0ABB8" w14:textId="77777777" w:rsidR="00152E40" w:rsidRPr="00965133" w:rsidRDefault="00152E40" w:rsidP="00152E40">
      <w:pPr>
        <w:jc w:val="both"/>
        <w:rPr>
          <w:rFonts w:ascii="Georgia" w:hAnsi="Georgia" w:cs="Arial"/>
          <w:i/>
        </w:rPr>
      </w:pPr>
      <w:r w:rsidRPr="00965133">
        <w:rPr>
          <w:rFonts w:ascii="Georgia" w:hAnsi="Georgia" w:cs="Arial"/>
          <w:b/>
          <w:bCs/>
          <w:i/>
        </w:rPr>
        <w:t xml:space="preserve">ARTÍCULO 45°. </w:t>
      </w:r>
      <w:r w:rsidRPr="00965133">
        <w:rPr>
          <w:rFonts w:ascii="Georgia" w:hAnsi="Georgia" w:cs="Arial"/>
          <w:i/>
        </w:rPr>
        <w:t>Adiciónese el Título X al Libro III del Estatuto Tributario, así:</w:t>
      </w:r>
    </w:p>
    <w:p w14:paraId="63B87221"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5FF5659" w14:textId="77777777" w:rsidR="00152E40" w:rsidRPr="00965133" w:rsidRDefault="00152E40" w:rsidP="00152E40">
      <w:pPr>
        <w:ind w:left="720"/>
        <w:jc w:val="center"/>
        <w:rPr>
          <w:rFonts w:ascii="Georgia" w:hAnsi="Georgia" w:cs="Arial"/>
          <w:b/>
          <w:bCs/>
          <w:i/>
        </w:rPr>
      </w:pPr>
      <w:r w:rsidRPr="00965133">
        <w:rPr>
          <w:rFonts w:ascii="Georgia" w:hAnsi="Georgia" w:cs="Arial"/>
          <w:b/>
          <w:bCs/>
          <w:i/>
        </w:rPr>
        <w:t xml:space="preserve">TÍTULO X </w:t>
      </w:r>
    </w:p>
    <w:p w14:paraId="1FA05F90" w14:textId="77777777" w:rsidR="00152E40" w:rsidRPr="00965133" w:rsidRDefault="00152E40" w:rsidP="00152E40">
      <w:pPr>
        <w:ind w:left="720"/>
        <w:jc w:val="center"/>
        <w:rPr>
          <w:rFonts w:ascii="Georgia" w:hAnsi="Georgia" w:cs="Arial"/>
          <w:i/>
        </w:rPr>
      </w:pPr>
      <w:r w:rsidRPr="00965133">
        <w:rPr>
          <w:rFonts w:ascii="Georgia" w:hAnsi="Georgia" w:cs="Arial"/>
          <w:b/>
          <w:bCs/>
          <w:i/>
        </w:rPr>
        <w:t>IMPUESTOS SALUDABLES</w:t>
      </w:r>
    </w:p>
    <w:p w14:paraId="667ED8DF" w14:textId="77777777" w:rsidR="00152E40" w:rsidRPr="00965133" w:rsidRDefault="00152E40" w:rsidP="00152E40">
      <w:pPr>
        <w:ind w:left="720"/>
        <w:jc w:val="center"/>
        <w:rPr>
          <w:rFonts w:ascii="Georgia" w:hAnsi="Georgia" w:cs="Arial"/>
          <w:i/>
        </w:rPr>
      </w:pPr>
      <w:r w:rsidRPr="00965133">
        <w:rPr>
          <w:rFonts w:ascii="Georgia" w:hAnsi="Georgia" w:cs="Arial"/>
          <w:i/>
        </w:rPr>
        <w:t xml:space="preserve"> </w:t>
      </w:r>
    </w:p>
    <w:p w14:paraId="2B52E0BE" w14:textId="77777777" w:rsidR="00152E40" w:rsidRPr="00965133" w:rsidRDefault="00152E40" w:rsidP="00152E40">
      <w:pPr>
        <w:ind w:left="720"/>
        <w:jc w:val="center"/>
        <w:rPr>
          <w:rFonts w:ascii="Georgia" w:hAnsi="Georgia" w:cs="Arial"/>
          <w:i/>
        </w:rPr>
      </w:pPr>
      <w:r w:rsidRPr="00965133">
        <w:rPr>
          <w:rFonts w:ascii="Georgia" w:hAnsi="Georgia" w:cs="Arial"/>
          <w:b/>
          <w:bCs/>
          <w:i/>
        </w:rPr>
        <w:t>CAPÍTULO I</w:t>
      </w:r>
    </w:p>
    <w:p w14:paraId="2584AAEC" w14:textId="77777777" w:rsidR="00152E40" w:rsidRPr="00965133" w:rsidRDefault="00152E40" w:rsidP="00152E40">
      <w:pPr>
        <w:ind w:left="720"/>
        <w:jc w:val="center"/>
        <w:rPr>
          <w:rFonts w:ascii="Georgia" w:hAnsi="Georgia" w:cs="Arial"/>
          <w:i/>
        </w:rPr>
      </w:pPr>
      <w:r w:rsidRPr="00965133">
        <w:rPr>
          <w:rFonts w:ascii="Georgia" w:hAnsi="Georgia" w:cs="Arial"/>
          <w:b/>
          <w:bCs/>
          <w:i/>
        </w:rPr>
        <w:t>IMPUESTO A LAS BEBIDAS ULTRAPROCESADAS AZUCARADAS</w:t>
      </w:r>
    </w:p>
    <w:p w14:paraId="6D9DE7AA"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 </w:t>
      </w:r>
    </w:p>
    <w:p w14:paraId="5DCD4CFB"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513-1. HECHO GENERADOR DEL IMPUESTO A LAS BEBIDAS ULTRAPROCESADAS AZUCARADAS.</w:t>
      </w:r>
      <w:r w:rsidRPr="00965133">
        <w:rPr>
          <w:rFonts w:ascii="Georgia" w:hAnsi="Georgia" w:cs="Arial"/>
          <w:i/>
        </w:rPr>
        <w:t xml:space="preserve"> El hecho generador del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está constituido por:</w:t>
      </w:r>
    </w:p>
    <w:p w14:paraId="280F2C80"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692AF2E1" w14:textId="77777777" w:rsidR="00152E40" w:rsidRPr="00965133" w:rsidRDefault="00152E40" w:rsidP="00152E40">
      <w:pPr>
        <w:pStyle w:val="Prrafodelista"/>
        <w:numPr>
          <w:ilvl w:val="0"/>
          <w:numId w:val="54"/>
        </w:numPr>
        <w:spacing w:line="276" w:lineRule="auto"/>
        <w:jc w:val="both"/>
        <w:rPr>
          <w:rFonts w:ascii="Georgia" w:eastAsia="Arial" w:hAnsi="Georgia" w:cs="Arial"/>
          <w:i/>
        </w:rPr>
      </w:pPr>
      <w:r w:rsidRPr="00965133">
        <w:rPr>
          <w:rFonts w:ascii="Georgia" w:eastAsia="Arial" w:hAnsi="Georgia" w:cs="Arial"/>
          <w:i/>
        </w:rPr>
        <w:t>En la producción, la venta, el retiro de inventarios o los actos que impliquen la transferencia de dominio a título gratuito u oneroso.</w:t>
      </w:r>
    </w:p>
    <w:p w14:paraId="2FB48D69" w14:textId="77777777" w:rsidR="00152E40" w:rsidRPr="00965133" w:rsidRDefault="00152E40" w:rsidP="00152E40">
      <w:pPr>
        <w:pStyle w:val="Prrafodelista"/>
        <w:spacing w:line="276" w:lineRule="auto"/>
        <w:ind w:left="1080"/>
        <w:jc w:val="both"/>
        <w:rPr>
          <w:rFonts w:ascii="Georgia" w:eastAsia="Arial" w:hAnsi="Georgia" w:cs="Arial"/>
          <w:i/>
          <w:sz w:val="16"/>
          <w:szCs w:val="16"/>
        </w:rPr>
      </w:pPr>
    </w:p>
    <w:p w14:paraId="3CA1CFA9" w14:textId="77777777" w:rsidR="00152E40" w:rsidRPr="00965133" w:rsidRDefault="00152E40" w:rsidP="00152E40">
      <w:pPr>
        <w:pStyle w:val="Prrafodelista"/>
        <w:numPr>
          <w:ilvl w:val="0"/>
          <w:numId w:val="54"/>
        </w:numPr>
        <w:spacing w:line="276" w:lineRule="auto"/>
        <w:jc w:val="both"/>
        <w:rPr>
          <w:rFonts w:ascii="Georgia" w:eastAsia="Arial" w:hAnsi="Georgia" w:cs="Arial"/>
          <w:i/>
        </w:rPr>
      </w:pPr>
      <w:r w:rsidRPr="00965133">
        <w:rPr>
          <w:rFonts w:ascii="Georgia" w:eastAsia="Arial" w:hAnsi="Georgia" w:cs="Arial"/>
          <w:i/>
        </w:rPr>
        <w:t>La importación.</w:t>
      </w:r>
    </w:p>
    <w:p w14:paraId="26A84A0F" w14:textId="77777777" w:rsidR="00152E40" w:rsidRPr="00965133" w:rsidRDefault="00152E40" w:rsidP="00152E40">
      <w:pPr>
        <w:jc w:val="both"/>
        <w:rPr>
          <w:rFonts w:ascii="Georgia" w:hAnsi="Georgia" w:cs="Arial"/>
          <w:i/>
          <w:sz w:val="16"/>
          <w:szCs w:val="16"/>
        </w:rPr>
      </w:pPr>
      <w:r w:rsidRPr="00965133">
        <w:rPr>
          <w:rFonts w:ascii="Georgia" w:hAnsi="Georgia" w:cs="Arial"/>
          <w:i/>
          <w:sz w:val="16"/>
          <w:szCs w:val="16"/>
        </w:rPr>
        <w:t xml:space="preserve"> </w:t>
      </w:r>
    </w:p>
    <w:p w14:paraId="212DD5C0"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Estarán sujetas a este impuesto, en función de su nivel de azúcar añadido, las bebidas </w:t>
      </w:r>
      <w:proofErr w:type="spellStart"/>
      <w:r w:rsidRPr="00965133">
        <w:rPr>
          <w:rFonts w:ascii="Georgia" w:hAnsi="Georgia" w:cs="Arial"/>
          <w:i/>
        </w:rPr>
        <w:t>ultraprocesadas</w:t>
      </w:r>
      <w:proofErr w:type="spellEnd"/>
      <w:r w:rsidRPr="00965133">
        <w:rPr>
          <w:rFonts w:ascii="Georgia" w:hAnsi="Georgia" w:cs="Arial"/>
          <w:i/>
        </w:rPr>
        <w:t xml:space="preserve"> azucaradas, así como los concentrados, polvos y jarabes que, después de su mezcla o dilución permiten la obtención de bebidas azucaradas. </w:t>
      </w:r>
    </w:p>
    <w:p w14:paraId="766DF858"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 </w:t>
      </w:r>
    </w:p>
    <w:p w14:paraId="73DD40C0" w14:textId="77777777" w:rsidR="00152E40" w:rsidRPr="00965133" w:rsidRDefault="00152E40" w:rsidP="00152E40">
      <w:pPr>
        <w:ind w:left="720"/>
        <w:jc w:val="both"/>
        <w:rPr>
          <w:rFonts w:ascii="Georgia" w:hAnsi="Georgia" w:cs="Arial"/>
          <w:i/>
        </w:rPr>
      </w:pPr>
      <w:r w:rsidRPr="00965133">
        <w:rPr>
          <w:rFonts w:ascii="Georgia" w:hAnsi="Georgia" w:cs="Arial"/>
          <w:i/>
        </w:rPr>
        <w:lastRenderedPageBreak/>
        <w:t xml:space="preserve">Se considera como bebida </w:t>
      </w:r>
      <w:proofErr w:type="spellStart"/>
      <w:r w:rsidRPr="00965133">
        <w:rPr>
          <w:rFonts w:ascii="Georgia" w:hAnsi="Georgia" w:cs="Arial"/>
          <w:i/>
        </w:rPr>
        <w:t>ultraprocesada</w:t>
      </w:r>
      <w:proofErr w:type="spellEnd"/>
      <w:r w:rsidRPr="00965133">
        <w:rPr>
          <w:rFonts w:ascii="Georgia" w:hAnsi="Georgia" w:cs="Arial"/>
          <w:i/>
        </w:rPr>
        <w:t xml:space="preserve"> azucarada la bebida líquida que no tenga un grado alcohólico volumétrico superior a 0,5% </w:t>
      </w:r>
      <w:proofErr w:type="spellStart"/>
      <w:r w:rsidRPr="00965133">
        <w:rPr>
          <w:rFonts w:ascii="Georgia" w:hAnsi="Georgia" w:cs="Arial"/>
          <w:i/>
        </w:rPr>
        <w:t>vol</w:t>
      </w:r>
      <w:proofErr w:type="spellEnd"/>
      <w:r w:rsidRPr="00965133">
        <w:rPr>
          <w:rFonts w:ascii="Georgia" w:hAnsi="Georgia" w:cs="Arial"/>
          <w:i/>
        </w:rPr>
        <w:t>, y a la cual se le ha incorporado cualquier azúcar añadido.</w:t>
      </w:r>
    </w:p>
    <w:p w14:paraId="0A09FE77" w14:textId="77777777" w:rsidR="00152E40" w:rsidRPr="00965133" w:rsidRDefault="00152E40" w:rsidP="00152E40">
      <w:pPr>
        <w:ind w:left="720"/>
        <w:jc w:val="both"/>
        <w:rPr>
          <w:rFonts w:ascii="Georgia" w:hAnsi="Georgia" w:cs="Arial"/>
          <w:i/>
        </w:rPr>
      </w:pPr>
    </w:p>
    <w:p w14:paraId="3C73C052" w14:textId="77777777" w:rsidR="00152E40" w:rsidRPr="00965133" w:rsidRDefault="00152E40" w:rsidP="00152E40">
      <w:pPr>
        <w:ind w:left="720"/>
        <w:jc w:val="both"/>
        <w:rPr>
          <w:rFonts w:ascii="Georgia" w:hAnsi="Georgia" w:cs="Arial"/>
          <w:i/>
        </w:rPr>
      </w:pPr>
      <w:r w:rsidRPr="00965133">
        <w:rPr>
          <w:rFonts w:ascii="Georgia" w:hAnsi="Georgia" w:cs="Arial"/>
          <w:i/>
        </w:rPr>
        <w:t>En esta definición se incluyen bebidas gaseosas o carbonatadas, bebidas a base de malta, bebidas tipo té o café, bebidas a base de fruta en cualquier concentración, refrescos, zumos y néctares de fruta, bebidas energizantes, bebidas deportivas, refrescos, aguas saborizadas y mezclas en polvo.</w:t>
      </w:r>
    </w:p>
    <w:p w14:paraId="3FA5E042" w14:textId="77777777" w:rsidR="00152E40" w:rsidRPr="00965133" w:rsidRDefault="00152E40" w:rsidP="00152E40">
      <w:pPr>
        <w:ind w:left="720"/>
        <w:jc w:val="both"/>
        <w:rPr>
          <w:rFonts w:ascii="Georgia" w:hAnsi="Georgia" w:cs="Arial"/>
          <w:i/>
        </w:rPr>
      </w:pPr>
      <w:r w:rsidRPr="00965133">
        <w:rPr>
          <w:rFonts w:ascii="Georgia" w:hAnsi="Georgia" w:cs="Arial"/>
          <w:b/>
          <w:bCs/>
          <w:i/>
        </w:rPr>
        <w:t xml:space="preserve"> </w:t>
      </w:r>
    </w:p>
    <w:p w14:paraId="59990EFB" w14:textId="77777777" w:rsidR="00152E40" w:rsidRPr="00965133" w:rsidRDefault="00152E40" w:rsidP="00152E40">
      <w:pPr>
        <w:ind w:left="720"/>
        <w:jc w:val="both"/>
        <w:rPr>
          <w:rFonts w:ascii="Georgia" w:hAnsi="Georgia" w:cs="Arial"/>
          <w:i/>
        </w:rPr>
      </w:pPr>
      <w:r w:rsidRPr="00965133">
        <w:rPr>
          <w:rFonts w:ascii="Georgia" w:hAnsi="Georgia" w:cs="Arial"/>
          <w:i/>
        </w:rPr>
        <w:t>Se consideran concentrados, polvos y jarabes las esencias o extractos de sabores que permitan obtener bebidas saborizadas y los productos con o sin edulcorantes o saboreadores, naturales, artificiales o sintéticos, adicionados o no, de jugo, pulpa o néctar, de frutas, de verduras o legumbres y otros aditivos para alimentos, así como las mezclas a base de harina, fécula, extracto de malta y almidón.</w:t>
      </w:r>
    </w:p>
    <w:p w14:paraId="5FE08634" w14:textId="77777777" w:rsidR="00152E40" w:rsidRPr="00965133" w:rsidRDefault="00152E40" w:rsidP="00152E40">
      <w:pPr>
        <w:jc w:val="both"/>
        <w:rPr>
          <w:rFonts w:ascii="Georgia" w:hAnsi="Georgia" w:cs="Arial"/>
          <w:i/>
        </w:rPr>
      </w:pPr>
      <w:r w:rsidRPr="00965133">
        <w:rPr>
          <w:rFonts w:ascii="Georgia" w:hAnsi="Georgia" w:cs="Arial"/>
          <w:b/>
          <w:bCs/>
          <w:i/>
        </w:rPr>
        <w:t xml:space="preserve"> </w:t>
      </w:r>
    </w:p>
    <w:p w14:paraId="43895C9F" w14:textId="77777777" w:rsidR="00152E40" w:rsidRPr="00965133" w:rsidRDefault="00152E40" w:rsidP="00152E40">
      <w:pPr>
        <w:ind w:left="720"/>
        <w:jc w:val="both"/>
        <w:rPr>
          <w:rFonts w:ascii="Georgia" w:hAnsi="Georgia" w:cs="Arial"/>
          <w:i/>
        </w:rPr>
      </w:pPr>
      <w:r w:rsidRPr="00965133">
        <w:rPr>
          <w:rFonts w:ascii="Georgia" w:hAnsi="Georgia" w:cs="Arial"/>
          <w:i/>
        </w:rPr>
        <w:t>Se consideran azúcares añadidos los monosacáridos y/o disacáridos que se adicionan durante el procesamiento de alimentos o se empaquetan como tales, e incluyen aquellos contenidos en los jarabes, los naturalmente presentes en la miel y/o en los concentrados de jugos de frutas o vegetales. No se considera azúcar añadido los edulcorantes sin aporte calórico.</w:t>
      </w:r>
    </w:p>
    <w:p w14:paraId="07B3108A" w14:textId="77777777" w:rsidR="00152E40" w:rsidRPr="00965133" w:rsidRDefault="00152E40" w:rsidP="00152E40">
      <w:pPr>
        <w:ind w:left="720"/>
        <w:jc w:val="both"/>
        <w:rPr>
          <w:rFonts w:ascii="Georgia" w:hAnsi="Georgia" w:cs="Arial"/>
          <w:i/>
        </w:rPr>
      </w:pPr>
    </w:p>
    <w:p w14:paraId="7B8E2A43"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Los bienes de las siguientes partidas y subpartidas estarán sujetos al presente impuesto en la medida en que contengan azúcares añadidos y se cumpla con lo previsto en los incisos anteriores: </w:t>
      </w:r>
    </w:p>
    <w:tbl>
      <w:tblPr>
        <w:tblStyle w:val="Tablaconcuadrcula"/>
        <w:tblpPr w:leftFromText="141" w:rightFromText="141" w:vertAnchor="text" w:horzAnchor="margin" w:tblpXSpec="right" w:tblpY="906"/>
        <w:tblW w:w="4604" w:type="pct"/>
        <w:tblLook w:val="04A0" w:firstRow="1" w:lastRow="0" w:firstColumn="1" w:lastColumn="0" w:noHBand="0" w:noVBand="1"/>
      </w:tblPr>
      <w:tblGrid>
        <w:gridCol w:w="6743"/>
        <w:gridCol w:w="2421"/>
      </w:tblGrid>
      <w:tr w:rsidR="00152E40" w:rsidRPr="00965133" w14:paraId="4950D598" w14:textId="77777777" w:rsidTr="006525C7">
        <w:trPr>
          <w:trHeight w:val="75"/>
        </w:trPr>
        <w:tc>
          <w:tcPr>
            <w:tcW w:w="3679" w:type="pct"/>
            <w:tcBorders>
              <w:top w:val="single" w:sz="8" w:space="0" w:color="auto"/>
              <w:left w:val="single" w:sz="8" w:space="0" w:color="auto"/>
              <w:bottom w:val="single" w:sz="8" w:space="0" w:color="auto"/>
              <w:right w:val="single" w:sz="8" w:space="0" w:color="auto"/>
            </w:tcBorders>
            <w:vAlign w:val="center"/>
          </w:tcPr>
          <w:p w14:paraId="17F84C05"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Producto</w:t>
            </w:r>
          </w:p>
        </w:tc>
        <w:tc>
          <w:tcPr>
            <w:tcW w:w="1321" w:type="pct"/>
            <w:tcBorders>
              <w:top w:val="single" w:sz="8" w:space="0" w:color="auto"/>
              <w:left w:val="single" w:sz="8" w:space="0" w:color="auto"/>
              <w:bottom w:val="single" w:sz="8" w:space="0" w:color="auto"/>
              <w:right w:val="single" w:sz="8" w:space="0" w:color="auto"/>
            </w:tcBorders>
          </w:tcPr>
          <w:p w14:paraId="2B892313"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Partida o</w:t>
            </w:r>
          </w:p>
          <w:p w14:paraId="47135FC7"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Subpartida</w:t>
            </w:r>
          </w:p>
          <w:p w14:paraId="4D4E20E5"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arancelaria</w:t>
            </w:r>
          </w:p>
        </w:tc>
      </w:tr>
      <w:tr w:rsidR="00152E40" w:rsidRPr="00965133" w14:paraId="498CF0E4" w14:textId="77777777" w:rsidTr="006525C7">
        <w:trPr>
          <w:trHeight w:val="1005"/>
        </w:trPr>
        <w:tc>
          <w:tcPr>
            <w:tcW w:w="3679" w:type="pct"/>
            <w:tcBorders>
              <w:top w:val="single" w:sz="8" w:space="0" w:color="auto"/>
              <w:left w:val="single" w:sz="8" w:space="0" w:color="auto"/>
              <w:bottom w:val="single" w:sz="8" w:space="0" w:color="auto"/>
              <w:right w:val="single" w:sz="8" w:space="0" w:color="auto"/>
            </w:tcBorders>
          </w:tcPr>
          <w:p w14:paraId="616D4550"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 xml:space="preserve">Extracto de malta; preparaciones alimenticias de harina, grañones, sémola, almidón, fécula o extracto de malta, que no contengan cacao o con un contenido de cacao inferior al 40 % en peso calculado sobre una base totalmente desgrasada, no expresadas ni comprendidas en otra parte; preparaciones alimenticias de productos de las partidas 04.01 a 04.04 que no contengan cacao o con un contenido de cacao inferior al 5 % en peso calculado sobre una base totalmente desgrasada, no expresadas ni comprendidas en otra parte. </w:t>
            </w:r>
          </w:p>
        </w:tc>
        <w:tc>
          <w:tcPr>
            <w:tcW w:w="1321" w:type="pct"/>
            <w:tcBorders>
              <w:top w:val="single" w:sz="8" w:space="0" w:color="auto"/>
              <w:left w:val="single" w:sz="8" w:space="0" w:color="auto"/>
              <w:bottom w:val="single" w:sz="8" w:space="0" w:color="auto"/>
              <w:right w:val="single" w:sz="8" w:space="0" w:color="auto"/>
            </w:tcBorders>
          </w:tcPr>
          <w:p w14:paraId="3808ED86"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19.01. (excepto 19.01.90.20.00 y 19.01.20.00.00)</w:t>
            </w:r>
          </w:p>
        </w:tc>
      </w:tr>
      <w:tr w:rsidR="00152E40" w:rsidRPr="00965133" w14:paraId="7E66ABF5" w14:textId="77777777" w:rsidTr="006525C7">
        <w:trPr>
          <w:trHeight w:val="1005"/>
        </w:trPr>
        <w:tc>
          <w:tcPr>
            <w:tcW w:w="3679" w:type="pct"/>
            <w:tcBorders>
              <w:top w:val="single" w:sz="8" w:space="0" w:color="auto"/>
              <w:left w:val="single" w:sz="8" w:space="0" w:color="auto"/>
              <w:bottom w:val="single" w:sz="8" w:space="0" w:color="auto"/>
              <w:right w:val="single" w:sz="8" w:space="0" w:color="auto"/>
            </w:tcBorders>
          </w:tcPr>
          <w:p w14:paraId="3F02320C"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lastRenderedPageBreak/>
              <w:t>Jugos de frutas u otros frutos (incluido el mosto de uva y el agua de coco) o de hortalizas, sin fermentar y sin adición de alcohol, incluso con adición de azúcar u otro edulcorante.</w:t>
            </w:r>
          </w:p>
        </w:tc>
        <w:tc>
          <w:tcPr>
            <w:tcW w:w="1321" w:type="pct"/>
            <w:tcBorders>
              <w:top w:val="single" w:sz="8" w:space="0" w:color="auto"/>
              <w:left w:val="single" w:sz="8" w:space="0" w:color="auto"/>
              <w:bottom w:val="single" w:sz="8" w:space="0" w:color="auto"/>
              <w:right w:val="single" w:sz="8" w:space="0" w:color="auto"/>
            </w:tcBorders>
          </w:tcPr>
          <w:p w14:paraId="5246BA52"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20.09</w:t>
            </w:r>
          </w:p>
        </w:tc>
      </w:tr>
      <w:tr w:rsidR="00152E40" w:rsidRPr="00965133" w14:paraId="22560576" w14:textId="77777777" w:rsidTr="006525C7">
        <w:trPr>
          <w:trHeight w:val="1005"/>
        </w:trPr>
        <w:tc>
          <w:tcPr>
            <w:tcW w:w="3679" w:type="pct"/>
            <w:tcBorders>
              <w:top w:val="single" w:sz="8" w:space="0" w:color="auto"/>
              <w:left w:val="single" w:sz="8" w:space="0" w:color="auto"/>
              <w:bottom w:val="single" w:sz="8" w:space="0" w:color="auto"/>
              <w:right w:val="single" w:sz="8" w:space="0" w:color="auto"/>
            </w:tcBorders>
          </w:tcPr>
          <w:p w14:paraId="43DFE3D8"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Mezclas en polvo de extractos, esencias y concentrados de café, té o yerba mate y preparaciones a base de estos productos o a base de café, té o yerba mate; achicoria tostada y demás sucedáneos del café tostados y sus extractos, esencias y concentrados.</w:t>
            </w:r>
          </w:p>
        </w:tc>
        <w:tc>
          <w:tcPr>
            <w:tcW w:w="1321" w:type="pct"/>
            <w:tcBorders>
              <w:top w:val="single" w:sz="8" w:space="0" w:color="auto"/>
              <w:left w:val="single" w:sz="8" w:space="0" w:color="auto"/>
              <w:bottom w:val="single" w:sz="8" w:space="0" w:color="auto"/>
              <w:right w:val="single" w:sz="8" w:space="0" w:color="auto"/>
            </w:tcBorders>
          </w:tcPr>
          <w:p w14:paraId="7F34A976"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21.01</w:t>
            </w:r>
          </w:p>
        </w:tc>
      </w:tr>
      <w:tr w:rsidR="00152E40" w:rsidRPr="00965133" w14:paraId="7969E270" w14:textId="77777777" w:rsidTr="006525C7">
        <w:trPr>
          <w:trHeight w:val="1005"/>
        </w:trPr>
        <w:tc>
          <w:tcPr>
            <w:tcW w:w="3679" w:type="pct"/>
            <w:tcBorders>
              <w:top w:val="single" w:sz="8" w:space="0" w:color="auto"/>
              <w:left w:val="single" w:sz="8" w:space="0" w:color="auto"/>
              <w:bottom w:val="single" w:sz="8" w:space="0" w:color="auto"/>
              <w:right w:val="single" w:sz="8" w:space="0" w:color="auto"/>
            </w:tcBorders>
          </w:tcPr>
          <w:p w14:paraId="591C416E"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Agua, incluidas el agua mineral y la gaseada, con adición de azúcar u otro edulcorante o aromatizada, y demás bebidas no alcohólicas, excepto los jugos de frutas u otros frutos o de hortalizas de la partida 20.09.</w:t>
            </w:r>
          </w:p>
        </w:tc>
        <w:tc>
          <w:tcPr>
            <w:tcW w:w="1321" w:type="pct"/>
            <w:tcBorders>
              <w:top w:val="single" w:sz="8" w:space="0" w:color="auto"/>
              <w:left w:val="single" w:sz="8" w:space="0" w:color="auto"/>
              <w:bottom w:val="single" w:sz="8" w:space="0" w:color="auto"/>
              <w:right w:val="single" w:sz="8" w:space="0" w:color="auto"/>
            </w:tcBorders>
          </w:tcPr>
          <w:p w14:paraId="2C06F054"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22.02.</w:t>
            </w:r>
          </w:p>
          <w:p w14:paraId="213E986A"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 xml:space="preserve"> </w:t>
            </w:r>
          </w:p>
        </w:tc>
      </w:tr>
      <w:tr w:rsidR="00152E40" w:rsidRPr="00965133" w14:paraId="794388D2" w14:textId="77777777" w:rsidTr="006525C7">
        <w:trPr>
          <w:trHeight w:val="945"/>
        </w:trPr>
        <w:tc>
          <w:tcPr>
            <w:tcW w:w="3679" w:type="pct"/>
            <w:tcBorders>
              <w:top w:val="single" w:sz="8" w:space="0" w:color="auto"/>
              <w:left w:val="single" w:sz="8" w:space="0" w:color="auto"/>
              <w:bottom w:val="single" w:sz="8" w:space="0" w:color="auto"/>
              <w:right w:val="single" w:sz="8" w:space="0" w:color="auto"/>
            </w:tcBorders>
            <w:vAlign w:val="bottom"/>
          </w:tcPr>
          <w:p w14:paraId="6E20CAE9"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 xml:space="preserve">Preparaciones compuestas cuyo grado alcohólico volumétrico sea inferior o igual al 0,5% </w:t>
            </w:r>
            <w:proofErr w:type="spellStart"/>
            <w:r w:rsidRPr="00965133">
              <w:rPr>
                <w:rFonts w:ascii="Georgia" w:hAnsi="Georgia" w:cs="Arial"/>
                <w:i/>
              </w:rPr>
              <w:t>vol</w:t>
            </w:r>
            <w:proofErr w:type="spellEnd"/>
            <w:r w:rsidRPr="00965133">
              <w:rPr>
                <w:rFonts w:ascii="Georgia" w:hAnsi="Georgia" w:cs="Arial"/>
                <w:i/>
              </w:rPr>
              <w:t>, para la elaboración de bebidas</w:t>
            </w:r>
          </w:p>
        </w:tc>
        <w:tc>
          <w:tcPr>
            <w:tcW w:w="1321" w:type="pct"/>
            <w:tcBorders>
              <w:top w:val="single" w:sz="8" w:space="0" w:color="auto"/>
              <w:left w:val="single" w:sz="8" w:space="0" w:color="auto"/>
              <w:bottom w:val="single" w:sz="8" w:space="0" w:color="auto"/>
              <w:right w:val="single" w:sz="8" w:space="0" w:color="auto"/>
            </w:tcBorders>
          </w:tcPr>
          <w:p w14:paraId="7B153FF5"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2106.90.21.00 y 2106.90.29.00</w:t>
            </w:r>
          </w:p>
        </w:tc>
      </w:tr>
    </w:tbl>
    <w:p w14:paraId="2EE4D301"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1B7FAACD" w14:textId="77777777" w:rsidR="00152E40" w:rsidRPr="00965133" w:rsidRDefault="00152E40" w:rsidP="00152E40">
      <w:pPr>
        <w:ind w:left="720"/>
        <w:jc w:val="both"/>
        <w:rPr>
          <w:rFonts w:ascii="Georgia" w:hAnsi="Georgia" w:cs="Arial"/>
          <w:b/>
          <w:bCs/>
          <w:i/>
        </w:rPr>
      </w:pPr>
    </w:p>
    <w:p w14:paraId="0BC8415C"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1.</w:t>
      </w:r>
      <w:r w:rsidRPr="00965133">
        <w:rPr>
          <w:rFonts w:ascii="Georgia" w:hAnsi="Georgia" w:cs="Arial"/>
          <w:i/>
        </w:rPr>
        <w:t xml:space="preserve"> Se encuentran exentas del impuesto las siguientes bebidas azucaradas:</w:t>
      </w:r>
    </w:p>
    <w:p w14:paraId="1C801375"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 </w:t>
      </w:r>
    </w:p>
    <w:p w14:paraId="7DD87BBA" w14:textId="77777777" w:rsidR="00152E40" w:rsidRPr="00965133" w:rsidRDefault="00152E40" w:rsidP="00152E40">
      <w:pPr>
        <w:pStyle w:val="Prrafodelista"/>
        <w:numPr>
          <w:ilvl w:val="0"/>
          <w:numId w:val="53"/>
        </w:numPr>
        <w:spacing w:line="276" w:lineRule="auto"/>
        <w:jc w:val="both"/>
        <w:rPr>
          <w:rFonts w:ascii="Georgia" w:eastAsia="Arial" w:hAnsi="Georgia" w:cs="Arial"/>
          <w:i/>
        </w:rPr>
      </w:pPr>
      <w:r w:rsidRPr="00965133">
        <w:rPr>
          <w:rFonts w:ascii="Georgia" w:eastAsia="Arial" w:hAnsi="Georgia" w:cs="Arial"/>
          <w:i/>
        </w:rPr>
        <w:t>Las fórmulas infantiles.</w:t>
      </w:r>
    </w:p>
    <w:p w14:paraId="750F839B" w14:textId="77777777" w:rsidR="00152E40" w:rsidRPr="00965133" w:rsidRDefault="00152E40" w:rsidP="00152E40">
      <w:pPr>
        <w:pStyle w:val="Prrafodelista"/>
        <w:rPr>
          <w:rFonts w:ascii="Georgia" w:eastAsia="Arial" w:hAnsi="Georgia" w:cs="Arial"/>
          <w:i/>
        </w:rPr>
      </w:pPr>
    </w:p>
    <w:p w14:paraId="6F38C705" w14:textId="77777777" w:rsidR="00152E40" w:rsidRPr="00965133" w:rsidRDefault="00152E40" w:rsidP="00152E40">
      <w:pPr>
        <w:pStyle w:val="Prrafodelista"/>
        <w:numPr>
          <w:ilvl w:val="0"/>
          <w:numId w:val="53"/>
        </w:numPr>
        <w:spacing w:line="276" w:lineRule="auto"/>
        <w:jc w:val="both"/>
        <w:rPr>
          <w:rFonts w:ascii="Georgia" w:eastAsia="Arial" w:hAnsi="Georgia" w:cs="Arial"/>
          <w:i/>
        </w:rPr>
      </w:pPr>
      <w:r w:rsidRPr="00965133">
        <w:rPr>
          <w:rFonts w:ascii="Georgia" w:eastAsia="Arial" w:hAnsi="Georgia" w:cs="Arial"/>
          <w:i/>
        </w:rPr>
        <w:t>Medicamentos con incorporación de azúcares adicionados.</w:t>
      </w:r>
    </w:p>
    <w:p w14:paraId="7037F271" w14:textId="77777777" w:rsidR="00152E40" w:rsidRPr="00965133" w:rsidRDefault="00152E40" w:rsidP="00152E40">
      <w:pPr>
        <w:pStyle w:val="Prrafodelista"/>
        <w:rPr>
          <w:rFonts w:ascii="Georgia" w:eastAsia="Arial" w:hAnsi="Georgia" w:cs="Arial"/>
          <w:i/>
        </w:rPr>
      </w:pPr>
    </w:p>
    <w:p w14:paraId="2D5CBAFC" w14:textId="77777777" w:rsidR="00152E40" w:rsidRPr="00965133" w:rsidRDefault="00152E40" w:rsidP="00152E40">
      <w:pPr>
        <w:pStyle w:val="Prrafodelista"/>
        <w:numPr>
          <w:ilvl w:val="0"/>
          <w:numId w:val="53"/>
        </w:numPr>
        <w:spacing w:line="276" w:lineRule="auto"/>
        <w:jc w:val="both"/>
        <w:rPr>
          <w:rFonts w:ascii="Georgia" w:eastAsia="Arial" w:hAnsi="Georgia" w:cs="Arial"/>
          <w:i/>
        </w:rPr>
      </w:pPr>
      <w:r w:rsidRPr="00965133">
        <w:rPr>
          <w:rFonts w:ascii="Georgia" w:eastAsia="Arial" w:hAnsi="Georgia" w:cs="Arial"/>
          <w:i/>
        </w:rPr>
        <w:t>Los productos líquidos o polvo para reconstituir cuyo propósito sea brindar terapia nutricional para personas que no pueden digerir, absorber y/o metabolizar los nutrientes provenientes de la ingesta de alimentos.</w:t>
      </w:r>
    </w:p>
    <w:p w14:paraId="597E189B" w14:textId="77777777" w:rsidR="00152E40" w:rsidRPr="00965133" w:rsidRDefault="00152E40" w:rsidP="00152E40">
      <w:pPr>
        <w:pStyle w:val="Prrafodelista"/>
        <w:rPr>
          <w:rFonts w:ascii="Georgia" w:eastAsia="Arial" w:hAnsi="Georgia" w:cs="Arial"/>
          <w:i/>
        </w:rPr>
      </w:pPr>
    </w:p>
    <w:p w14:paraId="5582E1F3" w14:textId="77777777" w:rsidR="00152E40" w:rsidRPr="00965133" w:rsidRDefault="00152E40" w:rsidP="00152E40">
      <w:pPr>
        <w:pStyle w:val="Prrafodelista"/>
        <w:numPr>
          <w:ilvl w:val="0"/>
          <w:numId w:val="53"/>
        </w:numPr>
        <w:spacing w:line="276" w:lineRule="auto"/>
        <w:jc w:val="both"/>
        <w:rPr>
          <w:rFonts w:ascii="Georgia" w:eastAsia="Arial" w:hAnsi="Georgia" w:cs="Arial"/>
          <w:i/>
        </w:rPr>
      </w:pPr>
      <w:r w:rsidRPr="00965133">
        <w:rPr>
          <w:rFonts w:ascii="Georgia" w:eastAsia="Arial" w:hAnsi="Georgia" w:cs="Arial"/>
          <w:i/>
        </w:rPr>
        <w:t>Alimentos líquidos y/o polvos para propósitos médicos especiales.</w:t>
      </w:r>
    </w:p>
    <w:p w14:paraId="192319D8" w14:textId="77777777" w:rsidR="00152E40" w:rsidRPr="00965133" w:rsidRDefault="00152E40" w:rsidP="00152E40">
      <w:pPr>
        <w:pStyle w:val="Prrafodelista"/>
        <w:rPr>
          <w:rFonts w:ascii="Georgia" w:eastAsia="Arial" w:hAnsi="Georgia" w:cs="Arial"/>
          <w:i/>
        </w:rPr>
      </w:pPr>
    </w:p>
    <w:p w14:paraId="72A342E4" w14:textId="77777777" w:rsidR="00152E40" w:rsidRPr="00965133" w:rsidRDefault="00152E40" w:rsidP="00152E40">
      <w:pPr>
        <w:pStyle w:val="Prrafodelista"/>
        <w:numPr>
          <w:ilvl w:val="0"/>
          <w:numId w:val="53"/>
        </w:numPr>
        <w:spacing w:line="276" w:lineRule="auto"/>
        <w:jc w:val="both"/>
        <w:rPr>
          <w:rFonts w:ascii="Georgia" w:eastAsia="Arial" w:hAnsi="Georgia" w:cs="Arial"/>
          <w:i/>
        </w:rPr>
      </w:pPr>
      <w:r w:rsidRPr="00965133">
        <w:rPr>
          <w:rFonts w:ascii="Georgia" w:eastAsia="Arial" w:hAnsi="Georgia" w:cs="Arial"/>
          <w:i/>
        </w:rPr>
        <w:t>Soluciones de electrolitos para consumo oral diseñados para prevenir la deshidratación producto de una enfermedad.</w:t>
      </w:r>
    </w:p>
    <w:p w14:paraId="7C4A1358" w14:textId="77777777" w:rsidR="00152E40" w:rsidRPr="00965133" w:rsidRDefault="00152E40" w:rsidP="00152E40">
      <w:pPr>
        <w:pStyle w:val="Prrafodelista"/>
        <w:spacing w:line="276" w:lineRule="auto"/>
        <w:ind w:left="1080"/>
        <w:jc w:val="both"/>
        <w:rPr>
          <w:rFonts w:ascii="Georgia" w:eastAsia="Arial" w:hAnsi="Georgia" w:cs="Arial"/>
          <w:i/>
        </w:rPr>
      </w:pPr>
    </w:p>
    <w:p w14:paraId="40D5142D"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Para la fiscalización y recaudo de este impuesto, y con el objetivo de garantizar la consistencia entre el etiquetado y el contenido de azúcares añadidos de las bebidas sujetas al mismo, la Unidad Administrativa Especial Dirección de Impuestos y Aduanas Nacionales – DIAN deberá atender lo establecido en las Resoluciones 5109 del 2005 y 810 del 2021, expedidas por el Ministerio de Salud y Protección Social, o la norma que las modifique, adicione o sustituya. </w:t>
      </w:r>
    </w:p>
    <w:p w14:paraId="4973C9E7" w14:textId="77777777" w:rsidR="00152E40" w:rsidRPr="00965133" w:rsidRDefault="00152E40" w:rsidP="00152E40">
      <w:pPr>
        <w:ind w:left="720"/>
        <w:jc w:val="both"/>
        <w:rPr>
          <w:rFonts w:ascii="Georgia" w:hAnsi="Georgia" w:cs="Arial"/>
          <w:i/>
        </w:rPr>
      </w:pPr>
      <w:r w:rsidRPr="00965133">
        <w:rPr>
          <w:rFonts w:ascii="Georgia" w:hAnsi="Georgia" w:cs="Arial"/>
          <w:b/>
          <w:bCs/>
          <w:i/>
        </w:rPr>
        <w:t xml:space="preserve"> </w:t>
      </w:r>
    </w:p>
    <w:p w14:paraId="7A158EA9" w14:textId="77777777" w:rsidR="00152E40" w:rsidRPr="00965133" w:rsidRDefault="00152E40" w:rsidP="00152E40">
      <w:pPr>
        <w:ind w:left="720"/>
        <w:jc w:val="both"/>
        <w:rPr>
          <w:rFonts w:ascii="Georgia" w:hAnsi="Georgia" w:cs="Arial"/>
          <w:i/>
        </w:rPr>
      </w:pPr>
      <w:r w:rsidRPr="00965133">
        <w:rPr>
          <w:rFonts w:ascii="Georgia" w:hAnsi="Georgia" w:cs="Arial"/>
          <w:b/>
          <w:bCs/>
          <w:i/>
        </w:rPr>
        <w:lastRenderedPageBreak/>
        <w:t>PARÁGRAFO 3.</w:t>
      </w:r>
      <w:r w:rsidRPr="00965133">
        <w:rPr>
          <w:rFonts w:ascii="Georgia" w:hAnsi="Georgia" w:cs="Arial"/>
          <w:i/>
        </w:rPr>
        <w:t xml:space="preserve"> Las bebidas </w:t>
      </w:r>
      <w:proofErr w:type="spellStart"/>
      <w:r w:rsidRPr="00965133">
        <w:rPr>
          <w:rFonts w:ascii="Georgia" w:hAnsi="Georgia" w:cs="Arial"/>
          <w:i/>
        </w:rPr>
        <w:t>ultraprocesadas</w:t>
      </w:r>
      <w:proofErr w:type="spellEnd"/>
      <w:r w:rsidRPr="00965133">
        <w:rPr>
          <w:rFonts w:ascii="Georgia" w:hAnsi="Georgia" w:cs="Arial"/>
          <w:i/>
        </w:rPr>
        <w:t xml:space="preserve"> azucaradas a las que se refiere este artículo, no causarán este impuesto cuando sean exportados por el productor.   </w:t>
      </w:r>
    </w:p>
    <w:p w14:paraId="280EF13E"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60499723" w14:textId="77777777" w:rsidR="00152E40" w:rsidRPr="00965133" w:rsidRDefault="00152E40" w:rsidP="00152E40">
      <w:pPr>
        <w:ind w:left="720"/>
        <w:jc w:val="both"/>
        <w:rPr>
          <w:rFonts w:ascii="Georgia" w:hAnsi="Georgia" w:cs="Arial"/>
          <w:i/>
        </w:rPr>
      </w:pPr>
      <w:r w:rsidRPr="00965133">
        <w:rPr>
          <w:rFonts w:ascii="Georgia" w:hAnsi="Georgia" w:cs="Arial"/>
          <w:b/>
          <w:bCs/>
          <w:i/>
        </w:rPr>
        <w:t xml:space="preserve">PARÁGRAFO 4. </w:t>
      </w:r>
      <w:r w:rsidRPr="00965133">
        <w:rPr>
          <w:rFonts w:ascii="Georgia" w:hAnsi="Georgia" w:cs="Arial"/>
          <w:i/>
        </w:rPr>
        <w:t xml:space="preserve">Las operaciones anuladas, rescindidas o resueltas de los bienes gravados con 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darán lugar a un menor valor a pagar del impuesto, sin que otorgue derecho a devolución. </w:t>
      </w:r>
    </w:p>
    <w:p w14:paraId="0237FBBA" w14:textId="77777777" w:rsidR="00152E40" w:rsidRPr="00965133" w:rsidRDefault="00152E40" w:rsidP="00152E40">
      <w:pPr>
        <w:ind w:left="720"/>
        <w:jc w:val="both"/>
        <w:rPr>
          <w:rFonts w:ascii="Georgia" w:hAnsi="Georgia" w:cs="Arial"/>
          <w:i/>
        </w:rPr>
      </w:pPr>
    </w:p>
    <w:p w14:paraId="38C0B229" w14:textId="218884A0" w:rsidR="00152E40" w:rsidRPr="00965133" w:rsidRDefault="00152E40" w:rsidP="00152E40">
      <w:pPr>
        <w:ind w:left="720"/>
        <w:jc w:val="both"/>
        <w:rPr>
          <w:rFonts w:ascii="Georgia" w:hAnsi="Georgia" w:cs="Arial"/>
          <w:i/>
        </w:rPr>
      </w:pPr>
      <w:r w:rsidRPr="00965133">
        <w:rPr>
          <w:rFonts w:ascii="Georgia" w:hAnsi="Georgia" w:cs="Arial"/>
          <w:b/>
          <w:bCs/>
          <w:i/>
        </w:rPr>
        <w:t>PARÁGRAFO 5.</w:t>
      </w:r>
      <w:r w:rsidRPr="00965133">
        <w:rPr>
          <w:rFonts w:ascii="Georgia" w:hAnsi="Georgia" w:cs="Arial"/>
          <w:i/>
        </w:rPr>
        <w:t xml:space="preserve"> No constituye hecho generador del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la donación por parte del productor o importador cuando se realice a los bancos de alimentos que se encuentren constituidos como entidades sin ánimo de lucro del R</w:t>
      </w:r>
      <w:r w:rsidR="005A7CC1">
        <w:rPr>
          <w:rFonts w:ascii="Georgia" w:hAnsi="Georgia" w:cs="Arial"/>
          <w:i/>
        </w:rPr>
        <w:t>é</w:t>
      </w:r>
      <w:r w:rsidRPr="00965133">
        <w:rPr>
          <w:rFonts w:ascii="Georgia" w:hAnsi="Georgia" w:cs="Arial"/>
          <w:i/>
        </w:rPr>
        <w:t>gimen Tributario Especial</w:t>
      </w:r>
      <w:r w:rsidR="00C839CD">
        <w:rPr>
          <w:rFonts w:ascii="Georgia" w:hAnsi="Georgia" w:cs="Arial"/>
          <w:i/>
        </w:rPr>
        <w:t xml:space="preserve">, </w:t>
      </w:r>
      <w:r w:rsidR="00C839CD">
        <w:rPr>
          <w:rFonts w:ascii="Georgia" w:hAnsi="Georgia" w:cs="Arial"/>
          <w:i/>
          <w:color w:val="FF0000"/>
        </w:rPr>
        <w:t>o los bancos de alimentos que bajo la misma personería jurídica posea la iglesia o confesión religiosa reconocida por el Ministerio del Interior o por la ley. El tratamiento previsto en este parágrafo también será aplicable a las asociaciones de bancos de alimentos</w:t>
      </w:r>
      <w:r w:rsidRPr="00965133">
        <w:rPr>
          <w:rFonts w:ascii="Georgia" w:hAnsi="Georgia" w:cs="Arial"/>
          <w:i/>
        </w:rPr>
        <w:t xml:space="preserve">. </w:t>
      </w:r>
    </w:p>
    <w:p w14:paraId="537FB373"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65142A7A"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513-2.</w:t>
      </w:r>
      <w:r w:rsidRPr="00965133">
        <w:rPr>
          <w:rFonts w:ascii="Georgia" w:hAnsi="Georgia" w:cs="Arial"/>
          <w:i/>
        </w:rPr>
        <w:t xml:space="preserve"> </w:t>
      </w:r>
      <w:r w:rsidRPr="00965133">
        <w:rPr>
          <w:rFonts w:ascii="Georgia" w:hAnsi="Georgia" w:cs="Arial"/>
          <w:b/>
          <w:bCs/>
          <w:i/>
        </w:rPr>
        <w:t>RESPONSABLE DEL IMPUESTO A LAS BEBIDAS ULTRAPROCESADAS AZUCARADAS.</w:t>
      </w:r>
      <w:r w:rsidRPr="00965133">
        <w:rPr>
          <w:rFonts w:ascii="Georgia" w:hAnsi="Georgia" w:cs="Arial"/>
          <w:i/>
        </w:rPr>
        <w:t xml:space="preserve"> El responsable del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w:t>
      </w:r>
      <w:bookmarkStart w:id="40" w:name="_Hlk117939789"/>
      <w:r w:rsidRPr="00965133">
        <w:rPr>
          <w:rFonts w:ascii="Georgia" w:hAnsi="Georgia" w:cs="Arial"/>
          <w:i/>
        </w:rPr>
        <w:t>azucaradas</w:t>
      </w:r>
      <w:bookmarkEnd w:id="40"/>
      <w:r w:rsidRPr="00965133">
        <w:rPr>
          <w:rFonts w:ascii="Georgia" w:hAnsi="Georgia" w:cs="Arial"/>
          <w:i/>
        </w:rPr>
        <w:t xml:space="preserve"> será el productor y/o el importador, según el caso.</w:t>
      </w:r>
    </w:p>
    <w:p w14:paraId="51AE7325"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2C8430B4"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No serán responsables de este impuesto, los productores personas naturales que en el año gravable anterior o en el año en curso hubieran obtenido ingresos brutos provenientes de las actividades gravadas con este impuesto, inferiores a 10.000 UVT. Cuando se supere esta cuantía, será responsable del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a partir del periodo gravable siguiente.</w:t>
      </w:r>
    </w:p>
    <w:p w14:paraId="664D3032"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 </w:t>
      </w:r>
    </w:p>
    <w:p w14:paraId="3A3EE0F4"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w:t>
      </w:r>
      <w:r w:rsidRPr="00965133">
        <w:rPr>
          <w:rFonts w:ascii="Georgia" w:eastAsia="Calibri" w:hAnsi="Georgia" w:cs="Arial"/>
          <w:i/>
        </w:rPr>
        <w:t xml:space="preserve"> </w:t>
      </w:r>
      <w:r w:rsidRPr="00965133">
        <w:rPr>
          <w:rFonts w:ascii="Georgia" w:hAnsi="Georgia" w:cs="Arial"/>
          <w:i/>
        </w:rPr>
        <w:t xml:space="preserve">Para los efectos de este artículo, la definición de productor será la establecida en el artículo 440 de este Estatuto.  </w:t>
      </w:r>
    </w:p>
    <w:p w14:paraId="1948D4F9"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1A1F1041"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513-3.</w:t>
      </w:r>
      <w:r w:rsidRPr="00965133">
        <w:rPr>
          <w:rFonts w:ascii="Georgia" w:hAnsi="Georgia" w:cs="Arial"/>
          <w:i/>
        </w:rPr>
        <w:t xml:space="preserve"> </w:t>
      </w:r>
      <w:r w:rsidRPr="00965133">
        <w:rPr>
          <w:rFonts w:ascii="Georgia" w:hAnsi="Georgia" w:cs="Arial"/>
          <w:b/>
          <w:bCs/>
          <w:i/>
        </w:rPr>
        <w:t>BASE GRAVABLE DEL IMPUESTO A LAS BEBIDAS ULTRAPROCESADAS AZUCARADAS.</w:t>
      </w:r>
      <w:r w:rsidRPr="00965133">
        <w:rPr>
          <w:rFonts w:ascii="Georgia" w:hAnsi="Georgia" w:cs="Arial"/>
          <w:i/>
        </w:rPr>
        <w:t xml:space="preserve"> La base gravable del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es el contenido en gramos (g) de azúcar por cada 100 mililitros (100 ml) de bebida, o su equivalente, producidas por el productor o importadas por el importador. </w:t>
      </w:r>
    </w:p>
    <w:p w14:paraId="34BF3F24" w14:textId="77777777" w:rsidR="00152E40" w:rsidRPr="00965133" w:rsidRDefault="00152E40" w:rsidP="00152E40">
      <w:pPr>
        <w:ind w:left="720"/>
        <w:jc w:val="both"/>
        <w:rPr>
          <w:rFonts w:ascii="Georgia" w:hAnsi="Georgia" w:cs="Arial"/>
          <w:i/>
        </w:rPr>
      </w:pPr>
    </w:p>
    <w:p w14:paraId="27E62464" w14:textId="77777777" w:rsidR="00152E40" w:rsidRPr="00965133" w:rsidRDefault="00152E40" w:rsidP="00152E40">
      <w:pPr>
        <w:ind w:left="720"/>
        <w:jc w:val="both"/>
        <w:rPr>
          <w:rFonts w:ascii="Georgia" w:hAnsi="Georgia" w:cs="Arial"/>
          <w:i/>
        </w:rPr>
      </w:pPr>
      <w:r w:rsidRPr="00965133">
        <w:rPr>
          <w:rFonts w:ascii="Georgia" w:hAnsi="Georgia" w:cs="Arial"/>
          <w:i/>
          <w:lang w:val="es"/>
        </w:rPr>
        <w:t xml:space="preserve">Tratándose de bienes importados, en la declaración de importación deberá informarse el contenido </w:t>
      </w:r>
      <w:r w:rsidRPr="00965133">
        <w:rPr>
          <w:rFonts w:ascii="Georgia" w:hAnsi="Georgia" w:cs="Arial"/>
          <w:i/>
        </w:rPr>
        <w:t>en gramos (g) de azúcar por cada 100 mililitros (100 ml) de bebida, o su equivalente</w:t>
      </w:r>
      <w:r w:rsidRPr="00965133">
        <w:rPr>
          <w:rFonts w:ascii="Georgia" w:hAnsi="Georgia" w:cs="Arial"/>
          <w:i/>
          <w:lang w:val="es"/>
        </w:rPr>
        <w:t>.</w:t>
      </w:r>
    </w:p>
    <w:p w14:paraId="430EE1C6"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2CF853C7"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1.</w:t>
      </w:r>
      <w:r w:rsidRPr="00965133">
        <w:rPr>
          <w:rFonts w:ascii="Georgia" w:hAnsi="Georgia" w:cs="Arial"/>
          <w:i/>
        </w:rPr>
        <w:t xml:space="preserve"> La base gravable de los concentrados, polvos, mezclas y jarabes corresponde al contenido de azúcar en gramos (g) por cada 100 mililitros (100 ml) de bebida, o su equivalente, que el empaque o envase certifique que pueden producirse mediante la respectiva mezcla o dilución.</w:t>
      </w:r>
    </w:p>
    <w:p w14:paraId="4DB2D3E1"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60774FBA" w14:textId="77777777" w:rsidR="00152E40" w:rsidRPr="00965133" w:rsidRDefault="00152E40" w:rsidP="00152E40">
      <w:pPr>
        <w:ind w:left="720"/>
        <w:jc w:val="both"/>
        <w:rPr>
          <w:rFonts w:ascii="Georgia" w:hAnsi="Georgia" w:cs="Arial"/>
          <w:i/>
        </w:rPr>
      </w:pPr>
      <w:r w:rsidRPr="00965133">
        <w:rPr>
          <w:rFonts w:ascii="Georgia" w:hAnsi="Georgia" w:cs="Arial"/>
          <w:b/>
          <w:bCs/>
          <w:i/>
        </w:rPr>
        <w:lastRenderedPageBreak/>
        <w:t>PARÁGRAFO 2.</w:t>
      </w:r>
      <w:r w:rsidRPr="00965133">
        <w:rPr>
          <w:rFonts w:ascii="Georgia" w:hAnsi="Georgia" w:cs="Arial"/>
          <w:i/>
        </w:rPr>
        <w:t xml:space="preserve"> Los responsables del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deberán garantizar la veracidad del volumen de las bebidas que conforman la base gravable, ya sea cuando se trate de bebidas líquidas, o de concentrados, polvos o jarabes.</w:t>
      </w:r>
    </w:p>
    <w:p w14:paraId="5C3A8F79"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4D9F0D4B"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513-4.</w:t>
      </w:r>
      <w:r w:rsidRPr="00965133">
        <w:rPr>
          <w:rFonts w:ascii="Georgia" w:hAnsi="Georgia" w:cs="Arial"/>
          <w:i/>
        </w:rPr>
        <w:t xml:space="preserve"> </w:t>
      </w:r>
      <w:r w:rsidRPr="00965133">
        <w:rPr>
          <w:rFonts w:ascii="Georgia" w:hAnsi="Georgia" w:cs="Arial"/>
          <w:b/>
          <w:bCs/>
          <w:i/>
        </w:rPr>
        <w:t xml:space="preserve">TARIFA DEL IMPUESTO A LAS BEBIDAS ULTRAPROCESADAS AZUCARADAS. </w:t>
      </w:r>
      <w:r w:rsidRPr="00965133">
        <w:rPr>
          <w:rFonts w:ascii="Georgia" w:hAnsi="Georgia" w:cs="Arial"/>
          <w:i/>
        </w:rPr>
        <w:t xml:space="preserve">La tarifa del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se expresa en pesos por 100 mililitros (100 ml) de bebida, y el valor unitario está en función del contenido de azúcar en gramos (g) por cada 100 mililitros (100 ml) de bebida, así:</w:t>
      </w:r>
    </w:p>
    <w:p w14:paraId="69CDC525" w14:textId="77777777" w:rsidR="00152E40" w:rsidRPr="00965133" w:rsidRDefault="00152E40" w:rsidP="00152E40">
      <w:pPr>
        <w:ind w:left="720"/>
        <w:jc w:val="both"/>
        <w:rPr>
          <w:rFonts w:ascii="Georgia" w:hAnsi="Georgia" w:cs="Arial"/>
          <w:i/>
        </w:rPr>
      </w:pPr>
    </w:p>
    <w:p w14:paraId="1611008C" w14:textId="77777777" w:rsidR="00152E40" w:rsidRPr="00965133" w:rsidRDefault="00152E40" w:rsidP="00152E40">
      <w:pPr>
        <w:ind w:left="720"/>
        <w:jc w:val="both"/>
        <w:rPr>
          <w:rFonts w:ascii="Georgia" w:hAnsi="Georgia" w:cs="Arial"/>
          <w:i/>
        </w:rPr>
      </w:pPr>
      <w:r w:rsidRPr="00965133">
        <w:rPr>
          <w:rFonts w:ascii="Georgia" w:hAnsi="Georgia" w:cs="Arial"/>
          <w:i/>
        </w:rPr>
        <w:t>Para los años 2023 y 2024:</w:t>
      </w:r>
    </w:p>
    <w:p w14:paraId="254EC81D" w14:textId="77777777" w:rsidR="00152E40" w:rsidRPr="00965133" w:rsidRDefault="00152E40" w:rsidP="00152E40">
      <w:pPr>
        <w:pStyle w:val="Ttulo3"/>
        <w:spacing w:before="0"/>
        <w:ind w:firstLine="0"/>
        <w:rPr>
          <w:rFonts w:ascii="Georgia" w:hAnsi="Georgia" w:cs="Arial"/>
          <w:i/>
          <w:color w:val="auto"/>
        </w:rPr>
      </w:pPr>
    </w:p>
    <w:tbl>
      <w:tblPr>
        <w:tblW w:w="4094"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2656"/>
        <w:gridCol w:w="2462"/>
      </w:tblGrid>
      <w:tr w:rsidR="00152E40" w:rsidRPr="00965133" w14:paraId="2B96A3D8" w14:textId="77777777" w:rsidTr="006525C7">
        <w:trPr>
          <w:trHeight w:val="300"/>
        </w:trPr>
        <w:tc>
          <w:tcPr>
            <w:tcW w:w="1863" w:type="pct"/>
            <w:vMerge w:val="restart"/>
            <w:vAlign w:val="center"/>
          </w:tcPr>
          <w:p w14:paraId="5A5FBE6D" w14:textId="77777777" w:rsidR="00152E40" w:rsidRPr="00965133" w:rsidRDefault="00152E40" w:rsidP="006525C7">
            <w:pPr>
              <w:jc w:val="both"/>
              <w:rPr>
                <w:rFonts w:ascii="Georgia" w:hAnsi="Georgia" w:cs="Arial"/>
                <w:i/>
              </w:rPr>
            </w:pPr>
            <w:r w:rsidRPr="00965133">
              <w:rPr>
                <w:rFonts w:ascii="Georgia" w:hAnsi="Georgia" w:cs="Arial"/>
                <w:b/>
                <w:bCs/>
                <w:i/>
              </w:rPr>
              <w:t xml:space="preserve"> </w:t>
            </w:r>
          </w:p>
          <w:p w14:paraId="261936CA" w14:textId="77777777" w:rsidR="00152E40" w:rsidRPr="00965133" w:rsidRDefault="00152E40" w:rsidP="006525C7">
            <w:pPr>
              <w:jc w:val="both"/>
              <w:rPr>
                <w:rFonts w:ascii="Georgia" w:hAnsi="Georgia" w:cs="Arial"/>
                <w:i/>
              </w:rPr>
            </w:pPr>
            <w:r w:rsidRPr="00965133">
              <w:rPr>
                <w:rFonts w:ascii="Georgia" w:hAnsi="Georgia" w:cs="Arial"/>
                <w:b/>
                <w:bCs/>
                <w:i/>
              </w:rPr>
              <w:t>Contenido en 100 ml</w:t>
            </w:r>
          </w:p>
        </w:tc>
        <w:tc>
          <w:tcPr>
            <w:tcW w:w="3137" w:type="pct"/>
            <w:gridSpan w:val="2"/>
            <w:vAlign w:val="bottom"/>
          </w:tcPr>
          <w:p w14:paraId="30579908" w14:textId="77777777" w:rsidR="00152E40" w:rsidRPr="00965133" w:rsidRDefault="00152E40" w:rsidP="006525C7">
            <w:pPr>
              <w:jc w:val="center"/>
              <w:rPr>
                <w:rFonts w:ascii="Georgia" w:hAnsi="Georgia" w:cs="Arial"/>
                <w:i/>
              </w:rPr>
            </w:pPr>
            <w:r w:rsidRPr="00965133">
              <w:rPr>
                <w:rFonts w:ascii="Georgia" w:hAnsi="Georgia" w:cs="Arial"/>
                <w:b/>
                <w:bCs/>
                <w:i/>
              </w:rPr>
              <w:t>Tarifa (por cada 100 ml)</w:t>
            </w:r>
          </w:p>
        </w:tc>
      </w:tr>
      <w:tr w:rsidR="00152E40" w:rsidRPr="00965133" w14:paraId="0A59C2F8" w14:textId="77777777" w:rsidTr="006525C7">
        <w:trPr>
          <w:trHeight w:val="300"/>
        </w:trPr>
        <w:tc>
          <w:tcPr>
            <w:tcW w:w="1863" w:type="pct"/>
            <w:vMerge/>
            <w:vAlign w:val="center"/>
          </w:tcPr>
          <w:p w14:paraId="4D186A70" w14:textId="77777777" w:rsidR="00152E40" w:rsidRPr="00965133" w:rsidRDefault="00152E40" w:rsidP="006525C7">
            <w:pPr>
              <w:rPr>
                <w:rFonts w:ascii="Georgia" w:hAnsi="Georgia" w:cs="Arial"/>
                <w:i/>
              </w:rPr>
            </w:pPr>
          </w:p>
        </w:tc>
        <w:tc>
          <w:tcPr>
            <w:tcW w:w="1628" w:type="pct"/>
            <w:vAlign w:val="bottom"/>
          </w:tcPr>
          <w:p w14:paraId="3CB823C7" w14:textId="77777777" w:rsidR="00152E40" w:rsidRPr="00965133" w:rsidRDefault="00152E40" w:rsidP="006525C7">
            <w:pPr>
              <w:jc w:val="center"/>
              <w:rPr>
                <w:rFonts w:ascii="Georgia" w:hAnsi="Georgia" w:cs="Arial"/>
                <w:i/>
              </w:rPr>
            </w:pPr>
            <w:r w:rsidRPr="00965133">
              <w:rPr>
                <w:rFonts w:ascii="Georgia" w:hAnsi="Georgia" w:cs="Arial"/>
                <w:b/>
                <w:bCs/>
                <w:i/>
              </w:rPr>
              <w:t>2023</w:t>
            </w:r>
          </w:p>
        </w:tc>
        <w:tc>
          <w:tcPr>
            <w:tcW w:w="1509" w:type="pct"/>
            <w:vAlign w:val="bottom"/>
          </w:tcPr>
          <w:p w14:paraId="7F416201" w14:textId="77777777" w:rsidR="00152E40" w:rsidRPr="00965133" w:rsidRDefault="00152E40" w:rsidP="006525C7">
            <w:pPr>
              <w:jc w:val="center"/>
              <w:rPr>
                <w:rFonts w:ascii="Georgia" w:hAnsi="Georgia" w:cs="Arial"/>
                <w:i/>
              </w:rPr>
            </w:pPr>
            <w:r w:rsidRPr="00965133">
              <w:rPr>
                <w:rFonts w:ascii="Georgia" w:hAnsi="Georgia" w:cs="Arial"/>
                <w:b/>
                <w:bCs/>
                <w:i/>
              </w:rPr>
              <w:t>2024</w:t>
            </w:r>
          </w:p>
        </w:tc>
      </w:tr>
      <w:tr w:rsidR="00152E40" w:rsidRPr="00965133" w14:paraId="7A1C1816" w14:textId="77777777" w:rsidTr="006525C7">
        <w:trPr>
          <w:trHeight w:val="870"/>
        </w:trPr>
        <w:tc>
          <w:tcPr>
            <w:tcW w:w="1863" w:type="pct"/>
            <w:vAlign w:val="bottom"/>
          </w:tcPr>
          <w:p w14:paraId="30994849" w14:textId="77777777" w:rsidR="00152E40" w:rsidRPr="00965133" w:rsidRDefault="00152E40" w:rsidP="006525C7">
            <w:pPr>
              <w:jc w:val="both"/>
              <w:rPr>
                <w:rFonts w:ascii="Georgia" w:hAnsi="Georgia" w:cs="Arial"/>
                <w:i/>
              </w:rPr>
            </w:pPr>
            <w:r w:rsidRPr="00965133">
              <w:rPr>
                <w:rFonts w:ascii="Georgia" w:hAnsi="Georgia" w:cs="Arial"/>
                <w:i/>
              </w:rPr>
              <w:t>Menor a 6gr de azúcares añadidos</w:t>
            </w:r>
          </w:p>
        </w:tc>
        <w:tc>
          <w:tcPr>
            <w:tcW w:w="1628" w:type="pct"/>
            <w:vAlign w:val="center"/>
          </w:tcPr>
          <w:p w14:paraId="0376E819" w14:textId="77777777" w:rsidR="00152E40" w:rsidRPr="00965133" w:rsidRDefault="00152E40" w:rsidP="006525C7">
            <w:pPr>
              <w:jc w:val="center"/>
              <w:rPr>
                <w:rFonts w:ascii="Georgia" w:hAnsi="Georgia" w:cs="Arial"/>
                <w:i/>
              </w:rPr>
            </w:pPr>
            <w:r w:rsidRPr="00965133">
              <w:rPr>
                <w:rFonts w:ascii="Georgia" w:hAnsi="Georgia" w:cs="Arial"/>
                <w:i/>
              </w:rPr>
              <w:t>$0</w:t>
            </w:r>
          </w:p>
        </w:tc>
        <w:tc>
          <w:tcPr>
            <w:tcW w:w="1509" w:type="pct"/>
            <w:vAlign w:val="center"/>
          </w:tcPr>
          <w:p w14:paraId="03B2B6D1" w14:textId="77777777" w:rsidR="00152E40" w:rsidRPr="00965133" w:rsidRDefault="00152E40" w:rsidP="006525C7">
            <w:pPr>
              <w:jc w:val="center"/>
              <w:rPr>
                <w:rFonts w:ascii="Georgia" w:hAnsi="Georgia" w:cs="Arial"/>
                <w:i/>
              </w:rPr>
            </w:pPr>
            <w:r w:rsidRPr="00965133">
              <w:rPr>
                <w:rFonts w:ascii="Georgia" w:hAnsi="Georgia" w:cs="Arial"/>
                <w:i/>
              </w:rPr>
              <w:t>$0</w:t>
            </w:r>
          </w:p>
        </w:tc>
      </w:tr>
      <w:tr w:rsidR="00152E40" w:rsidRPr="00965133" w14:paraId="715307F5" w14:textId="77777777" w:rsidTr="006525C7">
        <w:trPr>
          <w:trHeight w:val="870"/>
        </w:trPr>
        <w:tc>
          <w:tcPr>
            <w:tcW w:w="1863" w:type="pct"/>
            <w:vAlign w:val="bottom"/>
          </w:tcPr>
          <w:p w14:paraId="22D4EB9F" w14:textId="77777777" w:rsidR="00152E40" w:rsidRPr="00965133" w:rsidRDefault="00152E40" w:rsidP="006525C7">
            <w:pPr>
              <w:jc w:val="both"/>
              <w:rPr>
                <w:rFonts w:ascii="Georgia" w:hAnsi="Georgia" w:cs="Arial"/>
                <w:i/>
              </w:rPr>
            </w:pPr>
            <w:r w:rsidRPr="00965133">
              <w:rPr>
                <w:rFonts w:ascii="Georgia" w:hAnsi="Georgia" w:cs="Arial"/>
                <w:i/>
              </w:rPr>
              <w:t xml:space="preserve">Mayor o igual a 6gr y menor a 10gr de azúcares añadidos </w:t>
            </w:r>
          </w:p>
        </w:tc>
        <w:tc>
          <w:tcPr>
            <w:tcW w:w="1628" w:type="pct"/>
            <w:vAlign w:val="center"/>
          </w:tcPr>
          <w:p w14:paraId="5D5FEE54" w14:textId="77777777" w:rsidR="00152E40" w:rsidRPr="00965133" w:rsidRDefault="00152E40" w:rsidP="006525C7">
            <w:pPr>
              <w:jc w:val="center"/>
              <w:rPr>
                <w:rFonts w:ascii="Georgia" w:hAnsi="Georgia" w:cs="Arial"/>
                <w:i/>
              </w:rPr>
            </w:pPr>
            <w:r w:rsidRPr="00965133">
              <w:rPr>
                <w:rFonts w:ascii="Georgia" w:hAnsi="Georgia" w:cs="Arial"/>
                <w:i/>
              </w:rPr>
              <w:t>$18</w:t>
            </w:r>
          </w:p>
        </w:tc>
        <w:tc>
          <w:tcPr>
            <w:tcW w:w="1509" w:type="pct"/>
            <w:vAlign w:val="center"/>
          </w:tcPr>
          <w:p w14:paraId="4446F5DD" w14:textId="77777777" w:rsidR="00152E40" w:rsidRPr="00965133" w:rsidRDefault="00152E40" w:rsidP="006525C7">
            <w:pPr>
              <w:jc w:val="center"/>
              <w:rPr>
                <w:rFonts w:ascii="Georgia" w:hAnsi="Georgia" w:cs="Arial"/>
                <w:i/>
              </w:rPr>
            </w:pPr>
            <w:r w:rsidRPr="00965133">
              <w:rPr>
                <w:rFonts w:ascii="Georgia" w:hAnsi="Georgia" w:cs="Arial"/>
                <w:i/>
              </w:rPr>
              <w:t>$28</w:t>
            </w:r>
          </w:p>
        </w:tc>
      </w:tr>
      <w:tr w:rsidR="00152E40" w:rsidRPr="00965133" w14:paraId="5BB424E2" w14:textId="77777777" w:rsidTr="006525C7">
        <w:trPr>
          <w:trHeight w:val="585"/>
        </w:trPr>
        <w:tc>
          <w:tcPr>
            <w:tcW w:w="1863" w:type="pct"/>
            <w:vAlign w:val="bottom"/>
          </w:tcPr>
          <w:p w14:paraId="196538B1" w14:textId="77777777" w:rsidR="00152E40" w:rsidRPr="00965133" w:rsidRDefault="00152E40" w:rsidP="006525C7">
            <w:pPr>
              <w:jc w:val="both"/>
              <w:rPr>
                <w:rFonts w:ascii="Georgia" w:hAnsi="Georgia" w:cs="Arial"/>
                <w:i/>
              </w:rPr>
            </w:pPr>
            <w:r w:rsidRPr="00965133">
              <w:rPr>
                <w:rFonts w:ascii="Georgia" w:hAnsi="Georgia" w:cs="Arial"/>
                <w:i/>
              </w:rPr>
              <w:t xml:space="preserve">Mayor o igual a 10gr de azúcares añadidos </w:t>
            </w:r>
          </w:p>
        </w:tc>
        <w:tc>
          <w:tcPr>
            <w:tcW w:w="1628" w:type="pct"/>
            <w:vAlign w:val="center"/>
          </w:tcPr>
          <w:p w14:paraId="5B3CAD59" w14:textId="77777777" w:rsidR="00152E40" w:rsidRPr="00965133" w:rsidRDefault="00152E40" w:rsidP="006525C7">
            <w:pPr>
              <w:jc w:val="center"/>
              <w:rPr>
                <w:rFonts w:ascii="Georgia" w:hAnsi="Georgia" w:cs="Arial"/>
                <w:i/>
              </w:rPr>
            </w:pPr>
            <w:r w:rsidRPr="00965133">
              <w:rPr>
                <w:rFonts w:ascii="Georgia" w:hAnsi="Georgia" w:cs="Arial"/>
                <w:i/>
              </w:rPr>
              <w:t>$35</w:t>
            </w:r>
          </w:p>
        </w:tc>
        <w:tc>
          <w:tcPr>
            <w:tcW w:w="1509" w:type="pct"/>
            <w:vAlign w:val="center"/>
          </w:tcPr>
          <w:p w14:paraId="41D32160" w14:textId="77777777" w:rsidR="00152E40" w:rsidRPr="00965133" w:rsidRDefault="00152E40" w:rsidP="006525C7">
            <w:pPr>
              <w:jc w:val="center"/>
              <w:rPr>
                <w:rFonts w:ascii="Georgia" w:hAnsi="Georgia" w:cs="Arial"/>
                <w:i/>
              </w:rPr>
            </w:pPr>
            <w:r w:rsidRPr="00965133">
              <w:rPr>
                <w:rFonts w:ascii="Georgia" w:hAnsi="Georgia" w:cs="Arial"/>
                <w:i/>
              </w:rPr>
              <w:t>$55</w:t>
            </w:r>
          </w:p>
        </w:tc>
      </w:tr>
    </w:tbl>
    <w:p w14:paraId="28F7D71B"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4703FAF4" w14:textId="77777777" w:rsidR="00152E40" w:rsidRPr="00965133" w:rsidRDefault="00152E40" w:rsidP="00152E40">
      <w:pPr>
        <w:ind w:left="720"/>
        <w:jc w:val="both"/>
        <w:rPr>
          <w:rFonts w:ascii="Georgia" w:hAnsi="Georgia" w:cs="Arial"/>
          <w:i/>
        </w:rPr>
      </w:pPr>
      <w:r w:rsidRPr="00965133">
        <w:rPr>
          <w:rFonts w:ascii="Georgia" w:hAnsi="Georgia" w:cs="Arial"/>
          <w:i/>
        </w:rPr>
        <w:t>Para el año 2025:</w:t>
      </w:r>
    </w:p>
    <w:p w14:paraId="7EBF3BCD" w14:textId="77777777" w:rsidR="00152E40" w:rsidRPr="00965133" w:rsidRDefault="00152E40" w:rsidP="00152E40">
      <w:pPr>
        <w:jc w:val="both"/>
        <w:rPr>
          <w:rFonts w:ascii="Georgia" w:hAnsi="Georgia" w:cs="Arial"/>
          <w:i/>
        </w:rPr>
      </w:pPr>
    </w:p>
    <w:tbl>
      <w:tblPr>
        <w:tblW w:w="4094"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025"/>
      </w:tblGrid>
      <w:tr w:rsidR="00152E40" w:rsidRPr="00965133" w14:paraId="134903B0" w14:textId="77777777" w:rsidTr="006525C7">
        <w:trPr>
          <w:trHeight w:val="300"/>
        </w:trPr>
        <w:tc>
          <w:tcPr>
            <w:tcW w:w="2533" w:type="pct"/>
            <w:vMerge w:val="restart"/>
            <w:vAlign w:val="center"/>
          </w:tcPr>
          <w:p w14:paraId="09662D86" w14:textId="77777777" w:rsidR="00152E40" w:rsidRPr="00965133" w:rsidRDefault="00152E40" w:rsidP="006525C7">
            <w:pPr>
              <w:jc w:val="both"/>
              <w:rPr>
                <w:rFonts w:ascii="Georgia" w:hAnsi="Georgia" w:cs="Arial"/>
                <w:i/>
              </w:rPr>
            </w:pPr>
          </w:p>
          <w:p w14:paraId="2FED1F82" w14:textId="77777777" w:rsidR="00152E40" w:rsidRPr="00965133" w:rsidRDefault="00152E40" w:rsidP="006525C7">
            <w:pPr>
              <w:jc w:val="both"/>
              <w:rPr>
                <w:rFonts w:ascii="Georgia" w:hAnsi="Georgia" w:cs="Arial"/>
                <w:i/>
              </w:rPr>
            </w:pPr>
            <w:r w:rsidRPr="00965133">
              <w:rPr>
                <w:rFonts w:ascii="Georgia" w:hAnsi="Georgia" w:cs="Arial"/>
                <w:b/>
                <w:bCs/>
                <w:i/>
              </w:rPr>
              <w:t>Contenido en 100 ml</w:t>
            </w:r>
          </w:p>
        </w:tc>
        <w:tc>
          <w:tcPr>
            <w:tcW w:w="2467" w:type="pct"/>
            <w:vAlign w:val="bottom"/>
          </w:tcPr>
          <w:p w14:paraId="36DE900D" w14:textId="77777777" w:rsidR="00152E40" w:rsidRPr="00965133" w:rsidRDefault="00152E40" w:rsidP="006525C7">
            <w:pPr>
              <w:jc w:val="center"/>
              <w:rPr>
                <w:rFonts w:ascii="Georgia" w:hAnsi="Georgia" w:cs="Arial"/>
                <w:i/>
              </w:rPr>
            </w:pPr>
            <w:r w:rsidRPr="00965133">
              <w:rPr>
                <w:rFonts w:ascii="Georgia" w:hAnsi="Georgia" w:cs="Arial"/>
                <w:b/>
                <w:bCs/>
                <w:i/>
              </w:rPr>
              <w:t>Tarifa (por cada 100 ml)</w:t>
            </w:r>
          </w:p>
        </w:tc>
      </w:tr>
      <w:tr w:rsidR="00152E40" w:rsidRPr="00965133" w14:paraId="58A3472B" w14:textId="77777777" w:rsidTr="006525C7">
        <w:trPr>
          <w:trHeight w:val="300"/>
        </w:trPr>
        <w:tc>
          <w:tcPr>
            <w:tcW w:w="2533" w:type="pct"/>
            <w:vMerge/>
            <w:vAlign w:val="center"/>
          </w:tcPr>
          <w:p w14:paraId="731F3CEB" w14:textId="77777777" w:rsidR="00152E40" w:rsidRPr="00965133" w:rsidRDefault="00152E40" w:rsidP="006525C7">
            <w:pPr>
              <w:rPr>
                <w:rFonts w:ascii="Georgia" w:hAnsi="Georgia" w:cs="Arial"/>
                <w:i/>
              </w:rPr>
            </w:pPr>
          </w:p>
        </w:tc>
        <w:tc>
          <w:tcPr>
            <w:tcW w:w="2467" w:type="pct"/>
            <w:vAlign w:val="bottom"/>
          </w:tcPr>
          <w:p w14:paraId="1070F63D" w14:textId="77777777" w:rsidR="00152E40" w:rsidRPr="00965133" w:rsidRDefault="00152E40" w:rsidP="006525C7">
            <w:pPr>
              <w:jc w:val="center"/>
              <w:rPr>
                <w:rFonts w:ascii="Georgia" w:hAnsi="Georgia" w:cs="Arial"/>
                <w:i/>
              </w:rPr>
            </w:pPr>
            <w:r w:rsidRPr="00965133">
              <w:rPr>
                <w:rFonts w:ascii="Georgia" w:hAnsi="Georgia" w:cs="Arial"/>
                <w:b/>
                <w:bCs/>
                <w:i/>
              </w:rPr>
              <w:t>2025</w:t>
            </w:r>
          </w:p>
        </w:tc>
      </w:tr>
      <w:tr w:rsidR="00152E40" w:rsidRPr="00965133" w14:paraId="705EEF3A" w14:textId="77777777" w:rsidTr="006525C7">
        <w:trPr>
          <w:trHeight w:val="870"/>
        </w:trPr>
        <w:tc>
          <w:tcPr>
            <w:tcW w:w="2533" w:type="pct"/>
            <w:vAlign w:val="bottom"/>
          </w:tcPr>
          <w:p w14:paraId="0AEE21A1" w14:textId="77777777" w:rsidR="00152E40" w:rsidRPr="00965133" w:rsidRDefault="00152E40" w:rsidP="006525C7">
            <w:pPr>
              <w:jc w:val="both"/>
              <w:rPr>
                <w:rFonts w:ascii="Georgia" w:hAnsi="Georgia" w:cs="Arial"/>
                <w:i/>
              </w:rPr>
            </w:pPr>
            <w:r w:rsidRPr="00965133">
              <w:rPr>
                <w:rFonts w:ascii="Georgia" w:hAnsi="Georgia" w:cs="Arial"/>
                <w:i/>
              </w:rPr>
              <w:t xml:space="preserve">Menor a 5gr de azúcares añadidos </w:t>
            </w:r>
          </w:p>
        </w:tc>
        <w:tc>
          <w:tcPr>
            <w:tcW w:w="2467" w:type="pct"/>
            <w:vAlign w:val="center"/>
          </w:tcPr>
          <w:p w14:paraId="6C8CCB44" w14:textId="77777777" w:rsidR="00152E40" w:rsidRPr="00965133" w:rsidRDefault="00152E40" w:rsidP="006525C7">
            <w:pPr>
              <w:jc w:val="center"/>
              <w:rPr>
                <w:rFonts w:ascii="Georgia" w:hAnsi="Georgia" w:cs="Arial"/>
                <w:i/>
              </w:rPr>
            </w:pPr>
            <w:r w:rsidRPr="00965133">
              <w:rPr>
                <w:rFonts w:ascii="Georgia" w:hAnsi="Georgia" w:cs="Arial"/>
                <w:i/>
              </w:rPr>
              <w:t>$0</w:t>
            </w:r>
          </w:p>
        </w:tc>
      </w:tr>
      <w:tr w:rsidR="00152E40" w:rsidRPr="00965133" w14:paraId="0E8E0CF6" w14:textId="77777777" w:rsidTr="006525C7">
        <w:trPr>
          <w:trHeight w:val="870"/>
        </w:trPr>
        <w:tc>
          <w:tcPr>
            <w:tcW w:w="2533" w:type="pct"/>
            <w:vAlign w:val="bottom"/>
          </w:tcPr>
          <w:p w14:paraId="050C8A45" w14:textId="77777777" w:rsidR="00152E40" w:rsidRPr="00965133" w:rsidRDefault="00152E40" w:rsidP="006525C7">
            <w:pPr>
              <w:jc w:val="both"/>
              <w:rPr>
                <w:rFonts w:ascii="Georgia" w:hAnsi="Georgia" w:cs="Arial"/>
                <w:i/>
              </w:rPr>
            </w:pPr>
            <w:r w:rsidRPr="00965133">
              <w:rPr>
                <w:rFonts w:ascii="Georgia" w:hAnsi="Georgia" w:cs="Arial"/>
                <w:i/>
              </w:rPr>
              <w:t xml:space="preserve">Mayor o igual a 5gr y menor a 9gr de azúcares añadidos </w:t>
            </w:r>
          </w:p>
        </w:tc>
        <w:tc>
          <w:tcPr>
            <w:tcW w:w="2467" w:type="pct"/>
            <w:vAlign w:val="center"/>
          </w:tcPr>
          <w:p w14:paraId="4D2138D4" w14:textId="77777777" w:rsidR="00152E40" w:rsidRPr="00965133" w:rsidRDefault="00152E40" w:rsidP="006525C7">
            <w:pPr>
              <w:jc w:val="center"/>
              <w:rPr>
                <w:rFonts w:ascii="Georgia" w:hAnsi="Georgia" w:cs="Arial"/>
                <w:i/>
              </w:rPr>
            </w:pPr>
            <w:r w:rsidRPr="00965133">
              <w:rPr>
                <w:rFonts w:ascii="Georgia" w:hAnsi="Georgia" w:cs="Arial"/>
                <w:i/>
              </w:rPr>
              <w:t>$38</w:t>
            </w:r>
          </w:p>
        </w:tc>
      </w:tr>
      <w:tr w:rsidR="00152E40" w:rsidRPr="00965133" w14:paraId="0F3F91B2" w14:textId="77777777" w:rsidTr="006525C7">
        <w:trPr>
          <w:trHeight w:val="585"/>
        </w:trPr>
        <w:tc>
          <w:tcPr>
            <w:tcW w:w="2533" w:type="pct"/>
            <w:vAlign w:val="bottom"/>
          </w:tcPr>
          <w:p w14:paraId="7A93FB13" w14:textId="77777777" w:rsidR="00152E40" w:rsidRPr="00965133" w:rsidRDefault="00152E40" w:rsidP="006525C7">
            <w:pPr>
              <w:jc w:val="both"/>
              <w:rPr>
                <w:rFonts w:ascii="Georgia" w:hAnsi="Georgia" w:cs="Arial"/>
                <w:i/>
              </w:rPr>
            </w:pPr>
            <w:r w:rsidRPr="00965133">
              <w:rPr>
                <w:rFonts w:ascii="Georgia" w:hAnsi="Georgia" w:cs="Arial"/>
                <w:i/>
              </w:rPr>
              <w:t xml:space="preserve">Mayor o igual a 9gr de azúcares añadidos </w:t>
            </w:r>
          </w:p>
        </w:tc>
        <w:tc>
          <w:tcPr>
            <w:tcW w:w="2467" w:type="pct"/>
            <w:vAlign w:val="center"/>
          </w:tcPr>
          <w:p w14:paraId="1A141392" w14:textId="77777777" w:rsidR="00152E40" w:rsidRPr="00965133" w:rsidRDefault="00152E40" w:rsidP="006525C7">
            <w:pPr>
              <w:jc w:val="center"/>
              <w:rPr>
                <w:rFonts w:ascii="Georgia" w:hAnsi="Georgia" w:cs="Arial"/>
                <w:i/>
              </w:rPr>
            </w:pPr>
            <w:r w:rsidRPr="00965133">
              <w:rPr>
                <w:rFonts w:ascii="Georgia" w:hAnsi="Georgia" w:cs="Arial"/>
                <w:i/>
              </w:rPr>
              <w:t>$65</w:t>
            </w:r>
          </w:p>
        </w:tc>
      </w:tr>
    </w:tbl>
    <w:p w14:paraId="14C52259" w14:textId="77777777" w:rsidR="00152E40" w:rsidRPr="00965133" w:rsidRDefault="00152E40" w:rsidP="00152E40">
      <w:pPr>
        <w:jc w:val="both"/>
        <w:rPr>
          <w:rFonts w:ascii="Georgia" w:hAnsi="Georgia" w:cs="Arial"/>
          <w:i/>
        </w:rPr>
      </w:pPr>
    </w:p>
    <w:p w14:paraId="69C36B26" w14:textId="77777777" w:rsidR="00152E40" w:rsidRPr="00965133" w:rsidRDefault="00152E40" w:rsidP="00152E40">
      <w:pPr>
        <w:ind w:left="708"/>
        <w:jc w:val="both"/>
        <w:rPr>
          <w:rFonts w:ascii="Georgia" w:hAnsi="Georgia" w:cs="Arial"/>
          <w:i/>
        </w:rPr>
      </w:pPr>
      <w:r w:rsidRPr="00965133">
        <w:rPr>
          <w:rFonts w:ascii="Georgia" w:hAnsi="Georgia" w:cs="Arial"/>
          <w:i/>
        </w:rPr>
        <w:t>Estas tarifas se aplican de la siguiente forma para determinar el monto del impuesto aplicable a cada bebida:</w:t>
      </w:r>
    </w:p>
    <w:p w14:paraId="08F28133"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5A5346AF" w14:textId="77777777" w:rsidR="00152E40" w:rsidRPr="00965133" w:rsidRDefault="00152E40" w:rsidP="00152E40">
      <w:pPr>
        <w:ind w:left="708"/>
        <w:jc w:val="both"/>
        <w:rPr>
          <w:rFonts w:ascii="Georgia" w:eastAsiaTheme="minorEastAsia" w:hAnsi="Georgia" w:cs="Arial"/>
          <w:i/>
        </w:rPr>
      </w:pPr>
      <m:oMathPara>
        <m:oMath>
          <m:r>
            <w:rPr>
              <w:rFonts w:ascii="Cambria Math" w:hAnsi="Cambria Math" w:cs="Arial"/>
            </w:rPr>
            <m:t xml:space="preserve">IMP= </m:t>
          </m:r>
          <m:f>
            <m:fPr>
              <m:ctrlPr>
                <w:rPr>
                  <w:rFonts w:ascii="Cambria Math" w:hAnsi="Cambria Math" w:cs="Arial"/>
                  <w:i/>
                </w:rPr>
              </m:ctrlPr>
            </m:fPr>
            <m:num>
              <m:r>
                <w:rPr>
                  <w:rFonts w:ascii="Cambria Math" w:hAnsi="Cambria Math" w:cs="Arial"/>
                </w:rPr>
                <m:t>Vol</m:t>
              </m:r>
            </m:num>
            <m:den>
              <m:r>
                <w:rPr>
                  <w:rFonts w:ascii="Cambria Math" w:hAnsi="Cambria Math" w:cs="Arial"/>
                </w:rPr>
                <m:t>100</m:t>
              </m:r>
            </m:den>
          </m:f>
          <m:r>
            <w:rPr>
              <w:rFonts w:ascii="Cambria Math" w:hAnsi="Cambria Math" w:cs="Arial"/>
            </w:rPr>
            <m:t>*Tarifa</m:t>
          </m:r>
        </m:oMath>
      </m:oMathPara>
    </w:p>
    <w:p w14:paraId="47CB9A84" w14:textId="77777777" w:rsidR="00152E40" w:rsidRPr="00965133" w:rsidRDefault="00152E40" w:rsidP="00152E40">
      <w:pPr>
        <w:jc w:val="both"/>
        <w:rPr>
          <w:rFonts w:ascii="Georgia" w:hAnsi="Georgia" w:cs="Arial"/>
          <w:i/>
        </w:rPr>
      </w:pPr>
    </w:p>
    <w:p w14:paraId="68F385DA" w14:textId="77777777" w:rsidR="00152E40" w:rsidRPr="00965133" w:rsidRDefault="00152E40" w:rsidP="00152E40">
      <w:pPr>
        <w:ind w:left="708"/>
        <w:jc w:val="both"/>
        <w:rPr>
          <w:rFonts w:ascii="Georgia" w:hAnsi="Georgia" w:cs="Arial"/>
          <w:i/>
        </w:rPr>
      </w:pPr>
      <w:r w:rsidRPr="00965133">
        <w:rPr>
          <w:rFonts w:ascii="Georgia" w:hAnsi="Georgia" w:cs="Arial"/>
          <w:i/>
        </w:rPr>
        <w:t>Donde:</w:t>
      </w:r>
    </w:p>
    <w:p w14:paraId="6162FC79" w14:textId="77777777" w:rsidR="00152E40" w:rsidRPr="00965133" w:rsidRDefault="00152E40" w:rsidP="00152E40">
      <w:pPr>
        <w:pStyle w:val="Prrafodelista"/>
        <w:widowControl w:val="0"/>
        <w:numPr>
          <w:ilvl w:val="0"/>
          <w:numId w:val="58"/>
        </w:numPr>
        <w:autoSpaceDE w:val="0"/>
        <w:autoSpaceDN w:val="0"/>
        <w:spacing w:line="276" w:lineRule="auto"/>
        <w:ind w:left="1488"/>
        <w:contextualSpacing w:val="0"/>
        <w:jc w:val="both"/>
        <w:rPr>
          <w:rFonts w:ascii="Georgia" w:hAnsi="Georgia" w:cs="Arial"/>
          <w:i/>
        </w:rPr>
      </w:pPr>
      <m:oMath>
        <m:r>
          <w:rPr>
            <w:rFonts w:ascii="Cambria Math" w:hAnsi="Cambria Math" w:cs="Arial"/>
          </w:rPr>
          <m:t>IMP</m:t>
        </m:r>
      </m:oMath>
      <w:r w:rsidRPr="00965133">
        <w:rPr>
          <w:rFonts w:ascii="Georgia" w:hAnsi="Georgia" w:cs="Arial"/>
          <w:i/>
        </w:rPr>
        <w:t>: Monto del impuesto aplicable a la bebida, en pesos.</w:t>
      </w:r>
    </w:p>
    <w:p w14:paraId="2D7C8699" w14:textId="77777777" w:rsidR="00152E40" w:rsidRPr="00965133" w:rsidRDefault="00152E40" w:rsidP="00152E40">
      <w:pPr>
        <w:pStyle w:val="Prrafodelista"/>
        <w:widowControl w:val="0"/>
        <w:numPr>
          <w:ilvl w:val="0"/>
          <w:numId w:val="58"/>
        </w:numPr>
        <w:autoSpaceDE w:val="0"/>
        <w:autoSpaceDN w:val="0"/>
        <w:spacing w:line="276" w:lineRule="auto"/>
        <w:ind w:left="1488"/>
        <w:contextualSpacing w:val="0"/>
        <w:jc w:val="both"/>
        <w:rPr>
          <w:rFonts w:ascii="Georgia" w:hAnsi="Georgia" w:cs="Arial"/>
          <w:i/>
        </w:rPr>
      </w:pPr>
      <m:oMath>
        <m:r>
          <w:rPr>
            <w:rFonts w:ascii="Cambria Math" w:hAnsi="Cambria Math" w:cs="Arial"/>
          </w:rPr>
          <m:t>Vol</m:t>
        </m:r>
      </m:oMath>
      <w:r w:rsidRPr="00965133">
        <w:rPr>
          <w:rFonts w:ascii="Georgia" w:hAnsi="Georgia" w:cs="Arial"/>
          <w:i/>
        </w:rPr>
        <w:t>: Volumen de la bebida, expresado en mililitros (ml).</w:t>
      </w:r>
    </w:p>
    <w:p w14:paraId="1D4470DA" w14:textId="77777777" w:rsidR="00152E40" w:rsidRPr="00965133" w:rsidRDefault="00152E40" w:rsidP="00152E40">
      <w:pPr>
        <w:pStyle w:val="Prrafodelista"/>
        <w:widowControl w:val="0"/>
        <w:numPr>
          <w:ilvl w:val="0"/>
          <w:numId w:val="58"/>
        </w:numPr>
        <w:autoSpaceDE w:val="0"/>
        <w:autoSpaceDN w:val="0"/>
        <w:spacing w:line="276" w:lineRule="auto"/>
        <w:ind w:left="1488"/>
        <w:contextualSpacing w:val="0"/>
        <w:jc w:val="both"/>
        <w:rPr>
          <w:rFonts w:ascii="Georgia" w:hAnsi="Georgia" w:cs="Arial"/>
          <w:i/>
        </w:rPr>
      </w:pPr>
      <m:oMath>
        <m:r>
          <w:rPr>
            <w:rFonts w:ascii="Cambria Math" w:hAnsi="Cambria Math" w:cs="Arial"/>
          </w:rPr>
          <m:t>Tarifa</m:t>
        </m:r>
      </m:oMath>
      <w:r w:rsidRPr="00965133">
        <w:rPr>
          <w:rFonts w:ascii="Georgia" w:hAnsi="Georgia" w:cs="Arial"/>
          <w:i/>
        </w:rPr>
        <w:t>: Tarifa del impuesto, según lo determinado en la tabla anterior.</w:t>
      </w:r>
    </w:p>
    <w:p w14:paraId="65AA29CB" w14:textId="77777777" w:rsidR="00152E40" w:rsidRPr="00965133" w:rsidRDefault="00152E40" w:rsidP="00152E40">
      <w:pPr>
        <w:jc w:val="both"/>
        <w:rPr>
          <w:rFonts w:ascii="Georgia" w:hAnsi="Georgia" w:cs="Arial"/>
          <w:i/>
        </w:rPr>
      </w:pPr>
      <w:r w:rsidRPr="00965133">
        <w:rPr>
          <w:rFonts w:ascii="Georgia" w:hAnsi="Georgia" w:cs="Arial"/>
          <w:b/>
          <w:bCs/>
          <w:i/>
        </w:rPr>
        <w:t xml:space="preserve"> </w:t>
      </w:r>
    </w:p>
    <w:p w14:paraId="4C123F57"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w:t>
      </w:r>
      <w:r w:rsidRPr="00965133">
        <w:rPr>
          <w:rFonts w:ascii="Georgia" w:hAnsi="Georgia" w:cs="Arial"/>
          <w:i/>
        </w:rPr>
        <w:t xml:space="preserve"> A partir del año 2026, el valor de las tarifas establecidas para el año 2025 se ajustará cada primero (1) de enero en el mismo porcentaje en que se incremente la Unidad de Valor Tributario -UVT. La Unidad Administrativa Especial Dirección de Impuestos y Aduanas Nacionales -DIAN expedirá por medio de acto administrativo el porcentaje de incremento de la Unidad de Valor Tributario -UVT y el valor de las tarifas actualizadas.</w:t>
      </w:r>
    </w:p>
    <w:p w14:paraId="7314CA57"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7FA34E5B"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513-5.</w:t>
      </w:r>
      <w:r w:rsidRPr="00965133">
        <w:rPr>
          <w:rFonts w:ascii="Georgia" w:hAnsi="Georgia" w:cs="Arial"/>
          <w:i/>
        </w:rPr>
        <w:t xml:space="preserve"> </w:t>
      </w:r>
      <w:r w:rsidRPr="00965133">
        <w:rPr>
          <w:rFonts w:ascii="Georgia" w:hAnsi="Georgia" w:cs="Arial"/>
          <w:b/>
          <w:bCs/>
          <w:i/>
        </w:rPr>
        <w:t>CAUSACIÓN DEL IMPUESTO A LAS BEBIDAS ULTRAPROCESADAS AZUCARADAS.</w:t>
      </w:r>
      <w:r w:rsidRPr="00965133">
        <w:rPr>
          <w:rFonts w:ascii="Georgia" w:hAnsi="Georgia" w:cs="Arial"/>
          <w:i/>
        </w:rPr>
        <w:t xml:space="preserve"> 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se causa así:</w:t>
      </w:r>
    </w:p>
    <w:p w14:paraId="370208D9"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641A362F" w14:textId="77777777" w:rsidR="00152E40" w:rsidRPr="00965133" w:rsidRDefault="00152E40" w:rsidP="00152E40">
      <w:pPr>
        <w:pStyle w:val="Prrafodelista"/>
        <w:numPr>
          <w:ilvl w:val="0"/>
          <w:numId w:val="52"/>
        </w:numPr>
        <w:spacing w:line="276" w:lineRule="auto"/>
        <w:ind w:left="1080"/>
        <w:jc w:val="both"/>
        <w:rPr>
          <w:rFonts w:ascii="Georgia" w:eastAsia="Arial" w:hAnsi="Georgia" w:cs="Arial"/>
          <w:i/>
        </w:rPr>
      </w:pPr>
      <w:r w:rsidRPr="00965133">
        <w:rPr>
          <w:rFonts w:ascii="Georgia" w:eastAsia="Arial" w:hAnsi="Georgia" w:cs="Arial"/>
          <w:i/>
        </w:rPr>
        <w:t>En la producción, la venta, retiro de inventario o transferencia a título gratuito u oneroso que realice el productor, en la fecha de emisión de la factura o documento equivalente y a falta de éstos, en el momento de la entrega o retiro, aunque se haya pactado reserva de dominio, pacto de retroventa o condición resolutoria.</w:t>
      </w:r>
    </w:p>
    <w:p w14:paraId="5C9DA29B" w14:textId="77777777" w:rsidR="00152E40" w:rsidRPr="00965133" w:rsidRDefault="00152E40" w:rsidP="00152E40">
      <w:pPr>
        <w:ind w:left="360"/>
        <w:jc w:val="both"/>
        <w:rPr>
          <w:rFonts w:ascii="Georgia" w:hAnsi="Georgia" w:cs="Arial"/>
          <w:i/>
        </w:rPr>
      </w:pPr>
      <w:r w:rsidRPr="00965133">
        <w:rPr>
          <w:rFonts w:ascii="Georgia" w:hAnsi="Georgia" w:cs="Arial"/>
          <w:i/>
        </w:rPr>
        <w:t xml:space="preserve"> </w:t>
      </w:r>
    </w:p>
    <w:p w14:paraId="267405FA" w14:textId="77777777" w:rsidR="00152E40" w:rsidRPr="00965133" w:rsidRDefault="00152E40" w:rsidP="00152E40">
      <w:pPr>
        <w:pStyle w:val="Prrafodelista"/>
        <w:numPr>
          <w:ilvl w:val="0"/>
          <w:numId w:val="52"/>
        </w:numPr>
        <w:spacing w:line="276" w:lineRule="auto"/>
        <w:ind w:left="1080"/>
        <w:jc w:val="both"/>
        <w:rPr>
          <w:rFonts w:ascii="Georgia" w:eastAsia="Arial" w:hAnsi="Georgia" w:cs="Arial"/>
          <w:i/>
        </w:rPr>
      </w:pPr>
      <w:r w:rsidRPr="00965133">
        <w:rPr>
          <w:rFonts w:ascii="Georgia" w:eastAsia="Arial" w:hAnsi="Georgia" w:cs="Arial"/>
          <w:i/>
        </w:rPr>
        <w:t xml:space="preserve">En las importaciones, al tiempo de la nacionalización del bien. En este caso, el impuesto se liquidará y pagará al momento de la liquidación y pago de los tributos aduaneros. </w:t>
      </w:r>
    </w:p>
    <w:p w14:paraId="4C16105A" w14:textId="77777777" w:rsidR="00152E40" w:rsidRPr="00965133" w:rsidRDefault="00152E40" w:rsidP="00152E40">
      <w:pPr>
        <w:jc w:val="both"/>
        <w:rPr>
          <w:rFonts w:ascii="Georgia" w:hAnsi="Georgia" w:cs="Arial"/>
          <w:i/>
        </w:rPr>
      </w:pPr>
      <w:r w:rsidRPr="00965133">
        <w:rPr>
          <w:rFonts w:ascii="Georgia" w:hAnsi="Georgia" w:cs="Arial"/>
          <w:b/>
          <w:bCs/>
          <w:i/>
        </w:rPr>
        <w:t xml:space="preserve"> </w:t>
      </w:r>
    </w:p>
    <w:p w14:paraId="057E1FF2"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1.</w:t>
      </w:r>
      <w:r w:rsidRPr="00965133">
        <w:rPr>
          <w:rFonts w:ascii="Georgia" w:hAnsi="Georgia" w:cs="Arial"/>
          <w:i/>
        </w:rPr>
        <w:t xml:space="preserve"> 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de que trata el presente Capítulo constituye para el comprador un costo deducible en el impuesto sobre la renta como mayor valor del bien, en los términos del artículo 115 de este Estatuto.</w:t>
      </w:r>
    </w:p>
    <w:p w14:paraId="529C32D2"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4D568D10"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no genera impuestos descontables en el impuesto sobre las ventas -IVA.</w:t>
      </w:r>
    </w:p>
    <w:p w14:paraId="0C6E7270"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0428DB14"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3.</w:t>
      </w:r>
      <w:r w:rsidRPr="00965133">
        <w:rPr>
          <w:rFonts w:ascii="Georgia" w:hAnsi="Georgia" w:cs="Arial"/>
          <w:i/>
        </w:rPr>
        <w:t xml:space="preserve"> El impuesto a las bebidas </w:t>
      </w:r>
      <w:proofErr w:type="spellStart"/>
      <w:r w:rsidRPr="00965133">
        <w:rPr>
          <w:rFonts w:ascii="Georgia" w:hAnsi="Georgia" w:cs="Arial"/>
          <w:i/>
        </w:rPr>
        <w:t>ultraprocesadas</w:t>
      </w:r>
      <w:proofErr w:type="spellEnd"/>
      <w:r w:rsidRPr="00965133">
        <w:rPr>
          <w:rFonts w:ascii="Georgia" w:hAnsi="Georgia" w:cs="Arial"/>
          <w:i/>
        </w:rPr>
        <w:t xml:space="preserve"> azucaradas deberá estar discriminado en la factura de venta, independientemente de la discriminación que del impuesto sobre las ventas -IVA se haga en la misma.</w:t>
      </w:r>
    </w:p>
    <w:p w14:paraId="2E693E12"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167F0E09"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234A2C6A" w14:textId="77777777" w:rsidR="00152E40" w:rsidRPr="00965133" w:rsidRDefault="00152E40" w:rsidP="00152E40">
      <w:pPr>
        <w:ind w:left="720"/>
        <w:jc w:val="center"/>
        <w:rPr>
          <w:rFonts w:ascii="Georgia" w:hAnsi="Georgia" w:cs="Arial"/>
          <w:b/>
          <w:bCs/>
          <w:i/>
        </w:rPr>
      </w:pPr>
      <w:r w:rsidRPr="00965133">
        <w:rPr>
          <w:rFonts w:ascii="Georgia" w:hAnsi="Georgia" w:cs="Arial"/>
          <w:b/>
          <w:bCs/>
          <w:i/>
        </w:rPr>
        <w:t>CAPÍTULO II</w:t>
      </w:r>
    </w:p>
    <w:p w14:paraId="6F969A5F" w14:textId="77777777" w:rsidR="00152E40" w:rsidRPr="00965133" w:rsidRDefault="00152E40" w:rsidP="00152E40">
      <w:pPr>
        <w:ind w:left="720"/>
        <w:jc w:val="center"/>
        <w:rPr>
          <w:rFonts w:ascii="Georgia" w:hAnsi="Georgia" w:cs="Arial"/>
          <w:i/>
        </w:rPr>
      </w:pPr>
    </w:p>
    <w:p w14:paraId="7FAD33BB" w14:textId="77777777" w:rsidR="00152E40" w:rsidRPr="00965133" w:rsidRDefault="00152E40" w:rsidP="00152E40">
      <w:pPr>
        <w:ind w:left="720"/>
        <w:jc w:val="center"/>
        <w:rPr>
          <w:rFonts w:ascii="Georgia" w:hAnsi="Georgia" w:cs="Arial"/>
          <w:i/>
        </w:rPr>
      </w:pPr>
      <w:r w:rsidRPr="00965133">
        <w:rPr>
          <w:rFonts w:ascii="Georgia" w:hAnsi="Georgia" w:cs="Arial"/>
          <w:b/>
          <w:bCs/>
          <w:i/>
        </w:rPr>
        <w:lastRenderedPageBreak/>
        <w:t>IMPUESTO A LOS PRODUCTOS COMESTIBLES ULTRAPROCESADOS INDUSTRIALMENTE Y/O CON ALTO CONTENIDO DE AZÚCARES AÑADIDOS, SODIO O GRASAS SATURADAS</w:t>
      </w:r>
    </w:p>
    <w:p w14:paraId="32A68BA3"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A47CC0C" w14:textId="77777777" w:rsidR="00152E40" w:rsidRPr="00965133" w:rsidRDefault="00152E40" w:rsidP="00152E40">
      <w:pPr>
        <w:jc w:val="both"/>
        <w:rPr>
          <w:rFonts w:ascii="Georgia" w:hAnsi="Georgia" w:cs="Arial"/>
          <w:i/>
        </w:rPr>
      </w:pPr>
    </w:p>
    <w:p w14:paraId="6F6BCE69"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513-6.</w:t>
      </w:r>
      <w:r w:rsidRPr="00965133">
        <w:rPr>
          <w:rFonts w:ascii="Georgia" w:hAnsi="Georgia" w:cs="Arial"/>
          <w:i/>
        </w:rPr>
        <w:t xml:space="preserve"> </w:t>
      </w:r>
      <w:r w:rsidRPr="00965133">
        <w:rPr>
          <w:rFonts w:ascii="Georgia" w:hAnsi="Georgia" w:cs="Arial"/>
          <w:b/>
          <w:bCs/>
          <w:i/>
        </w:rPr>
        <w:t>HECHO GENERADOR DEL IMPUESTO A LOS PRODUCTOS COMESTIBLES ULTRAPROCESADOS INDUSTRIALMENTE Y/O CON ALTO CONTENIDO DE AZÚCARES AÑADIDOS, SODIO O GRASAS SATURADAS.</w:t>
      </w:r>
      <w:r w:rsidRPr="00965133">
        <w:rPr>
          <w:rFonts w:ascii="Georgia" w:hAnsi="Georgia" w:cs="Arial"/>
          <w:i/>
        </w:rPr>
        <w:t xml:space="preserve"> El hecho generador del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 sodio o grasas saturadas está constituido por:</w:t>
      </w:r>
    </w:p>
    <w:p w14:paraId="15DA7B1F"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79B21A2B" w14:textId="77777777" w:rsidR="00152E40" w:rsidRPr="00965133" w:rsidRDefault="00152E40" w:rsidP="00152E40">
      <w:pPr>
        <w:pStyle w:val="Prrafodelista"/>
        <w:numPr>
          <w:ilvl w:val="0"/>
          <w:numId w:val="51"/>
        </w:numPr>
        <w:spacing w:line="276" w:lineRule="auto"/>
        <w:ind w:left="1080"/>
        <w:jc w:val="both"/>
        <w:rPr>
          <w:rFonts w:ascii="Georgia" w:eastAsia="Arial" w:hAnsi="Georgia" w:cs="Arial"/>
          <w:i/>
        </w:rPr>
      </w:pPr>
      <w:r w:rsidRPr="00965133">
        <w:rPr>
          <w:rFonts w:ascii="Georgia" w:eastAsia="Arial" w:hAnsi="Georgia" w:cs="Arial"/>
          <w:i/>
        </w:rPr>
        <w:t>En la producción, la venta, el retiro de inventarios o los actos que impliquen la transferencia de dominio a título gratuito u oneroso.</w:t>
      </w:r>
    </w:p>
    <w:p w14:paraId="40A2CF85" w14:textId="77777777" w:rsidR="00152E40" w:rsidRPr="00965133" w:rsidRDefault="00152E40" w:rsidP="00152E40">
      <w:pPr>
        <w:ind w:left="360"/>
        <w:jc w:val="both"/>
        <w:rPr>
          <w:rFonts w:ascii="Georgia" w:hAnsi="Georgia" w:cs="Arial"/>
          <w:i/>
        </w:rPr>
      </w:pPr>
      <w:r w:rsidRPr="00965133">
        <w:rPr>
          <w:rFonts w:ascii="Georgia" w:hAnsi="Georgia" w:cs="Arial"/>
          <w:i/>
        </w:rPr>
        <w:t xml:space="preserve"> </w:t>
      </w:r>
    </w:p>
    <w:p w14:paraId="40FFEA5F" w14:textId="77777777" w:rsidR="00152E40" w:rsidRPr="00965133" w:rsidRDefault="00152E40" w:rsidP="00152E40">
      <w:pPr>
        <w:pStyle w:val="Prrafodelista"/>
        <w:numPr>
          <w:ilvl w:val="0"/>
          <w:numId w:val="51"/>
        </w:numPr>
        <w:spacing w:line="276" w:lineRule="auto"/>
        <w:ind w:left="1080"/>
        <w:jc w:val="both"/>
        <w:rPr>
          <w:rFonts w:ascii="Georgia" w:eastAsia="Arial" w:hAnsi="Georgia" w:cs="Arial"/>
          <w:i/>
        </w:rPr>
      </w:pPr>
      <w:r w:rsidRPr="00965133">
        <w:rPr>
          <w:rFonts w:ascii="Georgia" w:eastAsia="Arial" w:hAnsi="Georgia" w:cs="Arial"/>
          <w:i/>
        </w:rPr>
        <w:t>La importación.</w:t>
      </w:r>
    </w:p>
    <w:p w14:paraId="34CF1C2C"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08789FC6" w14:textId="77777777" w:rsidR="00152E40" w:rsidRPr="00965133" w:rsidRDefault="00152E40" w:rsidP="00152E40">
      <w:pPr>
        <w:ind w:left="720"/>
        <w:jc w:val="both"/>
        <w:rPr>
          <w:rFonts w:ascii="Georgia" w:hAnsi="Georgia" w:cs="Arial"/>
          <w:i/>
        </w:rPr>
      </w:pPr>
      <w:r w:rsidRPr="00965133">
        <w:rPr>
          <w:rFonts w:ascii="Georgia" w:hAnsi="Georgia" w:cs="Arial"/>
          <w:i/>
        </w:rPr>
        <w:t>Estarán sujetos a este impuesto los productos</w:t>
      </w:r>
      <w:r w:rsidRPr="00965133">
        <w:rPr>
          <w:rFonts w:ascii="Georgia" w:eastAsia="Calibri" w:hAnsi="Georgia" w:cs="Arial"/>
          <w:i/>
        </w:rPr>
        <w:t xml:space="preserve"> </w:t>
      </w:r>
      <w:r w:rsidRPr="00965133">
        <w:rPr>
          <w:rFonts w:ascii="Georgia" w:hAnsi="Georgia" w:cs="Arial"/>
          <w:i/>
        </w:rPr>
        <w:t xml:space="preserve">comestibles </w:t>
      </w:r>
      <w:proofErr w:type="spellStart"/>
      <w:r w:rsidRPr="00965133">
        <w:rPr>
          <w:rFonts w:ascii="Georgia" w:hAnsi="Georgia" w:cs="Arial"/>
          <w:i/>
        </w:rPr>
        <w:t>ultraprocesados</w:t>
      </w:r>
      <w:proofErr w:type="spellEnd"/>
      <w:r w:rsidRPr="00965133">
        <w:rPr>
          <w:rFonts w:ascii="Georgia" w:hAnsi="Georgia" w:cs="Arial"/>
          <w:i/>
        </w:rPr>
        <w:t xml:space="preserve"> que como ingredientes se les haya adicionado azúcares, sal/sodio y/o grasas y su contenido en la tabla nutricional supere los siguientes valores: </w:t>
      </w:r>
    </w:p>
    <w:p w14:paraId="169635F7" w14:textId="77777777" w:rsidR="00152E40" w:rsidRPr="00965133" w:rsidRDefault="00152E40" w:rsidP="00152E40">
      <w:pPr>
        <w:ind w:left="720"/>
        <w:jc w:val="both"/>
        <w:rPr>
          <w:rFonts w:ascii="Georgia" w:hAnsi="Georgia" w:cs="Arial"/>
          <w:i/>
        </w:rPr>
      </w:pPr>
    </w:p>
    <w:p w14:paraId="1BA0FFB4" w14:textId="77777777" w:rsidR="00152E40" w:rsidRPr="00965133" w:rsidRDefault="00152E40" w:rsidP="00152E40">
      <w:pPr>
        <w:jc w:val="both"/>
        <w:rPr>
          <w:rFonts w:ascii="Georgia" w:hAnsi="Georgia" w:cs="Arial"/>
          <w:i/>
        </w:rPr>
      </w:pPr>
      <w:r w:rsidRPr="00965133">
        <w:rPr>
          <w:rFonts w:ascii="Georgia" w:hAnsi="Georgia" w:cs="Arial"/>
          <w:i/>
        </w:rPr>
        <w:t xml:space="preserve"> </w:t>
      </w:r>
    </w:p>
    <w:tbl>
      <w:tblPr>
        <w:tblStyle w:val="Tablaconcuadrcula"/>
        <w:tblW w:w="8085" w:type="dxa"/>
        <w:tblInd w:w="739" w:type="dxa"/>
        <w:tblLayout w:type="fixed"/>
        <w:tblLook w:val="0400" w:firstRow="0" w:lastRow="0" w:firstColumn="0" w:lastColumn="0" w:noHBand="0" w:noVBand="1"/>
      </w:tblPr>
      <w:tblGrid>
        <w:gridCol w:w="2295"/>
        <w:gridCol w:w="5790"/>
      </w:tblGrid>
      <w:tr w:rsidR="00152E40" w:rsidRPr="00965133" w14:paraId="7BB9D0E9" w14:textId="77777777" w:rsidTr="006525C7">
        <w:trPr>
          <w:trHeight w:val="375"/>
        </w:trPr>
        <w:tc>
          <w:tcPr>
            <w:tcW w:w="22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7E4DFF"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Nutriente</w:t>
            </w:r>
          </w:p>
        </w:tc>
        <w:tc>
          <w:tcPr>
            <w:tcW w:w="57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82EC8E"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Por cada 100 g</w:t>
            </w:r>
          </w:p>
        </w:tc>
      </w:tr>
      <w:tr w:rsidR="00152E40" w:rsidRPr="00965133" w14:paraId="22A2DAF5" w14:textId="77777777" w:rsidTr="006525C7">
        <w:trPr>
          <w:trHeight w:val="555"/>
        </w:trPr>
        <w:tc>
          <w:tcPr>
            <w:tcW w:w="2295" w:type="dxa"/>
            <w:tcBorders>
              <w:top w:val="single" w:sz="8" w:space="0" w:color="auto"/>
              <w:left w:val="single" w:sz="8" w:space="0" w:color="auto"/>
              <w:bottom w:val="single" w:sz="8" w:space="0" w:color="auto"/>
              <w:right w:val="single" w:sz="8" w:space="0" w:color="auto"/>
            </w:tcBorders>
            <w:vAlign w:val="center"/>
          </w:tcPr>
          <w:p w14:paraId="229065DE" w14:textId="77777777" w:rsidR="00152E40" w:rsidRPr="00965133" w:rsidRDefault="00152E40" w:rsidP="006525C7">
            <w:pPr>
              <w:spacing w:line="276" w:lineRule="auto"/>
              <w:rPr>
                <w:rFonts w:ascii="Georgia" w:hAnsi="Georgia" w:cs="Arial"/>
                <w:i/>
              </w:rPr>
            </w:pPr>
            <w:r w:rsidRPr="00965133">
              <w:rPr>
                <w:rFonts w:ascii="Georgia" w:hAnsi="Georgia" w:cs="Arial"/>
                <w:i/>
              </w:rPr>
              <w:t>Sodio</w:t>
            </w:r>
          </w:p>
        </w:tc>
        <w:tc>
          <w:tcPr>
            <w:tcW w:w="5790" w:type="dxa"/>
            <w:tcBorders>
              <w:top w:val="single" w:sz="8" w:space="0" w:color="auto"/>
              <w:left w:val="single" w:sz="8" w:space="0" w:color="auto"/>
              <w:bottom w:val="single" w:sz="8" w:space="0" w:color="auto"/>
              <w:right w:val="single" w:sz="8" w:space="0" w:color="auto"/>
            </w:tcBorders>
            <w:vAlign w:val="center"/>
          </w:tcPr>
          <w:p w14:paraId="18A0CCCB" w14:textId="77777777" w:rsidR="00152E40" w:rsidRPr="00965133" w:rsidRDefault="00152E40" w:rsidP="006525C7">
            <w:pPr>
              <w:spacing w:line="276" w:lineRule="auto"/>
              <w:rPr>
                <w:rFonts w:ascii="Georgia" w:hAnsi="Georgia" w:cs="Arial"/>
                <w:i/>
              </w:rPr>
            </w:pPr>
            <w:r w:rsidRPr="00965133">
              <w:rPr>
                <w:rFonts w:ascii="Georgia" w:hAnsi="Georgia" w:cs="Arial"/>
                <w:i/>
              </w:rPr>
              <w:t>&gt;= 1mg/kcal y/o &gt;= 300 mg/100 g</w:t>
            </w:r>
          </w:p>
          <w:p w14:paraId="6BDD44BC" w14:textId="77777777" w:rsidR="00152E40" w:rsidRPr="00965133" w:rsidRDefault="00152E40" w:rsidP="006525C7">
            <w:pPr>
              <w:spacing w:line="276" w:lineRule="auto"/>
              <w:rPr>
                <w:rFonts w:ascii="Georgia" w:hAnsi="Georgia" w:cs="Arial"/>
                <w:i/>
              </w:rPr>
            </w:pPr>
            <w:r w:rsidRPr="00965133">
              <w:rPr>
                <w:rFonts w:ascii="Georgia" w:hAnsi="Georgia" w:cs="Arial"/>
                <w:i/>
              </w:rPr>
              <w:t xml:space="preserve"> </w:t>
            </w:r>
          </w:p>
        </w:tc>
      </w:tr>
      <w:tr w:rsidR="00152E40" w:rsidRPr="00965133" w14:paraId="4676D8FC" w14:textId="77777777" w:rsidTr="006525C7">
        <w:trPr>
          <w:trHeight w:val="555"/>
        </w:trPr>
        <w:tc>
          <w:tcPr>
            <w:tcW w:w="2295" w:type="dxa"/>
            <w:tcBorders>
              <w:top w:val="single" w:sz="8" w:space="0" w:color="auto"/>
              <w:left w:val="single" w:sz="8" w:space="0" w:color="auto"/>
              <w:bottom w:val="single" w:sz="8" w:space="0" w:color="auto"/>
              <w:right w:val="single" w:sz="8" w:space="0" w:color="auto"/>
            </w:tcBorders>
            <w:vAlign w:val="center"/>
          </w:tcPr>
          <w:p w14:paraId="5CB6A9D1" w14:textId="77777777" w:rsidR="00152E40" w:rsidRPr="00965133" w:rsidRDefault="00152E40" w:rsidP="006525C7">
            <w:pPr>
              <w:spacing w:line="276" w:lineRule="auto"/>
              <w:rPr>
                <w:rFonts w:ascii="Georgia" w:hAnsi="Georgia" w:cs="Arial"/>
                <w:i/>
              </w:rPr>
            </w:pPr>
            <w:r w:rsidRPr="00965133">
              <w:rPr>
                <w:rFonts w:ascii="Georgia" w:hAnsi="Georgia" w:cs="Arial"/>
                <w:i/>
              </w:rPr>
              <w:t>Azúcares</w:t>
            </w:r>
          </w:p>
        </w:tc>
        <w:tc>
          <w:tcPr>
            <w:tcW w:w="5790" w:type="dxa"/>
            <w:tcBorders>
              <w:top w:val="single" w:sz="8" w:space="0" w:color="auto"/>
              <w:left w:val="single" w:sz="8" w:space="0" w:color="auto"/>
              <w:bottom w:val="single" w:sz="8" w:space="0" w:color="auto"/>
              <w:right w:val="single" w:sz="8" w:space="0" w:color="auto"/>
            </w:tcBorders>
            <w:vAlign w:val="center"/>
          </w:tcPr>
          <w:p w14:paraId="669D9555" w14:textId="77777777" w:rsidR="00152E40" w:rsidRPr="00965133" w:rsidRDefault="00152E40" w:rsidP="006525C7">
            <w:pPr>
              <w:spacing w:line="276" w:lineRule="auto"/>
              <w:rPr>
                <w:rFonts w:ascii="Georgia" w:hAnsi="Georgia" w:cs="Arial"/>
                <w:i/>
              </w:rPr>
            </w:pPr>
            <w:r w:rsidRPr="00965133">
              <w:rPr>
                <w:rFonts w:ascii="Georgia" w:hAnsi="Georgia" w:cs="Arial"/>
                <w:i/>
              </w:rPr>
              <w:t>&gt;= 10% del total de energía proveniente de azúcares libres</w:t>
            </w:r>
          </w:p>
        </w:tc>
      </w:tr>
      <w:tr w:rsidR="00152E40" w:rsidRPr="00965133" w14:paraId="3B09AC39" w14:textId="77777777" w:rsidTr="006525C7">
        <w:trPr>
          <w:trHeight w:val="555"/>
        </w:trPr>
        <w:tc>
          <w:tcPr>
            <w:tcW w:w="2295" w:type="dxa"/>
            <w:tcBorders>
              <w:top w:val="single" w:sz="8" w:space="0" w:color="auto"/>
              <w:left w:val="single" w:sz="8" w:space="0" w:color="auto"/>
              <w:bottom w:val="single" w:sz="8" w:space="0" w:color="auto"/>
              <w:right w:val="single" w:sz="8" w:space="0" w:color="auto"/>
            </w:tcBorders>
            <w:vAlign w:val="center"/>
          </w:tcPr>
          <w:p w14:paraId="586F2618" w14:textId="77777777" w:rsidR="00152E40" w:rsidRPr="00965133" w:rsidRDefault="00152E40" w:rsidP="006525C7">
            <w:pPr>
              <w:spacing w:line="276" w:lineRule="auto"/>
              <w:rPr>
                <w:rFonts w:ascii="Georgia" w:hAnsi="Georgia" w:cs="Arial"/>
                <w:i/>
              </w:rPr>
            </w:pPr>
            <w:r w:rsidRPr="00965133">
              <w:rPr>
                <w:rFonts w:ascii="Georgia" w:hAnsi="Georgia" w:cs="Arial"/>
                <w:i/>
              </w:rPr>
              <w:t>Grasas saturadas</w:t>
            </w:r>
          </w:p>
        </w:tc>
        <w:tc>
          <w:tcPr>
            <w:tcW w:w="5790" w:type="dxa"/>
            <w:tcBorders>
              <w:top w:val="single" w:sz="8" w:space="0" w:color="auto"/>
              <w:left w:val="single" w:sz="8" w:space="0" w:color="auto"/>
              <w:bottom w:val="single" w:sz="8" w:space="0" w:color="auto"/>
              <w:right w:val="single" w:sz="8" w:space="0" w:color="auto"/>
            </w:tcBorders>
            <w:vAlign w:val="center"/>
          </w:tcPr>
          <w:p w14:paraId="3B154BCC" w14:textId="77777777" w:rsidR="00152E40" w:rsidRPr="00965133" w:rsidRDefault="00152E40" w:rsidP="006525C7">
            <w:pPr>
              <w:spacing w:line="276" w:lineRule="auto"/>
              <w:rPr>
                <w:rFonts w:ascii="Georgia" w:hAnsi="Georgia" w:cs="Arial"/>
                <w:i/>
              </w:rPr>
            </w:pPr>
            <w:r w:rsidRPr="00965133">
              <w:rPr>
                <w:rFonts w:ascii="Georgia" w:hAnsi="Georgia" w:cs="Arial"/>
                <w:i/>
              </w:rPr>
              <w:t>&gt;= 10% del total de energía proveniente de grasas saturadas</w:t>
            </w:r>
          </w:p>
        </w:tc>
      </w:tr>
    </w:tbl>
    <w:p w14:paraId="7D20DBBF"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709B34CE"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Para calcular los porcentajes establecidos en la tabla se procederá de acuerdo con el parágrafo 1 del presente artículo. </w:t>
      </w:r>
    </w:p>
    <w:p w14:paraId="0D45BDF2"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4794B12C"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Los productos </w:t>
      </w:r>
      <w:proofErr w:type="spellStart"/>
      <w:r w:rsidRPr="00965133">
        <w:rPr>
          <w:rFonts w:ascii="Georgia" w:hAnsi="Georgia" w:cs="Arial"/>
          <w:i/>
        </w:rPr>
        <w:t>ultraprocesados</w:t>
      </w:r>
      <w:proofErr w:type="spellEnd"/>
      <w:r w:rsidRPr="00965133">
        <w:rPr>
          <w:rFonts w:ascii="Georgia" w:hAnsi="Georgia" w:cs="Arial"/>
          <w:i/>
        </w:rPr>
        <w:t xml:space="preserve"> son formulaciones industriales elaboradas a partir de sustancias derivadas de los alimentos o sintetizadas de otras fuentes orgánicas. Algunas sustancias empleadas para elaborar los productos </w:t>
      </w:r>
      <w:proofErr w:type="spellStart"/>
      <w:r w:rsidRPr="00965133">
        <w:rPr>
          <w:rFonts w:ascii="Georgia" w:hAnsi="Georgia" w:cs="Arial"/>
          <w:i/>
        </w:rPr>
        <w:t>ultraprocesados</w:t>
      </w:r>
      <w:proofErr w:type="spellEnd"/>
      <w:r w:rsidRPr="00965133">
        <w:rPr>
          <w:rFonts w:ascii="Georgia" w:hAnsi="Georgia" w:cs="Arial"/>
          <w:i/>
        </w:rPr>
        <w:t xml:space="preserve">,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La gran mayoría de los ingredientes en la mayor parte de los productos </w:t>
      </w:r>
      <w:proofErr w:type="spellStart"/>
      <w:r w:rsidRPr="00965133">
        <w:rPr>
          <w:rFonts w:ascii="Georgia" w:hAnsi="Georgia" w:cs="Arial"/>
          <w:i/>
        </w:rPr>
        <w:t>ultraprocesados</w:t>
      </w:r>
      <w:proofErr w:type="spellEnd"/>
      <w:r w:rsidRPr="00965133">
        <w:rPr>
          <w:rFonts w:ascii="Georgia" w:hAnsi="Georgia" w:cs="Arial"/>
          <w:i/>
        </w:rPr>
        <w:t xml:space="preserve"> son aditivos (aglutinantes, </w:t>
      </w:r>
      <w:proofErr w:type="spellStart"/>
      <w:r w:rsidRPr="00965133">
        <w:rPr>
          <w:rFonts w:ascii="Georgia" w:hAnsi="Georgia" w:cs="Arial"/>
          <w:i/>
        </w:rPr>
        <w:t>cohesionantes</w:t>
      </w:r>
      <w:proofErr w:type="spellEnd"/>
      <w:r w:rsidRPr="00965133">
        <w:rPr>
          <w:rFonts w:ascii="Georgia" w:hAnsi="Georgia" w:cs="Arial"/>
          <w:i/>
        </w:rPr>
        <w:t xml:space="preserve">, colorantes, edulcorantes, emulsificantes, espesantes, espumantes, </w:t>
      </w:r>
      <w:r w:rsidRPr="00965133">
        <w:rPr>
          <w:rFonts w:ascii="Georgia" w:hAnsi="Georgia" w:cs="Arial"/>
          <w:i/>
        </w:rPr>
        <w:lastRenderedPageBreak/>
        <w:t>estabilizadores, “mejoradores” sensoriales como aromatizantes y saborizantes, conservadores, saborizantes y solventes).</w:t>
      </w:r>
    </w:p>
    <w:p w14:paraId="2E5DD108"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6028F6E5"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Los productos </w:t>
      </w:r>
      <w:proofErr w:type="spellStart"/>
      <w:r w:rsidRPr="00965133">
        <w:rPr>
          <w:rFonts w:ascii="Georgia" w:hAnsi="Georgia" w:cs="Arial"/>
          <w:i/>
        </w:rPr>
        <w:t>ultraprocesados</w:t>
      </w:r>
      <w:proofErr w:type="spellEnd"/>
      <w:r w:rsidRPr="00965133">
        <w:rPr>
          <w:rFonts w:ascii="Georgia" w:hAnsi="Georgia" w:cs="Arial"/>
          <w:i/>
        </w:rPr>
        <w:t xml:space="preserve">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un bajo contenido en proteína, fibra alimentaria, minerales y vitaminas, en comparación con los productos, platos y comidas sin procesar o mínimamente procesados.</w:t>
      </w:r>
    </w:p>
    <w:p w14:paraId="1E94AAFA" w14:textId="77777777" w:rsidR="00152E40" w:rsidRPr="00965133" w:rsidRDefault="00152E40" w:rsidP="00152E40">
      <w:pPr>
        <w:ind w:left="720"/>
        <w:jc w:val="both"/>
        <w:rPr>
          <w:rFonts w:ascii="Georgia" w:hAnsi="Georgia" w:cs="Arial"/>
          <w:i/>
        </w:rPr>
      </w:pPr>
    </w:p>
    <w:p w14:paraId="486FEEFE"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Se entenderá por producto </w:t>
      </w:r>
      <w:proofErr w:type="spellStart"/>
      <w:r w:rsidRPr="00965133">
        <w:rPr>
          <w:rFonts w:ascii="Georgia" w:hAnsi="Georgia" w:cs="Arial"/>
          <w:i/>
        </w:rPr>
        <w:t>ultraprocesado</w:t>
      </w:r>
      <w:proofErr w:type="spellEnd"/>
      <w:r w:rsidRPr="00965133">
        <w:rPr>
          <w:rFonts w:ascii="Georgia" w:hAnsi="Georgia" w:cs="Arial"/>
          <w:i/>
        </w:rPr>
        <w:t xml:space="preserve"> que se les haya adicionado sal/sodio; aquellos a los que durante el proceso de elaboración se haya utilizado como ingrediente o aditivo cualquier sal o aditivo que contenga sodio o cualquier ingrediente que contenga sales de sodio agregadas.</w:t>
      </w:r>
    </w:p>
    <w:p w14:paraId="09306CA1" w14:textId="77777777" w:rsidR="00152E40" w:rsidRPr="00965133" w:rsidRDefault="00152E40" w:rsidP="00152E40">
      <w:pPr>
        <w:ind w:left="720"/>
        <w:jc w:val="both"/>
        <w:rPr>
          <w:rFonts w:ascii="Georgia" w:hAnsi="Georgia" w:cs="Arial"/>
          <w:i/>
        </w:rPr>
      </w:pPr>
    </w:p>
    <w:p w14:paraId="21C4149D" w14:textId="77777777" w:rsidR="00152E40" w:rsidRPr="00965133" w:rsidRDefault="00152E40" w:rsidP="00152E40">
      <w:pPr>
        <w:ind w:left="708"/>
        <w:jc w:val="both"/>
        <w:rPr>
          <w:rFonts w:ascii="Georgia" w:hAnsi="Georgia" w:cs="Arial"/>
          <w:i/>
        </w:rPr>
      </w:pPr>
      <w:r w:rsidRPr="00965133">
        <w:rPr>
          <w:rFonts w:ascii="Georgia" w:hAnsi="Georgia" w:cs="Arial"/>
          <w:i/>
        </w:rPr>
        <w:t xml:space="preserve">Se entenderá por producto </w:t>
      </w:r>
      <w:proofErr w:type="spellStart"/>
      <w:r w:rsidRPr="00965133">
        <w:rPr>
          <w:rFonts w:ascii="Georgia" w:hAnsi="Georgia" w:cs="Arial"/>
          <w:i/>
        </w:rPr>
        <w:t>ultraprocesado</w:t>
      </w:r>
      <w:proofErr w:type="spellEnd"/>
      <w:r w:rsidRPr="00965133">
        <w:rPr>
          <w:rFonts w:ascii="Georgia" w:hAnsi="Georgia" w:cs="Arial"/>
          <w:i/>
        </w:rPr>
        <w:t xml:space="preserve"> que se les haya adicionado grasas; aquellos a los que durante el proceso de elaboración se haya utilizado como ingrediente grasas vegetales o animales, aceites vegetales parcialmente hidrogenados (manteca vegetal, crema vegetal o margarina) e ingredientes que los contengan agregados.</w:t>
      </w:r>
    </w:p>
    <w:p w14:paraId="7A578062" w14:textId="77777777" w:rsidR="00152E40" w:rsidRPr="00965133" w:rsidRDefault="00152E40" w:rsidP="00152E40">
      <w:pPr>
        <w:jc w:val="both"/>
        <w:rPr>
          <w:rFonts w:ascii="Georgia" w:hAnsi="Georgia" w:cs="Arial"/>
          <w:i/>
        </w:rPr>
      </w:pPr>
    </w:p>
    <w:p w14:paraId="09E51608" w14:textId="77777777" w:rsidR="00152E40" w:rsidRPr="00965133" w:rsidRDefault="00152E40" w:rsidP="00152E40">
      <w:pPr>
        <w:ind w:left="720"/>
        <w:jc w:val="both"/>
        <w:rPr>
          <w:rFonts w:ascii="Georgia" w:hAnsi="Georgia" w:cs="Arial"/>
          <w:i/>
        </w:rPr>
      </w:pPr>
      <w:r w:rsidRPr="00965133">
        <w:rPr>
          <w:rFonts w:ascii="Georgia" w:hAnsi="Georgia" w:cs="Arial"/>
          <w:i/>
        </w:rPr>
        <w:t>Se consideran azúcares añadidos los monosacáridos y/o disacáridos que se adicionan durante el procesamiento de alimentos o se empaquetan como tales, e incluyen aquellos contenidos en los jarabes, los naturalmente presentes en la miel y/o en los concentrados de jugos de frutas o vegetales.</w:t>
      </w:r>
    </w:p>
    <w:p w14:paraId="348AF012" w14:textId="77777777" w:rsidR="00152E40" w:rsidRPr="00965133" w:rsidRDefault="00152E40" w:rsidP="00152E40">
      <w:pPr>
        <w:ind w:left="720"/>
        <w:jc w:val="both"/>
        <w:rPr>
          <w:rFonts w:ascii="Georgia" w:hAnsi="Georgia" w:cs="Arial"/>
          <w:i/>
        </w:rPr>
      </w:pPr>
    </w:p>
    <w:p w14:paraId="5128C119" w14:textId="77777777" w:rsidR="00152E40" w:rsidRPr="00965133" w:rsidRDefault="00152E40" w:rsidP="00152E40">
      <w:pPr>
        <w:ind w:left="720"/>
        <w:jc w:val="both"/>
        <w:rPr>
          <w:rFonts w:ascii="Georgia" w:hAnsi="Georgia" w:cs="Arial"/>
          <w:i/>
          <w:iCs/>
        </w:rPr>
      </w:pPr>
      <w:r w:rsidRPr="00965133">
        <w:rPr>
          <w:rFonts w:ascii="Georgia" w:hAnsi="Georgia" w:cs="Arial"/>
          <w:i/>
          <w:iCs/>
        </w:rPr>
        <w:t xml:space="preserve">Se entenderá por producto alimenticio procesado y/o </w:t>
      </w:r>
      <w:proofErr w:type="spellStart"/>
      <w:r w:rsidRPr="00965133">
        <w:rPr>
          <w:rFonts w:ascii="Georgia" w:hAnsi="Georgia" w:cs="Arial"/>
          <w:i/>
          <w:iCs/>
        </w:rPr>
        <w:t>ultraprocesado</w:t>
      </w:r>
      <w:proofErr w:type="spellEnd"/>
      <w:r w:rsidRPr="00965133">
        <w:rPr>
          <w:rFonts w:ascii="Georgia" w:hAnsi="Georgia" w:cs="Arial"/>
          <w:i/>
          <w:iCs/>
        </w:rPr>
        <w:t xml:space="preserve"> que se les haya adicionado azúcares; aquellos a los que durante el proceso de elaboración se les hayan añadido azúcares según la definición del inciso anterior.</w:t>
      </w:r>
    </w:p>
    <w:p w14:paraId="2384BEC4" w14:textId="77777777" w:rsidR="00152E40" w:rsidRPr="00965133" w:rsidRDefault="00152E40" w:rsidP="00152E40">
      <w:pPr>
        <w:jc w:val="both"/>
        <w:rPr>
          <w:rFonts w:ascii="Georgia" w:hAnsi="Georgia" w:cs="Arial"/>
          <w:i/>
        </w:rPr>
      </w:pPr>
    </w:p>
    <w:p w14:paraId="36972126"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Por lo tanto, los bienes de las siguientes partidas y subpartidas estarán sujetos al presente impuesto en la medida en que contengan sodio, azúcares o grasas saturadas, y se cumpla con lo previsto en los incisos anteriores: </w:t>
      </w:r>
    </w:p>
    <w:p w14:paraId="5EDF6E44" w14:textId="77777777" w:rsidR="00152E40" w:rsidRPr="00965133" w:rsidRDefault="00152E40" w:rsidP="00152E40">
      <w:pPr>
        <w:ind w:left="720"/>
        <w:jc w:val="both"/>
        <w:rPr>
          <w:rFonts w:ascii="Georgia" w:hAnsi="Georgia" w:cs="Arial"/>
          <w:i/>
        </w:rPr>
      </w:pPr>
    </w:p>
    <w:tbl>
      <w:tblPr>
        <w:tblStyle w:val="Tablaconcuadrcula"/>
        <w:tblW w:w="0" w:type="auto"/>
        <w:tblInd w:w="841" w:type="dxa"/>
        <w:tblLayout w:type="fixed"/>
        <w:tblLook w:val="01E0" w:firstRow="1" w:lastRow="1" w:firstColumn="1" w:lastColumn="1" w:noHBand="0" w:noVBand="0"/>
      </w:tblPr>
      <w:tblGrid>
        <w:gridCol w:w="5296"/>
        <w:gridCol w:w="2565"/>
      </w:tblGrid>
      <w:tr w:rsidR="00152E40" w:rsidRPr="00965133" w14:paraId="46C51E85" w14:textId="77777777" w:rsidTr="006525C7">
        <w:trPr>
          <w:trHeight w:val="630"/>
        </w:trPr>
        <w:tc>
          <w:tcPr>
            <w:tcW w:w="5296" w:type="dxa"/>
            <w:tcBorders>
              <w:top w:val="single" w:sz="8" w:space="0" w:color="auto"/>
              <w:left w:val="single" w:sz="8" w:space="0" w:color="auto"/>
              <w:bottom w:val="single" w:sz="8" w:space="0" w:color="auto"/>
              <w:right w:val="single" w:sz="8" w:space="0" w:color="auto"/>
            </w:tcBorders>
            <w:vAlign w:val="center"/>
          </w:tcPr>
          <w:p w14:paraId="3C962123"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Producto</w:t>
            </w:r>
          </w:p>
        </w:tc>
        <w:tc>
          <w:tcPr>
            <w:tcW w:w="2565" w:type="dxa"/>
            <w:tcBorders>
              <w:top w:val="single" w:sz="8" w:space="0" w:color="auto"/>
              <w:left w:val="single" w:sz="8" w:space="0" w:color="auto"/>
              <w:bottom w:val="single" w:sz="8" w:space="0" w:color="auto"/>
              <w:right w:val="single" w:sz="8" w:space="0" w:color="auto"/>
            </w:tcBorders>
            <w:vAlign w:val="center"/>
          </w:tcPr>
          <w:p w14:paraId="66820DE9"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Partidas</w:t>
            </w:r>
          </w:p>
          <w:p w14:paraId="265C8773" w14:textId="77777777" w:rsidR="00152E40" w:rsidRPr="00965133" w:rsidRDefault="00152E40" w:rsidP="006525C7">
            <w:pPr>
              <w:spacing w:line="276" w:lineRule="auto"/>
              <w:jc w:val="center"/>
              <w:rPr>
                <w:rFonts w:ascii="Georgia" w:hAnsi="Georgia" w:cs="Arial"/>
                <w:i/>
              </w:rPr>
            </w:pPr>
            <w:r w:rsidRPr="00965133">
              <w:rPr>
                <w:rFonts w:ascii="Georgia" w:hAnsi="Georgia" w:cs="Arial"/>
                <w:b/>
                <w:bCs/>
                <w:i/>
              </w:rPr>
              <w:t>arancelarias</w:t>
            </w:r>
          </w:p>
        </w:tc>
      </w:tr>
      <w:tr w:rsidR="00152E40" w:rsidRPr="00965133" w14:paraId="308BF35C" w14:textId="77777777" w:rsidTr="006525C7">
        <w:trPr>
          <w:trHeight w:val="945"/>
        </w:trPr>
        <w:tc>
          <w:tcPr>
            <w:tcW w:w="5296" w:type="dxa"/>
            <w:tcBorders>
              <w:top w:val="single" w:sz="8" w:space="0" w:color="auto"/>
              <w:left w:val="single" w:sz="8" w:space="0" w:color="auto"/>
              <w:bottom w:val="single" w:sz="8" w:space="0" w:color="auto"/>
              <w:right w:val="single" w:sz="8" w:space="0" w:color="auto"/>
            </w:tcBorders>
          </w:tcPr>
          <w:p w14:paraId="4BDE39FD" w14:textId="3154AACC" w:rsidR="00152E40" w:rsidRPr="00965133" w:rsidRDefault="00152E40" w:rsidP="006525C7">
            <w:pPr>
              <w:spacing w:line="276" w:lineRule="auto"/>
              <w:jc w:val="both"/>
              <w:rPr>
                <w:rFonts w:ascii="Georgia" w:hAnsi="Georgia" w:cs="Arial"/>
                <w:i/>
              </w:rPr>
            </w:pPr>
            <w:r w:rsidRPr="00965133">
              <w:rPr>
                <w:rFonts w:ascii="Georgia" w:hAnsi="Georgia" w:cs="Arial"/>
                <w:i/>
              </w:rPr>
              <w:t>Productos constituidos por los componentes naturales de la leche, incluso con adición de azúcar u otro edulcorante, no expresados ni comprendidos en otra parte; excepto el arequipe</w:t>
            </w:r>
            <w:r w:rsidR="00CD32DC">
              <w:rPr>
                <w:rFonts w:ascii="Georgia" w:hAnsi="Georgia" w:cs="Arial"/>
                <w:i/>
              </w:rPr>
              <w:t xml:space="preserve"> </w:t>
            </w:r>
            <w:r w:rsidR="00CD32DC">
              <w:rPr>
                <w:rFonts w:ascii="Georgia" w:hAnsi="Georgia" w:cs="Arial"/>
                <w:i/>
                <w:color w:val="FF0000"/>
              </w:rPr>
              <w:t>y/o dulce de leche</w:t>
            </w:r>
            <w:r w:rsidRPr="00965133">
              <w:rPr>
                <w:rFonts w:ascii="Georgia" w:hAnsi="Georgia" w:cs="Arial"/>
                <w:i/>
              </w:rPr>
              <w:t xml:space="preserve">. </w:t>
            </w:r>
          </w:p>
        </w:tc>
        <w:tc>
          <w:tcPr>
            <w:tcW w:w="2565" w:type="dxa"/>
            <w:tcBorders>
              <w:top w:val="single" w:sz="8" w:space="0" w:color="auto"/>
              <w:left w:val="single" w:sz="8" w:space="0" w:color="auto"/>
              <w:bottom w:val="single" w:sz="8" w:space="0" w:color="auto"/>
              <w:right w:val="single" w:sz="8" w:space="0" w:color="auto"/>
            </w:tcBorders>
          </w:tcPr>
          <w:p w14:paraId="27638903"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 xml:space="preserve">04.04.90.00.00 </w:t>
            </w:r>
          </w:p>
        </w:tc>
      </w:tr>
      <w:tr w:rsidR="00152E40" w:rsidRPr="00965133" w14:paraId="124E7575" w14:textId="77777777" w:rsidTr="006525C7">
        <w:trPr>
          <w:trHeight w:val="945"/>
        </w:trPr>
        <w:tc>
          <w:tcPr>
            <w:tcW w:w="5296" w:type="dxa"/>
            <w:tcBorders>
              <w:top w:val="single" w:sz="8" w:space="0" w:color="auto"/>
              <w:left w:val="single" w:sz="8" w:space="0" w:color="auto"/>
              <w:bottom w:val="single" w:sz="8" w:space="0" w:color="auto"/>
              <w:right w:val="single" w:sz="8" w:space="0" w:color="auto"/>
            </w:tcBorders>
          </w:tcPr>
          <w:p w14:paraId="0403DDE7"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lastRenderedPageBreak/>
              <w:t>Embutidos y productos similares de carne, despojos, sangre o de insectos; preparaciones alimenticias a base de estos productos, excepto salchichón, mortadela y butifarra.</w:t>
            </w:r>
          </w:p>
        </w:tc>
        <w:tc>
          <w:tcPr>
            <w:tcW w:w="2565" w:type="dxa"/>
            <w:tcBorders>
              <w:top w:val="single" w:sz="8" w:space="0" w:color="auto"/>
              <w:left w:val="single" w:sz="8" w:space="0" w:color="auto"/>
              <w:bottom w:val="single" w:sz="8" w:space="0" w:color="auto"/>
              <w:right w:val="single" w:sz="8" w:space="0" w:color="auto"/>
            </w:tcBorders>
          </w:tcPr>
          <w:p w14:paraId="2364935A"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 xml:space="preserve"> </w:t>
            </w:r>
          </w:p>
          <w:p w14:paraId="6475B285"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16.01</w:t>
            </w:r>
          </w:p>
        </w:tc>
      </w:tr>
      <w:tr w:rsidR="00152E40" w:rsidRPr="00965133" w14:paraId="02FA7F4F" w14:textId="77777777" w:rsidTr="006525C7">
        <w:trPr>
          <w:trHeight w:val="630"/>
        </w:trPr>
        <w:tc>
          <w:tcPr>
            <w:tcW w:w="5296" w:type="dxa"/>
            <w:tcBorders>
              <w:top w:val="single" w:sz="8" w:space="0" w:color="auto"/>
              <w:left w:val="single" w:sz="8" w:space="0" w:color="auto"/>
              <w:bottom w:val="single" w:sz="8" w:space="0" w:color="auto"/>
              <w:right w:val="single" w:sz="8" w:space="0" w:color="auto"/>
            </w:tcBorders>
          </w:tcPr>
          <w:p w14:paraId="66FCB483"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Las demás preparaciones y conservas de carne, despojos, sangre o de insectos.</w:t>
            </w:r>
          </w:p>
        </w:tc>
        <w:tc>
          <w:tcPr>
            <w:tcW w:w="2565" w:type="dxa"/>
            <w:tcBorders>
              <w:top w:val="single" w:sz="8" w:space="0" w:color="auto"/>
              <w:left w:val="single" w:sz="8" w:space="0" w:color="auto"/>
              <w:bottom w:val="single" w:sz="8" w:space="0" w:color="auto"/>
              <w:right w:val="single" w:sz="8" w:space="0" w:color="auto"/>
            </w:tcBorders>
          </w:tcPr>
          <w:p w14:paraId="07A5E979"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16.02</w:t>
            </w:r>
          </w:p>
        </w:tc>
      </w:tr>
      <w:tr w:rsidR="00152E40" w:rsidRPr="00965133" w14:paraId="0895CBF4"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5EF29D97"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Artículos de confitería sin cacao (incluido el chocolate blanco).</w:t>
            </w:r>
          </w:p>
        </w:tc>
        <w:tc>
          <w:tcPr>
            <w:tcW w:w="2565" w:type="dxa"/>
            <w:tcBorders>
              <w:top w:val="single" w:sz="8" w:space="0" w:color="auto"/>
              <w:left w:val="single" w:sz="8" w:space="0" w:color="auto"/>
              <w:bottom w:val="single" w:sz="8" w:space="0" w:color="auto"/>
              <w:right w:val="single" w:sz="8" w:space="0" w:color="auto"/>
            </w:tcBorders>
          </w:tcPr>
          <w:p w14:paraId="1C9483ED"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17.04</w:t>
            </w:r>
          </w:p>
        </w:tc>
      </w:tr>
      <w:tr w:rsidR="00152E40" w:rsidRPr="00965133" w14:paraId="3E372586"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75BE1399"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Chocolate y demás preparaciones alimenticias que contengan cacao.</w:t>
            </w:r>
          </w:p>
        </w:tc>
        <w:tc>
          <w:tcPr>
            <w:tcW w:w="2565" w:type="dxa"/>
            <w:tcBorders>
              <w:top w:val="single" w:sz="8" w:space="0" w:color="auto"/>
              <w:left w:val="single" w:sz="8" w:space="0" w:color="auto"/>
              <w:bottom w:val="single" w:sz="8" w:space="0" w:color="auto"/>
              <w:right w:val="single" w:sz="8" w:space="0" w:color="auto"/>
            </w:tcBorders>
          </w:tcPr>
          <w:p w14:paraId="1802CB1F"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18.06.</w:t>
            </w:r>
          </w:p>
        </w:tc>
      </w:tr>
      <w:tr w:rsidR="00152E40" w:rsidRPr="00965133" w14:paraId="636CFF99"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64A76789" w14:textId="77777777" w:rsidR="00152E40" w:rsidRPr="00965133" w:rsidRDefault="00152E40" w:rsidP="006525C7">
            <w:pPr>
              <w:spacing w:line="276" w:lineRule="auto"/>
              <w:jc w:val="both"/>
              <w:rPr>
                <w:rFonts w:ascii="Georgia" w:hAnsi="Georgia" w:cs="Arial"/>
                <w:i/>
              </w:rPr>
            </w:pPr>
            <w:r w:rsidRPr="00965133">
              <w:rPr>
                <w:rFonts w:ascii="Georgia" w:hAnsi="Georgia" w:cs="Arial"/>
                <w:i/>
                <w:lang w:val="es"/>
              </w:rPr>
              <w:t xml:space="preserve">Mezclas y pastas para la preparación de productos de panadería, pastelería o galletería, de la partida 19.05. </w:t>
            </w:r>
            <w:r w:rsidRPr="00965133">
              <w:rPr>
                <w:rFonts w:ascii="Georgia" w:hAnsi="Georgia" w:cs="Arial"/>
                <w:i/>
              </w:rPr>
              <w:t xml:space="preserve">  </w:t>
            </w:r>
          </w:p>
        </w:tc>
        <w:tc>
          <w:tcPr>
            <w:tcW w:w="2565" w:type="dxa"/>
            <w:tcBorders>
              <w:top w:val="single" w:sz="8" w:space="0" w:color="auto"/>
              <w:left w:val="single" w:sz="8" w:space="0" w:color="auto"/>
              <w:bottom w:val="single" w:sz="8" w:space="0" w:color="auto"/>
              <w:right w:val="single" w:sz="8" w:space="0" w:color="auto"/>
            </w:tcBorders>
          </w:tcPr>
          <w:p w14:paraId="053BD527" w14:textId="77777777" w:rsidR="00152E40" w:rsidRPr="00965133" w:rsidRDefault="00152E40" w:rsidP="006525C7">
            <w:pPr>
              <w:spacing w:line="276" w:lineRule="auto"/>
              <w:jc w:val="both"/>
              <w:rPr>
                <w:rFonts w:ascii="Georgia" w:hAnsi="Georgia" w:cs="Arial"/>
                <w:i/>
              </w:rPr>
            </w:pPr>
            <w:r w:rsidRPr="00965133">
              <w:rPr>
                <w:rFonts w:ascii="Georgia" w:hAnsi="Georgia" w:cs="Arial"/>
                <w:i/>
                <w:lang w:val="es"/>
              </w:rPr>
              <w:t xml:space="preserve">19.01.20.00.00  </w:t>
            </w:r>
          </w:p>
        </w:tc>
      </w:tr>
      <w:tr w:rsidR="00152E40" w:rsidRPr="00965133" w14:paraId="6A99061F"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679686E4"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p>
        </w:tc>
        <w:tc>
          <w:tcPr>
            <w:tcW w:w="2565" w:type="dxa"/>
            <w:tcBorders>
              <w:top w:val="single" w:sz="8" w:space="0" w:color="auto"/>
              <w:left w:val="single" w:sz="8" w:space="0" w:color="auto"/>
              <w:bottom w:val="single" w:sz="8" w:space="0" w:color="auto"/>
              <w:right w:val="single" w:sz="8" w:space="0" w:color="auto"/>
            </w:tcBorders>
          </w:tcPr>
          <w:p w14:paraId="14C1D1C4"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19.04</w:t>
            </w:r>
          </w:p>
        </w:tc>
      </w:tr>
      <w:tr w:rsidR="00152E40" w:rsidRPr="00965133" w14:paraId="72F71B6F"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0B8CBCC4" w14:textId="3AB5BA7E" w:rsidR="00152E40" w:rsidRPr="00965133" w:rsidRDefault="00152E40" w:rsidP="006525C7">
            <w:pPr>
              <w:spacing w:line="276" w:lineRule="auto"/>
              <w:jc w:val="both"/>
              <w:rPr>
                <w:rFonts w:ascii="Georgia" w:hAnsi="Georgia" w:cs="Arial"/>
                <w:i/>
              </w:rPr>
            </w:pPr>
            <w:r w:rsidRPr="00965133">
              <w:rPr>
                <w:rFonts w:ascii="Georgia" w:hAnsi="Georgia" w:cs="Arial"/>
                <w:i/>
              </w:rPr>
              <w:t>Productos de panadería, pastelería o galletería, incluso con adición de cacao; hostias, sellos vacíos de los tipos utilizados para medicamentos, obleas para sellar, pastas secas de harina, almidón o fécula, en hojas, y productos similares. Excepto</w:t>
            </w:r>
            <w:r w:rsidR="00962770">
              <w:rPr>
                <w:rFonts w:ascii="Georgia" w:hAnsi="Georgia" w:cs="Arial"/>
                <w:i/>
              </w:rPr>
              <w:t xml:space="preserve"> </w:t>
            </w:r>
            <w:r w:rsidR="00962770" w:rsidRPr="00962770">
              <w:rPr>
                <w:rFonts w:ascii="Georgia" w:hAnsi="Georgia" w:cs="Arial"/>
                <w:i/>
                <w:color w:val="FF0000"/>
              </w:rPr>
              <w:t>el pan y</w:t>
            </w:r>
            <w:r w:rsidRPr="00962770">
              <w:rPr>
                <w:rFonts w:ascii="Georgia" w:hAnsi="Georgia" w:cs="Arial"/>
                <w:i/>
                <w:color w:val="FF0000"/>
              </w:rPr>
              <w:t xml:space="preserve"> </w:t>
            </w:r>
            <w:r w:rsidRPr="00965133">
              <w:rPr>
                <w:rFonts w:ascii="Georgia" w:hAnsi="Georgia" w:cs="Arial"/>
                <w:i/>
              </w:rPr>
              <w:t>las obleas.</w:t>
            </w:r>
          </w:p>
        </w:tc>
        <w:tc>
          <w:tcPr>
            <w:tcW w:w="2565" w:type="dxa"/>
            <w:tcBorders>
              <w:top w:val="single" w:sz="8" w:space="0" w:color="auto"/>
              <w:left w:val="single" w:sz="8" w:space="0" w:color="auto"/>
              <w:bottom w:val="single" w:sz="8" w:space="0" w:color="auto"/>
              <w:right w:val="single" w:sz="8" w:space="0" w:color="auto"/>
            </w:tcBorders>
          </w:tcPr>
          <w:p w14:paraId="31325517"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19.05</w:t>
            </w:r>
          </w:p>
        </w:tc>
      </w:tr>
      <w:tr w:rsidR="00152E40" w:rsidRPr="00965133" w14:paraId="3AE2CD64"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0CE4677D"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Las demás hortalizas preparadas o conservadas (excepto en vinagre o en ácido acético), sin congelar, excepto los productos de la partida 20.06.</w:t>
            </w:r>
          </w:p>
        </w:tc>
        <w:tc>
          <w:tcPr>
            <w:tcW w:w="2565" w:type="dxa"/>
            <w:tcBorders>
              <w:top w:val="single" w:sz="8" w:space="0" w:color="auto"/>
              <w:left w:val="single" w:sz="8" w:space="0" w:color="auto"/>
              <w:bottom w:val="single" w:sz="8" w:space="0" w:color="auto"/>
              <w:right w:val="single" w:sz="8" w:space="0" w:color="auto"/>
            </w:tcBorders>
          </w:tcPr>
          <w:p w14:paraId="3162EB1F"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20.05</w:t>
            </w:r>
          </w:p>
        </w:tc>
      </w:tr>
      <w:tr w:rsidR="00152E40" w:rsidRPr="00965133" w14:paraId="221404E5"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29EE59F5"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Hortalizas, frutas u otros frutos o sus cortezas y demás partes de plantas, confitados con azúcar (almibarados, glaseados o escarchados).</w:t>
            </w:r>
          </w:p>
        </w:tc>
        <w:tc>
          <w:tcPr>
            <w:tcW w:w="2565" w:type="dxa"/>
            <w:tcBorders>
              <w:top w:val="single" w:sz="8" w:space="0" w:color="auto"/>
              <w:left w:val="single" w:sz="8" w:space="0" w:color="auto"/>
              <w:bottom w:val="single" w:sz="8" w:space="0" w:color="auto"/>
              <w:right w:val="single" w:sz="8" w:space="0" w:color="auto"/>
            </w:tcBorders>
          </w:tcPr>
          <w:p w14:paraId="37FDE3AC"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20.06.00.00</w:t>
            </w:r>
          </w:p>
        </w:tc>
      </w:tr>
      <w:tr w:rsidR="00152E40" w:rsidRPr="00965133" w14:paraId="24DE766B"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750C7CA3" w14:textId="3D0C981A" w:rsidR="00152E40" w:rsidRPr="00965133" w:rsidRDefault="00152E40" w:rsidP="006525C7">
            <w:pPr>
              <w:spacing w:line="276" w:lineRule="auto"/>
              <w:jc w:val="both"/>
              <w:rPr>
                <w:rFonts w:ascii="Georgia" w:hAnsi="Georgia" w:cs="Arial"/>
                <w:i/>
              </w:rPr>
            </w:pPr>
            <w:r w:rsidRPr="00965133">
              <w:rPr>
                <w:rFonts w:ascii="Georgia" w:hAnsi="Georgia" w:cs="Arial"/>
                <w:i/>
              </w:rPr>
              <w:t xml:space="preserve">Confituras, jaleas y mermeladas, purés y pastas de frutas u otros frutos, obtenidos por </w:t>
            </w:r>
            <w:r w:rsidRPr="00965133">
              <w:rPr>
                <w:rFonts w:ascii="Georgia" w:hAnsi="Georgia" w:cs="Arial"/>
                <w:i/>
              </w:rPr>
              <w:lastRenderedPageBreak/>
              <w:t>cocción, incluso con adición de azúcar u otro edulcorante</w:t>
            </w:r>
            <w:r w:rsidR="00CD32DC">
              <w:rPr>
                <w:rFonts w:ascii="Georgia" w:hAnsi="Georgia" w:cs="Arial"/>
                <w:i/>
              </w:rPr>
              <w:t xml:space="preserve">, </w:t>
            </w:r>
            <w:r w:rsidR="00CD32DC">
              <w:rPr>
                <w:rFonts w:ascii="Georgia" w:hAnsi="Georgia" w:cs="Arial"/>
                <w:i/>
                <w:color w:val="FF0000"/>
              </w:rPr>
              <w:t>excepto el bocadillo de guayaba</w:t>
            </w:r>
            <w:r w:rsidRPr="00965133">
              <w:rPr>
                <w:rFonts w:ascii="Georgia" w:hAnsi="Georgia" w:cs="Arial"/>
                <w:i/>
              </w:rPr>
              <w:t>.</w:t>
            </w:r>
          </w:p>
        </w:tc>
        <w:tc>
          <w:tcPr>
            <w:tcW w:w="2565" w:type="dxa"/>
            <w:tcBorders>
              <w:top w:val="single" w:sz="8" w:space="0" w:color="auto"/>
              <w:left w:val="single" w:sz="8" w:space="0" w:color="auto"/>
              <w:bottom w:val="single" w:sz="8" w:space="0" w:color="auto"/>
              <w:right w:val="single" w:sz="8" w:space="0" w:color="auto"/>
            </w:tcBorders>
          </w:tcPr>
          <w:p w14:paraId="7B1662EF"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lastRenderedPageBreak/>
              <w:t>20.07</w:t>
            </w:r>
          </w:p>
        </w:tc>
      </w:tr>
      <w:tr w:rsidR="00152E40" w:rsidRPr="00965133" w14:paraId="407DD373"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0571A9A3"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Frutas u otros frutos y demás partes comestibles de plantas, preparados o conservados de otro modo, incluso con adición de azúcar u otro edulcorante o alcohol, no expresados ni comprendidos en otra parte.</w:t>
            </w:r>
          </w:p>
        </w:tc>
        <w:tc>
          <w:tcPr>
            <w:tcW w:w="2565" w:type="dxa"/>
            <w:tcBorders>
              <w:top w:val="single" w:sz="8" w:space="0" w:color="auto"/>
              <w:left w:val="single" w:sz="8" w:space="0" w:color="auto"/>
              <w:bottom w:val="single" w:sz="8" w:space="0" w:color="auto"/>
              <w:right w:val="single" w:sz="8" w:space="0" w:color="auto"/>
            </w:tcBorders>
          </w:tcPr>
          <w:p w14:paraId="74857F9E"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20.08</w:t>
            </w:r>
          </w:p>
        </w:tc>
      </w:tr>
      <w:tr w:rsidR="00152E40" w:rsidRPr="00965133" w14:paraId="7622F033"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3625B0C7"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Preparaciones para salsas y salsas preparadas; condimentos y sazonadores, compuestos; harina de mostaza y mostaza preparada.</w:t>
            </w:r>
          </w:p>
        </w:tc>
        <w:tc>
          <w:tcPr>
            <w:tcW w:w="2565" w:type="dxa"/>
            <w:tcBorders>
              <w:top w:val="single" w:sz="8" w:space="0" w:color="auto"/>
              <w:left w:val="single" w:sz="8" w:space="0" w:color="auto"/>
              <w:bottom w:val="single" w:sz="8" w:space="0" w:color="auto"/>
              <w:right w:val="single" w:sz="8" w:space="0" w:color="auto"/>
            </w:tcBorders>
          </w:tcPr>
          <w:p w14:paraId="5EFB9F81"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21.03</w:t>
            </w:r>
          </w:p>
        </w:tc>
      </w:tr>
      <w:tr w:rsidR="00152E40" w:rsidRPr="00965133" w14:paraId="571C0FCD"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3565DAA6"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Helados, incluso con cacao.</w:t>
            </w:r>
          </w:p>
        </w:tc>
        <w:tc>
          <w:tcPr>
            <w:tcW w:w="2565" w:type="dxa"/>
            <w:tcBorders>
              <w:top w:val="single" w:sz="8" w:space="0" w:color="auto"/>
              <w:left w:val="single" w:sz="8" w:space="0" w:color="auto"/>
              <w:bottom w:val="single" w:sz="8" w:space="0" w:color="auto"/>
              <w:right w:val="single" w:sz="8" w:space="0" w:color="auto"/>
            </w:tcBorders>
          </w:tcPr>
          <w:p w14:paraId="1F81F18A"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21.05</w:t>
            </w:r>
          </w:p>
        </w:tc>
      </w:tr>
      <w:tr w:rsidR="00152E40" w:rsidRPr="00965133" w14:paraId="34F79086" w14:textId="77777777" w:rsidTr="006525C7">
        <w:trPr>
          <w:trHeight w:val="315"/>
        </w:trPr>
        <w:tc>
          <w:tcPr>
            <w:tcW w:w="5296" w:type="dxa"/>
            <w:tcBorders>
              <w:top w:val="single" w:sz="8" w:space="0" w:color="auto"/>
              <w:left w:val="single" w:sz="8" w:space="0" w:color="auto"/>
              <w:bottom w:val="single" w:sz="8" w:space="0" w:color="auto"/>
              <w:right w:val="single" w:sz="8" w:space="0" w:color="auto"/>
            </w:tcBorders>
          </w:tcPr>
          <w:p w14:paraId="6A970F0D" w14:textId="77777777" w:rsidR="00152E40" w:rsidRPr="00965133" w:rsidRDefault="00152E40" w:rsidP="006525C7">
            <w:pPr>
              <w:spacing w:line="276" w:lineRule="auto"/>
              <w:jc w:val="both"/>
              <w:rPr>
                <w:rFonts w:ascii="Georgia" w:hAnsi="Georgia" w:cs="Arial"/>
                <w:i/>
              </w:rPr>
            </w:pPr>
            <w:r w:rsidRPr="00965133">
              <w:rPr>
                <w:rFonts w:ascii="Georgia" w:hAnsi="Georgia" w:cs="Arial"/>
                <w:i/>
              </w:rPr>
              <w:t>Preparaciones alimenticias no expresadas ni comprendidas en otra parte.</w:t>
            </w:r>
          </w:p>
          <w:p w14:paraId="40294EEC" w14:textId="77777777" w:rsidR="00152E40" w:rsidRPr="00965133" w:rsidRDefault="00152E40" w:rsidP="006525C7">
            <w:pPr>
              <w:spacing w:line="276" w:lineRule="auto"/>
              <w:rPr>
                <w:rFonts w:ascii="Georgia" w:hAnsi="Georgia" w:cs="Arial"/>
                <w:i/>
              </w:rPr>
            </w:pPr>
          </w:p>
        </w:tc>
        <w:tc>
          <w:tcPr>
            <w:tcW w:w="2565" w:type="dxa"/>
            <w:tcBorders>
              <w:top w:val="single" w:sz="8" w:space="0" w:color="auto"/>
              <w:left w:val="single" w:sz="8" w:space="0" w:color="auto"/>
              <w:bottom w:val="single" w:sz="8" w:space="0" w:color="auto"/>
              <w:right w:val="single" w:sz="8" w:space="0" w:color="auto"/>
            </w:tcBorders>
          </w:tcPr>
          <w:p w14:paraId="0BC58E7A" w14:textId="77777777" w:rsidR="00152E40" w:rsidRPr="00965133" w:rsidRDefault="00152E40" w:rsidP="006525C7">
            <w:pPr>
              <w:spacing w:line="276" w:lineRule="auto"/>
              <w:jc w:val="both"/>
              <w:rPr>
                <w:rFonts w:ascii="Georgia" w:hAnsi="Georgia" w:cs="Arial"/>
                <w:i/>
              </w:rPr>
            </w:pPr>
            <w:r w:rsidRPr="00965133">
              <w:rPr>
                <w:rFonts w:ascii="Georgia" w:hAnsi="Georgia" w:cs="Arial"/>
                <w:i/>
                <w:lang w:val="es"/>
              </w:rPr>
              <w:t xml:space="preserve">21.06 excepto (21.06.90.21.00 y 21.06.90.29.00) </w:t>
            </w:r>
          </w:p>
        </w:tc>
      </w:tr>
    </w:tbl>
    <w:p w14:paraId="187032FC" w14:textId="77777777" w:rsidR="00152E40" w:rsidRPr="00965133" w:rsidRDefault="00152E40" w:rsidP="00152E40">
      <w:pPr>
        <w:ind w:left="602"/>
        <w:jc w:val="both"/>
        <w:rPr>
          <w:rFonts w:ascii="Georgia" w:hAnsi="Georgia" w:cs="Arial"/>
          <w:i/>
        </w:rPr>
      </w:pPr>
      <w:r w:rsidRPr="00965133">
        <w:rPr>
          <w:rFonts w:ascii="Georgia" w:hAnsi="Georgia" w:cs="Arial"/>
          <w:i/>
        </w:rPr>
        <w:t xml:space="preserve"> </w:t>
      </w:r>
    </w:p>
    <w:p w14:paraId="236099E8" w14:textId="77777777" w:rsidR="00152E40" w:rsidRPr="00965133" w:rsidRDefault="00152E40" w:rsidP="00152E40">
      <w:pPr>
        <w:ind w:left="720"/>
        <w:jc w:val="both"/>
        <w:rPr>
          <w:rFonts w:ascii="Georgia" w:hAnsi="Georgia" w:cs="Arial"/>
          <w:b/>
          <w:bCs/>
          <w:i/>
        </w:rPr>
      </w:pPr>
      <w:r w:rsidRPr="00965133">
        <w:rPr>
          <w:rFonts w:ascii="Georgia" w:hAnsi="Georgia" w:cs="Arial"/>
          <w:b/>
          <w:bCs/>
          <w:i/>
        </w:rPr>
        <w:t xml:space="preserve">PARÁGRAFO 1. </w:t>
      </w:r>
      <w:r w:rsidRPr="00965133">
        <w:rPr>
          <w:rFonts w:ascii="Georgia" w:hAnsi="Georgia" w:cs="Arial"/>
          <w:i/>
        </w:rPr>
        <w:t>Para calcular los porcentajes establecidos en la tabla de que trata el inciso segundo del presente artículo se deberá tener cuenta lo siguiente:</w:t>
      </w:r>
    </w:p>
    <w:p w14:paraId="4BFD2123"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48ED1CF9" w14:textId="77777777" w:rsidR="00152E40" w:rsidRPr="00965133" w:rsidRDefault="00152E40" w:rsidP="00152E40">
      <w:pPr>
        <w:pStyle w:val="Prrafodelista"/>
        <w:numPr>
          <w:ilvl w:val="0"/>
          <w:numId w:val="50"/>
        </w:numPr>
        <w:spacing w:line="276" w:lineRule="auto"/>
        <w:ind w:left="1080"/>
        <w:jc w:val="both"/>
        <w:rPr>
          <w:rFonts w:ascii="Georgia" w:eastAsia="Arial" w:hAnsi="Georgia" w:cs="Arial"/>
          <w:i/>
          <w:lang w:val="es"/>
        </w:rPr>
      </w:pPr>
      <w:r w:rsidRPr="00965133">
        <w:rPr>
          <w:rFonts w:ascii="Georgia" w:eastAsia="Arial" w:hAnsi="Georgia" w:cs="Arial"/>
          <w:b/>
          <w:bCs/>
          <w:i/>
          <w:lang w:val="es"/>
        </w:rPr>
        <w:t>Sodio:</w:t>
      </w:r>
      <w:r w:rsidRPr="00965133">
        <w:rPr>
          <w:rFonts w:ascii="Georgia" w:eastAsia="Arial" w:hAnsi="Georgia" w:cs="Arial"/>
          <w:i/>
          <w:lang w:val="es"/>
        </w:rPr>
        <w:t xml:space="preserve"> se toma cualquier cantidad de alimento, puede ser 100 g o la porción, y se divide el contenido de sodio reportado, entre el número de kcal, reportadas en la misma cantidad, si esta relación es superior a 1, será sujeto de impuesto. Por otro lado, debe calcular el contenido de sodio en 100 g y si este supera los 300 mg, estará sujeto al impuesto. Es suficiente con que se cumpla una de las dos condiciones para ser sujeto al impuesto.</w:t>
      </w:r>
    </w:p>
    <w:p w14:paraId="4B7D4D74" w14:textId="77777777" w:rsidR="00152E40" w:rsidRPr="00965133" w:rsidRDefault="00152E40" w:rsidP="00152E40">
      <w:pPr>
        <w:jc w:val="both"/>
        <w:rPr>
          <w:rFonts w:ascii="Georgia" w:hAnsi="Georgia" w:cs="Arial"/>
          <w:i/>
        </w:rPr>
      </w:pPr>
      <w:r w:rsidRPr="00965133">
        <w:rPr>
          <w:rFonts w:ascii="Georgia" w:hAnsi="Georgia" w:cs="Arial"/>
          <w:i/>
          <w:lang w:val="es"/>
        </w:rPr>
        <w:t xml:space="preserve"> </w:t>
      </w:r>
    </w:p>
    <w:p w14:paraId="2111428B" w14:textId="77777777" w:rsidR="00152E40" w:rsidRPr="00965133" w:rsidRDefault="00152E40" w:rsidP="00152E40">
      <w:pPr>
        <w:pStyle w:val="Prrafodelista"/>
        <w:numPr>
          <w:ilvl w:val="0"/>
          <w:numId w:val="50"/>
        </w:numPr>
        <w:spacing w:line="276" w:lineRule="auto"/>
        <w:ind w:left="1080"/>
        <w:jc w:val="both"/>
        <w:rPr>
          <w:rFonts w:ascii="Georgia" w:eastAsia="Arial" w:hAnsi="Georgia" w:cs="Arial"/>
          <w:i/>
          <w:lang w:val="es"/>
        </w:rPr>
      </w:pPr>
      <w:r w:rsidRPr="00965133">
        <w:rPr>
          <w:rFonts w:ascii="Georgia" w:eastAsia="Arial" w:hAnsi="Georgia" w:cs="Arial"/>
          <w:b/>
          <w:bCs/>
          <w:i/>
          <w:lang w:val="es"/>
        </w:rPr>
        <w:t>Azúcares:</w:t>
      </w:r>
      <w:r w:rsidRPr="00965133">
        <w:rPr>
          <w:rFonts w:ascii="Georgia" w:eastAsia="Arial" w:hAnsi="Georgia" w:cs="Arial"/>
          <w:i/>
          <w:lang w:val="es"/>
        </w:rPr>
        <w:t xml:space="preserve"> se debe identificar los azúcares añadidos según lo definido en el parágrafo 2 de este artículo. Una vez identificados, en cualquier cantidad de alimento, se debe multiplicar la cantidad de azúcares añadidos en gramos, por el factor de conversión de azúcares (4 kcal / g). Este resultado, se divide entre el total de las kcal, de la misma cantidad de alimento y se multiplica por 100. Finalmente, se compara este resultado con el porcentaje establecido en la tabla, y si es igual o superior a 10%, estará sujeto al impuesto.</w:t>
      </w:r>
    </w:p>
    <w:p w14:paraId="2E329B73" w14:textId="77777777" w:rsidR="00152E40" w:rsidRPr="00965133" w:rsidRDefault="00152E40" w:rsidP="00152E40">
      <w:pPr>
        <w:ind w:hanging="360"/>
        <w:jc w:val="both"/>
        <w:rPr>
          <w:rFonts w:ascii="Georgia" w:hAnsi="Georgia" w:cs="Arial"/>
          <w:i/>
        </w:rPr>
      </w:pPr>
      <w:r w:rsidRPr="00965133">
        <w:rPr>
          <w:rFonts w:ascii="Georgia" w:hAnsi="Georgia" w:cs="Arial"/>
          <w:i/>
          <w:lang w:val="es"/>
        </w:rPr>
        <w:t xml:space="preserve"> </w:t>
      </w:r>
    </w:p>
    <w:p w14:paraId="66825328" w14:textId="77777777" w:rsidR="00152E40" w:rsidRPr="00965133" w:rsidRDefault="00152E40" w:rsidP="00152E40">
      <w:pPr>
        <w:pStyle w:val="Prrafodelista"/>
        <w:numPr>
          <w:ilvl w:val="0"/>
          <w:numId w:val="50"/>
        </w:numPr>
        <w:spacing w:line="276" w:lineRule="auto"/>
        <w:ind w:left="1080"/>
        <w:jc w:val="both"/>
        <w:rPr>
          <w:rFonts w:ascii="Georgia" w:eastAsia="Arial" w:hAnsi="Georgia" w:cs="Arial"/>
          <w:i/>
          <w:lang w:val="es"/>
        </w:rPr>
      </w:pPr>
      <w:r w:rsidRPr="00965133">
        <w:rPr>
          <w:rFonts w:ascii="Georgia" w:eastAsia="Arial" w:hAnsi="Georgia" w:cs="Arial"/>
          <w:b/>
          <w:bCs/>
          <w:i/>
          <w:lang w:val="es"/>
        </w:rPr>
        <w:t>Grasas saturadas:</w:t>
      </w:r>
      <w:r w:rsidRPr="00965133">
        <w:rPr>
          <w:rFonts w:ascii="Georgia" w:eastAsia="Arial" w:hAnsi="Georgia" w:cs="Arial"/>
          <w:i/>
          <w:lang w:val="es"/>
        </w:rPr>
        <w:t xml:space="preserve"> se debe multiplicar la cantidad de grasas saturadas en gramos, por el factor de conversión de grasas (9 kcal / g), en cualquier cantidad de alimento. Este resultado, se divide entre el total de las kcal, de la misma cantidad de alimento y se multiplica por 100. Finalmente, se compara este resultado con el </w:t>
      </w:r>
      <w:r w:rsidRPr="00965133">
        <w:rPr>
          <w:rFonts w:ascii="Georgia" w:eastAsia="Arial" w:hAnsi="Georgia" w:cs="Arial"/>
          <w:i/>
          <w:lang w:val="es"/>
        </w:rPr>
        <w:lastRenderedPageBreak/>
        <w:t>porcentaje establecido en la tabla, y si es igual o superior a 10%, estará sujeto al impuesto.</w:t>
      </w:r>
    </w:p>
    <w:p w14:paraId="30BD1134" w14:textId="77777777" w:rsidR="00152E40" w:rsidRPr="00965133" w:rsidRDefault="00152E40" w:rsidP="00152E40">
      <w:pPr>
        <w:ind w:left="720"/>
        <w:jc w:val="both"/>
        <w:rPr>
          <w:rFonts w:ascii="Georgia" w:hAnsi="Georgia" w:cs="Arial"/>
          <w:i/>
          <w:lang w:val="es"/>
        </w:rPr>
      </w:pPr>
    </w:p>
    <w:p w14:paraId="6049D267" w14:textId="77777777" w:rsidR="00152E40" w:rsidRPr="00965133" w:rsidRDefault="00152E40" w:rsidP="00152E40">
      <w:pPr>
        <w:ind w:left="720"/>
        <w:jc w:val="both"/>
        <w:rPr>
          <w:rFonts w:ascii="Georgia" w:hAnsi="Georgia" w:cs="Arial"/>
          <w:i/>
        </w:rPr>
      </w:pPr>
      <w:r w:rsidRPr="00965133">
        <w:rPr>
          <w:rFonts w:ascii="Georgia" w:hAnsi="Georgia" w:cs="Arial"/>
          <w:i/>
          <w:lang w:val="es"/>
        </w:rPr>
        <w:t>Tratándose de bienes importados, lo indicado en el presente parágrafo debe informase en la declaración de importación.</w:t>
      </w:r>
    </w:p>
    <w:p w14:paraId="0B19A372"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71A000B6" w14:textId="14156372" w:rsidR="00152E40" w:rsidRPr="00965133" w:rsidRDefault="00152E40" w:rsidP="00152E40">
      <w:pPr>
        <w:ind w:left="720"/>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w:t>
      </w:r>
      <w:r w:rsidR="00CD32DC">
        <w:rPr>
          <w:rFonts w:ascii="Georgia" w:hAnsi="Georgia" w:cs="Arial"/>
          <w:i/>
          <w:color w:val="FF0000"/>
        </w:rPr>
        <w:t>, sodio o grasas saturadas</w:t>
      </w:r>
      <w:r w:rsidRPr="00965133">
        <w:rPr>
          <w:rFonts w:ascii="Georgia" w:hAnsi="Georgia" w:cs="Arial"/>
          <w:i/>
        </w:rPr>
        <w:t xml:space="preserve"> a los que se refiere este artículo, no causarán este impuesto cuando sean exportados por el productor.   </w:t>
      </w:r>
    </w:p>
    <w:p w14:paraId="22483E14"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488257C3" w14:textId="48B1FBDC" w:rsidR="00152E40" w:rsidRPr="00965133" w:rsidRDefault="00152E40" w:rsidP="00152E40">
      <w:pPr>
        <w:ind w:left="720"/>
        <w:jc w:val="both"/>
        <w:rPr>
          <w:rFonts w:ascii="Georgia" w:hAnsi="Georgia" w:cs="Arial"/>
          <w:i/>
        </w:rPr>
      </w:pPr>
      <w:r w:rsidRPr="00965133">
        <w:rPr>
          <w:rFonts w:ascii="Georgia" w:hAnsi="Georgia" w:cs="Arial"/>
          <w:b/>
          <w:bCs/>
          <w:i/>
        </w:rPr>
        <w:t xml:space="preserve">PARÁGRAFO 3. </w:t>
      </w:r>
      <w:r w:rsidRPr="00965133">
        <w:rPr>
          <w:rFonts w:ascii="Georgia" w:hAnsi="Georgia" w:cs="Arial"/>
          <w:i/>
        </w:rPr>
        <w:t xml:space="preserve">Las operaciones anuladas, rescindidas o resueltas de los bienes gravados con 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w:t>
      </w:r>
      <w:r w:rsidR="00CD32DC">
        <w:rPr>
          <w:rFonts w:ascii="Georgia" w:hAnsi="Georgia" w:cs="Arial"/>
          <w:i/>
          <w:color w:val="FF0000"/>
        </w:rPr>
        <w:t>, sodio o grasas saturadas</w:t>
      </w:r>
      <w:r w:rsidRPr="00965133">
        <w:rPr>
          <w:rFonts w:ascii="Georgia" w:hAnsi="Georgia" w:cs="Arial"/>
          <w:i/>
        </w:rPr>
        <w:t xml:space="preserve">, darán lugar a un menor valor a pagar del impuesto, sin que otorgue derecho a devolución. </w:t>
      </w:r>
    </w:p>
    <w:p w14:paraId="4B6DAD27" w14:textId="77777777" w:rsidR="00152E40" w:rsidRPr="00965133" w:rsidRDefault="00152E40" w:rsidP="00152E40">
      <w:pPr>
        <w:ind w:left="720"/>
        <w:jc w:val="both"/>
        <w:rPr>
          <w:rFonts w:ascii="Georgia" w:hAnsi="Georgia" w:cs="Arial"/>
          <w:i/>
        </w:rPr>
      </w:pPr>
    </w:p>
    <w:p w14:paraId="49989ECA" w14:textId="7CAA72B4" w:rsidR="00152E40" w:rsidRPr="00965133" w:rsidRDefault="00152E40" w:rsidP="00152E40">
      <w:pPr>
        <w:ind w:left="720"/>
        <w:jc w:val="both"/>
        <w:rPr>
          <w:rFonts w:ascii="Georgia" w:hAnsi="Georgia" w:cs="Arial"/>
          <w:i/>
        </w:rPr>
      </w:pPr>
      <w:r w:rsidRPr="00965133">
        <w:rPr>
          <w:rFonts w:ascii="Georgia" w:hAnsi="Georgia" w:cs="Arial"/>
          <w:b/>
          <w:bCs/>
          <w:i/>
        </w:rPr>
        <w:t>PARÁGRAFO 4.</w:t>
      </w:r>
      <w:r w:rsidRPr="00965133">
        <w:rPr>
          <w:rFonts w:ascii="Georgia" w:hAnsi="Georgia" w:cs="Arial"/>
          <w:i/>
        </w:rPr>
        <w:t xml:space="preserve"> No constituye hecho generador del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w:t>
      </w:r>
      <w:r w:rsidR="00CD32DC">
        <w:rPr>
          <w:rFonts w:ascii="Georgia" w:hAnsi="Georgia" w:cs="Arial"/>
          <w:i/>
        </w:rPr>
        <w:t xml:space="preserve">, </w:t>
      </w:r>
      <w:r w:rsidRPr="00CD32DC">
        <w:rPr>
          <w:rFonts w:ascii="Georgia" w:hAnsi="Georgia" w:cs="Arial"/>
          <w:i/>
          <w:color w:val="FF0000"/>
        </w:rPr>
        <w:t xml:space="preserve">sodio </w:t>
      </w:r>
      <w:r w:rsidR="00CD32DC">
        <w:rPr>
          <w:rFonts w:ascii="Georgia" w:hAnsi="Georgia" w:cs="Arial"/>
          <w:i/>
          <w:color w:val="FF0000"/>
        </w:rPr>
        <w:t>o grasas saturadas</w:t>
      </w:r>
      <w:r w:rsidRPr="00965133">
        <w:rPr>
          <w:rFonts w:ascii="Georgia" w:hAnsi="Georgia" w:cs="Arial"/>
          <w:i/>
        </w:rPr>
        <w:t>, la donación por parte del productor o importador cuando se realice a los bancos de alimentos que se encuentren constituidos como entidades sin ánimo de lucro del R</w:t>
      </w:r>
      <w:r w:rsidR="005A7CC1">
        <w:rPr>
          <w:rFonts w:ascii="Georgia" w:hAnsi="Georgia" w:cs="Arial"/>
          <w:i/>
        </w:rPr>
        <w:t>é</w:t>
      </w:r>
      <w:r w:rsidRPr="00965133">
        <w:rPr>
          <w:rFonts w:ascii="Georgia" w:hAnsi="Georgia" w:cs="Arial"/>
          <w:i/>
        </w:rPr>
        <w:t>gimen Tributario Especial</w:t>
      </w:r>
      <w:r w:rsidR="00CD32DC">
        <w:rPr>
          <w:rFonts w:ascii="Georgia" w:hAnsi="Georgia" w:cs="Arial"/>
          <w:i/>
        </w:rPr>
        <w:t xml:space="preserve"> </w:t>
      </w:r>
      <w:r w:rsidR="00CD32DC">
        <w:rPr>
          <w:rFonts w:ascii="Georgia" w:hAnsi="Georgia" w:cs="Arial"/>
          <w:i/>
          <w:color w:val="FF0000"/>
        </w:rPr>
        <w:t>o los bancos de alimentos que bajo la misma personería jurídica posea la iglesia o confesión religiosa reconocida por el Ministerio del Interior o por la ley. El tratamiento previsto en este parágrafo también será aplicable a las asociaciones de bancos de alimentos</w:t>
      </w:r>
      <w:r w:rsidRPr="00965133">
        <w:rPr>
          <w:rFonts w:ascii="Georgia" w:hAnsi="Georgia" w:cs="Arial"/>
          <w:i/>
        </w:rPr>
        <w:t xml:space="preserve">. </w:t>
      </w:r>
    </w:p>
    <w:p w14:paraId="7F107B41"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6555E95"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513-7.</w:t>
      </w:r>
      <w:r w:rsidRPr="00965133">
        <w:rPr>
          <w:rFonts w:ascii="Georgia" w:hAnsi="Georgia" w:cs="Arial"/>
          <w:i/>
        </w:rPr>
        <w:t xml:space="preserve"> </w:t>
      </w:r>
      <w:r w:rsidRPr="00965133">
        <w:rPr>
          <w:rFonts w:ascii="Georgia" w:hAnsi="Georgia" w:cs="Arial"/>
          <w:b/>
          <w:bCs/>
          <w:i/>
        </w:rPr>
        <w:t>RESPONSABLE DEL IMPUESTO A LOS PRODUCTOS COMESTIBLES ULTRAPROCESADOS INDUSTRIALMENTE Y/O CON ALTO CONTENIDO DE AZÚCARES AÑADIDOS, SODIO O GRASAS SATURADAS.</w:t>
      </w:r>
      <w:r w:rsidRPr="00965133">
        <w:rPr>
          <w:rFonts w:ascii="Georgia" w:hAnsi="Georgia" w:cs="Arial"/>
          <w:i/>
        </w:rPr>
        <w:t xml:space="preserve"> El responsable del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 sodio o grasas saturadas será el productor y/o el importador, según el caso. </w:t>
      </w:r>
    </w:p>
    <w:p w14:paraId="041A3840"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7CEC929D" w14:textId="5EC9C8DE" w:rsidR="00152E40" w:rsidRPr="00965133" w:rsidRDefault="00152E40" w:rsidP="00152E40">
      <w:pPr>
        <w:ind w:left="720"/>
        <w:jc w:val="both"/>
        <w:rPr>
          <w:rFonts w:ascii="Georgia" w:hAnsi="Georgia" w:cs="Arial"/>
          <w:i/>
        </w:rPr>
      </w:pPr>
      <w:r w:rsidRPr="00965133">
        <w:rPr>
          <w:rFonts w:ascii="Georgia" w:hAnsi="Georgia" w:cs="Arial"/>
          <w:i/>
        </w:rPr>
        <w:t xml:space="preserve">No serán responsables de este impuesto, los productores personas naturales que en el año gravable anterior o en el año en curso hubieran obtenido ingresos brutos provenientes de las actividades gravadas con este impuesto, inferiores a 10.000 UVT. Cuando se supere esta cuantía, será responsable del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w:t>
      </w:r>
      <w:r w:rsidR="000D4008">
        <w:rPr>
          <w:rFonts w:ascii="Georgia" w:hAnsi="Georgia" w:cs="Arial"/>
          <w:i/>
        </w:rPr>
        <w:t xml:space="preserve">, </w:t>
      </w:r>
      <w:r w:rsidR="000D4008" w:rsidRPr="00CD32DC">
        <w:rPr>
          <w:rFonts w:ascii="Georgia" w:hAnsi="Georgia" w:cs="Arial"/>
          <w:i/>
          <w:color w:val="FF0000"/>
        </w:rPr>
        <w:t xml:space="preserve">sodio </w:t>
      </w:r>
      <w:r w:rsidR="000D4008">
        <w:rPr>
          <w:rFonts w:ascii="Georgia" w:hAnsi="Georgia" w:cs="Arial"/>
          <w:i/>
          <w:color w:val="FF0000"/>
        </w:rPr>
        <w:t>o grasas saturadas</w:t>
      </w:r>
      <w:r w:rsidRPr="00965133">
        <w:rPr>
          <w:rFonts w:ascii="Georgia" w:hAnsi="Georgia" w:cs="Arial"/>
          <w:i/>
        </w:rPr>
        <w:t xml:space="preserve"> a partir del periodo gravable siguiente.</w:t>
      </w:r>
    </w:p>
    <w:p w14:paraId="1AC1870D"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0D66B480"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w:t>
      </w:r>
      <w:r w:rsidRPr="00965133">
        <w:rPr>
          <w:rFonts w:ascii="Georgia" w:eastAsia="Calibri" w:hAnsi="Georgia" w:cs="Arial"/>
          <w:i/>
        </w:rPr>
        <w:t xml:space="preserve"> </w:t>
      </w:r>
      <w:r w:rsidRPr="00965133">
        <w:rPr>
          <w:rFonts w:ascii="Georgia" w:hAnsi="Georgia" w:cs="Arial"/>
          <w:i/>
        </w:rPr>
        <w:t>Para los efectos de este artículo, la definición de productor será la establecida en el artículo 440 de este Estatuto.</w:t>
      </w:r>
    </w:p>
    <w:p w14:paraId="38273D82"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546F881B"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513-8.</w:t>
      </w:r>
      <w:r w:rsidRPr="00965133">
        <w:rPr>
          <w:rFonts w:ascii="Georgia" w:hAnsi="Georgia" w:cs="Arial"/>
          <w:i/>
        </w:rPr>
        <w:t xml:space="preserve"> </w:t>
      </w:r>
      <w:r w:rsidRPr="00965133">
        <w:rPr>
          <w:rFonts w:ascii="Georgia" w:hAnsi="Georgia" w:cs="Arial"/>
          <w:b/>
          <w:bCs/>
          <w:i/>
        </w:rPr>
        <w:t xml:space="preserve">BASE GRAVABLE DEL IMPUESTO A LOS PRODUCTOS COMESTIBLES ULTRAPROCESADOS INDUSTRIALMENTE Y/O CON ALTO </w:t>
      </w:r>
      <w:r w:rsidRPr="00965133">
        <w:rPr>
          <w:rFonts w:ascii="Georgia" w:hAnsi="Georgia" w:cs="Arial"/>
          <w:b/>
          <w:bCs/>
          <w:i/>
        </w:rPr>
        <w:lastRenderedPageBreak/>
        <w:t>CONTENIDO DE AZÚCARES AÑADIDOS, SODIO O GRASAS SATURADAS.</w:t>
      </w:r>
      <w:r w:rsidRPr="00965133">
        <w:rPr>
          <w:rFonts w:ascii="Georgia" w:hAnsi="Georgia" w:cs="Arial"/>
          <w:i/>
        </w:rPr>
        <w:t xml:space="preserve"> La base gravable del impuesto está constituida por el precio de venta. En el caso de donación o retiro de inventario, la base gravable es el valor comercial, de acuerdo con lo señalado en el artículo 90 del Estatuto Tributario. </w:t>
      </w:r>
    </w:p>
    <w:p w14:paraId="55C55284"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0DFB8293" w14:textId="080C3CEA" w:rsidR="00152E40" w:rsidRPr="00965133" w:rsidRDefault="00152E40" w:rsidP="00152E40">
      <w:pPr>
        <w:ind w:left="720"/>
        <w:jc w:val="both"/>
        <w:rPr>
          <w:rFonts w:ascii="Georgia" w:hAnsi="Georgia" w:cs="Arial"/>
          <w:i/>
        </w:rPr>
      </w:pPr>
      <w:r w:rsidRPr="00965133">
        <w:rPr>
          <w:rFonts w:ascii="Georgia" w:hAnsi="Georgia" w:cs="Arial"/>
          <w:i/>
        </w:rPr>
        <w:t xml:space="preserve">En el caso de las mercancías importadas, la base gravable sobre la cual se liquida 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y/o con alto contenido de azúcares añadidos</w:t>
      </w:r>
      <w:r w:rsidR="000D4008">
        <w:rPr>
          <w:rFonts w:ascii="Georgia" w:hAnsi="Georgia" w:cs="Arial"/>
          <w:i/>
        </w:rPr>
        <w:t xml:space="preserve">, </w:t>
      </w:r>
      <w:r w:rsidR="000D4008">
        <w:rPr>
          <w:rFonts w:ascii="Georgia" w:hAnsi="Georgia" w:cs="Arial"/>
          <w:i/>
          <w:color w:val="FF0000"/>
        </w:rPr>
        <w:t>sodio o</w:t>
      </w:r>
      <w:r w:rsidRPr="00965133">
        <w:rPr>
          <w:rFonts w:ascii="Georgia" w:hAnsi="Georgia" w:cs="Arial"/>
          <w:i/>
        </w:rPr>
        <w:t xml:space="preserve"> grasas saturadas, será la misma que se tiene en cuenta para liquidar los tributos aduaneros, adicionados con el valor de este gravamen.</w:t>
      </w:r>
    </w:p>
    <w:p w14:paraId="04CCF51B"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45E3CD06" w14:textId="77777777" w:rsidR="00152E40" w:rsidRPr="00965133" w:rsidRDefault="00152E40" w:rsidP="00152E40">
      <w:pPr>
        <w:ind w:left="720"/>
        <w:jc w:val="both"/>
        <w:rPr>
          <w:rFonts w:ascii="Georgia" w:hAnsi="Georgia" w:cs="Arial"/>
          <w:i/>
        </w:rPr>
      </w:pPr>
      <w:r w:rsidRPr="00965133">
        <w:rPr>
          <w:rFonts w:ascii="Georgia" w:hAnsi="Georgia" w:cs="Arial"/>
          <w:i/>
        </w:rPr>
        <w:t>Tratándose de productos terminados producidos en zona franca, la base gravable será el valor de todos los costos y gastos de producción de conformidad con el certificado de integración, más el valor de los tributos aduaneros. Cuando el importador sea el comprador o cliente en territorio aduanero nacional, la base gravable será el valor de la factura más los tributos aduaneros.</w:t>
      </w:r>
    </w:p>
    <w:p w14:paraId="4F3D2C35"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78D5BC9A"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513-9.</w:t>
      </w:r>
      <w:r w:rsidRPr="00965133">
        <w:rPr>
          <w:rFonts w:ascii="Georgia" w:hAnsi="Georgia" w:cs="Arial"/>
          <w:i/>
        </w:rPr>
        <w:t xml:space="preserve"> </w:t>
      </w:r>
      <w:r w:rsidRPr="00965133">
        <w:rPr>
          <w:rFonts w:ascii="Georgia" w:hAnsi="Georgia" w:cs="Arial"/>
          <w:b/>
          <w:bCs/>
          <w:i/>
        </w:rPr>
        <w:t>TARIFA DEL IMPUESTO A LOS PRODUCTOS COMESTIBLES ULTRAPROCESADOS INDUSTRIALMENTE Y/O CON ALTO CONTENIDO DE AZÚCARES AÑADIDOS, SODIO O GRASAS SATURADAS.</w:t>
      </w:r>
      <w:r w:rsidRPr="00965133">
        <w:rPr>
          <w:rFonts w:ascii="Georgia" w:hAnsi="Georgia" w:cs="Arial"/>
          <w:i/>
        </w:rPr>
        <w:t xml:space="preserve"> La tarifa del impuesto será del diez por ciento (10%) en el año 2023, del quince por ciento (15%) en el año 2024 y del veinte por ciento (20%) a partir del año 2025.</w:t>
      </w:r>
    </w:p>
    <w:p w14:paraId="3AB1477F"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E10AE2D"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513-10.</w:t>
      </w:r>
      <w:r w:rsidRPr="00965133">
        <w:rPr>
          <w:rFonts w:ascii="Georgia" w:hAnsi="Georgia" w:cs="Arial"/>
          <w:i/>
        </w:rPr>
        <w:t xml:space="preserve"> </w:t>
      </w:r>
      <w:r w:rsidRPr="00965133">
        <w:rPr>
          <w:rFonts w:ascii="Georgia" w:hAnsi="Georgia" w:cs="Arial"/>
          <w:b/>
          <w:bCs/>
          <w:i/>
        </w:rPr>
        <w:t>CAUSACIÓN DEL IMPUESTO A LOS PRODUCTOS COMESTIBLES ULTRAPROCESADOS INDUSTRIALMENTE Y/O CON ALTO CONTENIDO DE AZÚCARES AÑADIDOS, SODIO O GRASAS SATURADAS.</w:t>
      </w:r>
      <w:r w:rsidRPr="00965133">
        <w:rPr>
          <w:rFonts w:ascii="Georgia" w:hAnsi="Georgia" w:cs="Arial"/>
          <w:i/>
        </w:rPr>
        <w:t xml:space="preserve"> 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 sodio o grasas saturadas se causa así: </w:t>
      </w:r>
    </w:p>
    <w:p w14:paraId="20F6C26D"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58D8D6A" w14:textId="77777777" w:rsidR="00152E40" w:rsidRPr="00965133" w:rsidRDefault="00152E40" w:rsidP="00152E40">
      <w:pPr>
        <w:pStyle w:val="Prrafodelista"/>
        <w:numPr>
          <w:ilvl w:val="0"/>
          <w:numId w:val="49"/>
        </w:numPr>
        <w:spacing w:line="276" w:lineRule="auto"/>
        <w:ind w:left="1080"/>
        <w:jc w:val="both"/>
        <w:rPr>
          <w:rFonts w:ascii="Georgia" w:eastAsia="Arial" w:hAnsi="Georgia" w:cs="Arial"/>
          <w:i/>
        </w:rPr>
      </w:pPr>
      <w:r w:rsidRPr="00965133">
        <w:rPr>
          <w:rFonts w:ascii="Georgia" w:eastAsia="Arial" w:hAnsi="Georgia" w:cs="Arial"/>
          <w:i/>
        </w:rPr>
        <w:t>En la producción, la venta, retiro de inventario o transferencia a título gratuito u oneroso que realice el productor, en la fecha de emisión de la factura o documento equivalente y a falta de éstos, en el momento de la entrega o retiro, aunque se haya pactado reserva de dominio, pacto de retroventa o condición resolutoria.</w:t>
      </w:r>
    </w:p>
    <w:p w14:paraId="1276EFBB" w14:textId="77777777" w:rsidR="00152E40" w:rsidRPr="00965133" w:rsidRDefault="00152E40" w:rsidP="00152E40">
      <w:pPr>
        <w:ind w:left="360"/>
        <w:jc w:val="both"/>
        <w:rPr>
          <w:rFonts w:ascii="Georgia" w:hAnsi="Georgia" w:cs="Arial"/>
          <w:i/>
        </w:rPr>
      </w:pPr>
      <w:r w:rsidRPr="00965133">
        <w:rPr>
          <w:rFonts w:ascii="Georgia" w:hAnsi="Georgia" w:cs="Arial"/>
          <w:i/>
        </w:rPr>
        <w:t xml:space="preserve"> </w:t>
      </w:r>
    </w:p>
    <w:p w14:paraId="77D792B3" w14:textId="77777777" w:rsidR="00152E40" w:rsidRPr="00965133" w:rsidRDefault="00152E40" w:rsidP="00152E40">
      <w:pPr>
        <w:pStyle w:val="Prrafodelista"/>
        <w:numPr>
          <w:ilvl w:val="0"/>
          <w:numId w:val="49"/>
        </w:numPr>
        <w:spacing w:line="276" w:lineRule="auto"/>
        <w:ind w:left="1080"/>
        <w:jc w:val="both"/>
        <w:rPr>
          <w:rFonts w:ascii="Georgia" w:eastAsia="Arial" w:hAnsi="Georgia" w:cs="Arial"/>
          <w:i/>
        </w:rPr>
      </w:pPr>
      <w:r w:rsidRPr="00965133">
        <w:rPr>
          <w:rFonts w:ascii="Georgia" w:eastAsia="Arial" w:hAnsi="Georgia" w:cs="Arial"/>
          <w:i/>
        </w:rPr>
        <w:t>En las importaciones, al tiempo de la nacionalización del bien. En este caso, el impuesto se liquidará y pagará al momento de la liquidación y pago de los tributos aduaneros.</w:t>
      </w:r>
    </w:p>
    <w:p w14:paraId="2423DEF4"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0F2D0F49" w14:textId="77777777" w:rsidR="00152E40" w:rsidRPr="00965133" w:rsidRDefault="00152E40" w:rsidP="00152E40">
      <w:pPr>
        <w:ind w:left="720"/>
        <w:jc w:val="both"/>
        <w:rPr>
          <w:rFonts w:ascii="Georgia" w:hAnsi="Georgia" w:cs="Arial"/>
          <w:i/>
        </w:rPr>
      </w:pPr>
      <w:r w:rsidRPr="00965133">
        <w:rPr>
          <w:rFonts w:ascii="Georgia" w:hAnsi="Georgia" w:cs="Arial"/>
          <w:b/>
          <w:bCs/>
          <w:i/>
        </w:rPr>
        <w:t xml:space="preserve">PARÁGRAFO 1. </w:t>
      </w:r>
      <w:r w:rsidRPr="00965133">
        <w:rPr>
          <w:rFonts w:ascii="Georgia" w:hAnsi="Georgia" w:cs="Arial"/>
          <w:i/>
        </w:rPr>
        <w:t xml:space="preserve">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 sodio </w:t>
      </w:r>
      <w:proofErr w:type="gramStart"/>
      <w:r w:rsidRPr="00965133">
        <w:rPr>
          <w:rFonts w:ascii="Georgia" w:hAnsi="Georgia" w:cs="Arial"/>
          <w:i/>
        </w:rPr>
        <w:t>o  grasas</w:t>
      </w:r>
      <w:proofErr w:type="gramEnd"/>
      <w:r w:rsidRPr="00965133">
        <w:rPr>
          <w:rFonts w:ascii="Georgia" w:hAnsi="Georgia" w:cs="Arial"/>
          <w:i/>
        </w:rPr>
        <w:t xml:space="preserve"> saturadas de que trata el presente Capítulo constituye para el comprador un costo deducible en el impuesto sobre la renta como mayor valor del bien, en los términos del artículo 115 de este Estatuto.</w:t>
      </w:r>
    </w:p>
    <w:p w14:paraId="4EB0126D"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53BFAE32" w14:textId="77777777" w:rsidR="00152E40" w:rsidRPr="00965133" w:rsidRDefault="00152E40" w:rsidP="00152E40">
      <w:pPr>
        <w:ind w:left="720"/>
        <w:jc w:val="both"/>
        <w:rPr>
          <w:rFonts w:ascii="Georgia" w:hAnsi="Georgia" w:cs="Arial"/>
          <w:i/>
        </w:rPr>
      </w:pPr>
      <w:r w:rsidRPr="00965133">
        <w:rPr>
          <w:rFonts w:ascii="Georgia" w:hAnsi="Georgia" w:cs="Arial"/>
          <w:b/>
          <w:bCs/>
          <w:i/>
        </w:rPr>
        <w:lastRenderedPageBreak/>
        <w:t>PARÁGRAFO 2.</w:t>
      </w:r>
      <w:r w:rsidRPr="00965133">
        <w:rPr>
          <w:rFonts w:ascii="Georgia" w:hAnsi="Georgia" w:cs="Arial"/>
          <w:i/>
        </w:rPr>
        <w:t xml:space="preserve"> 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 sodio o grasas saturadas no genera impuestos descontables en el impuesto sobre las ventas -IVA.</w:t>
      </w:r>
    </w:p>
    <w:p w14:paraId="7B8AA2C1"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1092CA37" w14:textId="77777777" w:rsidR="00152E40" w:rsidRPr="00965133" w:rsidRDefault="00152E40" w:rsidP="00152E40">
      <w:pPr>
        <w:ind w:left="720"/>
        <w:jc w:val="both"/>
        <w:rPr>
          <w:rFonts w:ascii="Georgia" w:hAnsi="Georgia" w:cs="Arial"/>
          <w:i/>
        </w:rPr>
      </w:pPr>
      <w:r w:rsidRPr="00965133">
        <w:rPr>
          <w:rFonts w:ascii="Georgia" w:hAnsi="Georgia" w:cs="Arial"/>
          <w:b/>
          <w:bCs/>
          <w:i/>
        </w:rPr>
        <w:t>PARÁGRAFO 3.</w:t>
      </w:r>
      <w:r w:rsidRPr="00965133">
        <w:rPr>
          <w:rFonts w:ascii="Georgia" w:hAnsi="Georgia" w:cs="Arial"/>
          <w:i/>
        </w:rPr>
        <w:t xml:space="preserve"> El impuesto a los productos comestibles </w:t>
      </w:r>
      <w:proofErr w:type="spellStart"/>
      <w:r w:rsidRPr="00965133">
        <w:rPr>
          <w:rFonts w:ascii="Georgia" w:hAnsi="Georgia" w:cs="Arial"/>
          <w:i/>
        </w:rPr>
        <w:t>ultraprocesados</w:t>
      </w:r>
      <w:proofErr w:type="spellEnd"/>
      <w:r w:rsidRPr="00965133">
        <w:rPr>
          <w:rFonts w:ascii="Georgia" w:hAnsi="Georgia" w:cs="Arial"/>
          <w:i/>
        </w:rPr>
        <w:t xml:space="preserve"> industrialmente y/o con alto contenido de azúcares añadidos, sodio o grasas saturadas deberá estar discriminado en la factura de venta, independientemente de la discriminación que del impuesto sobre las ventas -IVA se haga en la misma.</w:t>
      </w:r>
    </w:p>
    <w:p w14:paraId="6A645C72"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273B71A9" w14:textId="77777777" w:rsidR="00152E40" w:rsidRPr="00965133" w:rsidRDefault="00152E40" w:rsidP="00152E40">
      <w:pPr>
        <w:jc w:val="both"/>
        <w:rPr>
          <w:rFonts w:ascii="Georgia" w:hAnsi="Georgia" w:cs="Arial"/>
          <w:i/>
        </w:rPr>
      </w:pPr>
    </w:p>
    <w:p w14:paraId="2E84179E" w14:textId="77777777" w:rsidR="00152E40" w:rsidRPr="00965133" w:rsidRDefault="00152E40" w:rsidP="00152E40">
      <w:pPr>
        <w:ind w:left="720"/>
        <w:jc w:val="center"/>
        <w:rPr>
          <w:rFonts w:ascii="Georgia" w:hAnsi="Georgia" w:cs="Arial"/>
          <w:i/>
        </w:rPr>
      </w:pPr>
      <w:r w:rsidRPr="00965133">
        <w:rPr>
          <w:rFonts w:ascii="Georgia" w:hAnsi="Georgia" w:cs="Arial"/>
          <w:b/>
          <w:bCs/>
          <w:i/>
        </w:rPr>
        <w:t>CAPÍTULO III</w:t>
      </w:r>
    </w:p>
    <w:p w14:paraId="1C8ADD38" w14:textId="77777777" w:rsidR="00152E40" w:rsidRPr="00965133" w:rsidRDefault="00152E40" w:rsidP="00152E40">
      <w:pPr>
        <w:ind w:left="720"/>
        <w:jc w:val="center"/>
        <w:rPr>
          <w:rFonts w:ascii="Georgia" w:hAnsi="Georgia" w:cs="Arial"/>
          <w:i/>
        </w:rPr>
      </w:pPr>
      <w:r w:rsidRPr="00965133">
        <w:rPr>
          <w:rFonts w:ascii="Georgia" w:hAnsi="Georgia" w:cs="Arial"/>
          <w:b/>
          <w:bCs/>
          <w:i/>
        </w:rPr>
        <w:t>DISPOSICIONES COMUNES</w:t>
      </w:r>
    </w:p>
    <w:p w14:paraId="16557880"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67FC8118"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513-11. SUJETO ACTIVO</w:t>
      </w:r>
      <w:r w:rsidRPr="00965133">
        <w:rPr>
          <w:rFonts w:ascii="Georgia" w:hAnsi="Georgia" w:cs="Arial"/>
          <w:i/>
        </w:rPr>
        <w:t>. Corresponde a la Unidad Administrativa Especial Dirección de Impuestos y Aduanas Nacionales -DIAN el recaudo y la administración de los impuestos previstos en el presente Título, para lo cual tendrá las facultades consagradas en el Estatuto Tributario o en el Estatuto Aduanero para la investigación, determinación, control, discusión, devolución y cobro de estos impuestos, siendo para ello aplicable las sanciones contempladas en dichos estatutos ante la detección de inconsistencias en la correcta forma y oportunidad en la declaración y pago de los impuestos y tributos aduaneros. Así mismo aplicará el procedimiento establecido en el Estatuto Tributario o Estatuto Aduanero.</w:t>
      </w:r>
    </w:p>
    <w:p w14:paraId="5CF15134"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0C52FC7"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513-12. PERIODO GRAVABLE.</w:t>
      </w:r>
      <w:r w:rsidRPr="00965133">
        <w:rPr>
          <w:rFonts w:ascii="Georgia" w:hAnsi="Georgia" w:cs="Arial"/>
          <w:i/>
        </w:rPr>
        <w:t xml:space="preserve"> El periodo gravable para los impuestos previstos en el presente Título será bimestral. Los periodos bimestrales son: enero-febrero, marzo-abril, mayo-junio, julio-agosto, septiembre-octubre, noviembre-diciembre. Cuando se trate de importaciones el impuesto se liquidará y pagará conjuntamente con la liquidación y pago de los tributos aduaneros.</w:t>
      </w:r>
    </w:p>
    <w:p w14:paraId="17C6B0C0"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C7765DB" w14:textId="77777777" w:rsidR="00152E40" w:rsidRPr="00965133" w:rsidRDefault="00152E40" w:rsidP="00152E40">
      <w:pPr>
        <w:ind w:left="720"/>
        <w:jc w:val="both"/>
        <w:rPr>
          <w:rFonts w:ascii="Georgia" w:hAnsi="Georgia" w:cs="Arial"/>
          <w:i/>
        </w:rPr>
      </w:pPr>
      <w:r w:rsidRPr="00965133">
        <w:rPr>
          <w:rFonts w:ascii="Georgia" w:hAnsi="Georgia" w:cs="Arial"/>
          <w:b/>
          <w:bCs/>
          <w:i/>
        </w:rPr>
        <w:t xml:space="preserve">ARTÍCULO 513-13. DECLARACIÓN Y PAGO. </w:t>
      </w:r>
      <w:r w:rsidRPr="00965133">
        <w:rPr>
          <w:rFonts w:ascii="Georgia" w:hAnsi="Georgia" w:cs="Arial"/>
          <w:i/>
        </w:rPr>
        <w:t xml:space="preserve">Los plazos para la presentación de la declaración y pago de los impuestos previstos en el presente Título serán los establecidos por el Gobierno nacional. El contenido y prescripción del formulario será establecido por la Unidad Administrativa Especial Dirección de Impuestos y Aduanas Nacionales -DIAN. </w:t>
      </w:r>
    </w:p>
    <w:p w14:paraId="4B8B4D90"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3A2B6055"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No habrá lugar a la presentación de la declaración de los impuestos previstos en el presente Título en los periodos en los cuales no se hayan realizado operaciones sometidas a dichos impuestos. </w:t>
      </w:r>
    </w:p>
    <w:p w14:paraId="2D1B809C"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1321B173" w14:textId="77777777" w:rsidR="00152E40" w:rsidRPr="00965133" w:rsidRDefault="00152E40" w:rsidP="00152E40">
      <w:pPr>
        <w:jc w:val="both"/>
        <w:rPr>
          <w:rFonts w:ascii="Georgia" w:hAnsi="Georgia" w:cs="Arial"/>
          <w:i/>
        </w:rPr>
      </w:pPr>
      <w:r w:rsidRPr="00965133">
        <w:rPr>
          <w:rFonts w:ascii="Georgia" w:hAnsi="Georgia" w:cs="Arial"/>
          <w:b/>
          <w:bCs/>
          <w:i/>
        </w:rPr>
        <w:t>ARTÍCULO 46°.</w:t>
      </w:r>
      <w:r w:rsidRPr="00965133">
        <w:rPr>
          <w:rFonts w:ascii="Georgia" w:hAnsi="Georgia" w:cs="Arial"/>
          <w:i/>
        </w:rPr>
        <w:t xml:space="preserve"> Adiciónese el numeral 13 al artículo 643 del Estatuto Tributario, así:</w:t>
      </w:r>
    </w:p>
    <w:p w14:paraId="0EA134EA" w14:textId="77777777" w:rsidR="00152E40" w:rsidRPr="00965133" w:rsidRDefault="00152E40" w:rsidP="00152E40">
      <w:pPr>
        <w:jc w:val="both"/>
        <w:rPr>
          <w:rFonts w:ascii="Georgia" w:hAnsi="Georgia" w:cs="Arial"/>
          <w:i/>
        </w:rPr>
      </w:pPr>
      <w:r w:rsidRPr="00965133">
        <w:rPr>
          <w:rFonts w:ascii="Georgia" w:hAnsi="Georgia" w:cs="Arial"/>
          <w:i/>
        </w:rPr>
        <w:t xml:space="preserve"> </w:t>
      </w:r>
    </w:p>
    <w:p w14:paraId="5977A7F5"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13.  En el caso de que la omisión se refiera a la declaración de los impuestos previstos en el Título X del Libro III del Estatuto Tributario, al veinte por ciento (20%) del valor </w:t>
      </w:r>
      <w:r w:rsidRPr="00965133">
        <w:rPr>
          <w:rFonts w:ascii="Georgia" w:hAnsi="Georgia" w:cs="Arial"/>
          <w:i/>
        </w:rPr>
        <w:lastRenderedPageBreak/>
        <w:t xml:space="preserve">del impuesto que ha debido pagarse o al 10% de los ingresos brutos que figuren en la última declaración de dicho impuesto. </w:t>
      </w:r>
    </w:p>
    <w:bookmarkEnd w:id="37"/>
    <w:p w14:paraId="5E734F9F" w14:textId="77777777" w:rsidR="00152E40" w:rsidRPr="00965133" w:rsidRDefault="00152E40" w:rsidP="00152E40">
      <w:pPr>
        <w:jc w:val="both"/>
        <w:rPr>
          <w:rFonts w:ascii="Georgia" w:hAnsi="Georgia" w:cs="Arial"/>
          <w:i/>
        </w:rPr>
      </w:pPr>
    </w:p>
    <w:bookmarkEnd w:id="38"/>
    <w:bookmarkEnd w:id="39"/>
    <w:p w14:paraId="08C27D01" w14:textId="77777777" w:rsidR="00152E40" w:rsidRPr="00965133" w:rsidRDefault="00152E40" w:rsidP="00152E40">
      <w:pPr>
        <w:jc w:val="both"/>
        <w:rPr>
          <w:rFonts w:ascii="Georgia" w:hAnsi="Georgia" w:cs="Arial"/>
          <w:b/>
          <w:bCs/>
          <w:i/>
        </w:rPr>
      </w:pPr>
    </w:p>
    <w:p w14:paraId="2842349B"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TÍTULO VI</w:t>
      </w:r>
    </w:p>
    <w:p w14:paraId="0EE8DC5A" w14:textId="77777777" w:rsidR="00152E40" w:rsidRPr="00965133" w:rsidRDefault="00152E40" w:rsidP="00152E40">
      <w:pPr>
        <w:ind w:right="20"/>
        <w:jc w:val="center"/>
        <w:rPr>
          <w:rFonts w:ascii="Georgia" w:hAnsi="Georgia" w:cs="Arial"/>
          <w:b/>
          <w:i/>
          <w:lang w:val="es-ES"/>
        </w:rPr>
      </w:pPr>
      <w:r w:rsidRPr="00965133">
        <w:rPr>
          <w:rFonts w:ascii="Georgia" w:hAnsi="Georgia" w:cs="Arial"/>
          <w:b/>
          <w:i/>
          <w:lang w:val="es-ES"/>
        </w:rPr>
        <w:t>MECANISMOS DE LUCHA CONTRA LA EVASIÓN Y LA ELUSIÓN TRIBUTARIA</w:t>
      </w:r>
    </w:p>
    <w:p w14:paraId="165A2B76" w14:textId="77777777" w:rsidR="00152E40" w:rsidRPr="00965133" w:rsidRDefault="00152E40" w:rsidP="00152E40">
      <w:pPr>
        <w:ind w:right="20"/>
        <w:jc w:val="both"/>
        <w:rPr>
          <w:rFonts w:ascii="Georgia" w:hAnsi="Georgia" w:cs="Arial"/>
          <w:b/>
          <w:i/>
          <w:lang w:val="es-ES"/>
        </w:rPr>
      </w:pPr>
    </w:p>
    <w:p w14:paraId="1C41FB47" w14:textId="77777777" w:rsidR="00152E40" w:rsidRPr="00965133" w:rsidRDefault="00152E40" w:rsidP="00152E40">
      <w:pPr>
        <w:jc w:val="both"/>
        <w:textAlignment w:val="center"/>
        <w:rPr>
          <w:rFonts w:ascii="Georgia" w:hAnsi="Georgia" w:cs="Arial"/>
          <w:b/>
          <w:i/>
          <w:lang w:eastAsia="es-ES"/>
        </w:rPr>
      </w:pPr>
      <w:r w:rsidRPr="00965133">
        <w:rPr>
          <w:rFonts w:ascii="Georgia" w:eastAsia="Cambria" w:hAnsi="Georgia" w:cs="Arial"/>
          <w:b/>
          <w:bCs/>
          <w:i/>
        </w:rPr>
        <w:t>ARTÍCULO 47°.</w:t>
      </w:r>
      <w:r w:rsidRPr="00965133">
        <w:rPr>
          <w:rFonts w:ascii="Georgia" w:eastAsia="Cambria" w:hAnsi="Georgia" w:cs="Arial"/>
          <w:i/>
        </w:rPr>
        <w:t xml:space="preserve"> Modifíquese el parágrafo 1 del artículo 12-1 del Estatuto Tributario, el cual quedará así:</w:t>
      </w:r>
    </w:p>
    <w:p w14:paraId="2A51891E" w14:textId="77777777" w:rsidR="00152E40" w:rsidRPr="00965133" w:rsidRDefault="00152E40" w:rsidP="00152E40">
      <w:pPr>
        <w:jc w:val="both"/>
        <w:rPr>
          <w:rFonts w:ascii="Georgia" w:eastAsia="Cambria" w:hAnsi="Georgia" w:cs="Arial"/>
          <w:i/>
        </w:rPr>
      </w:pPr>
      <w:r w:rsidRPr="00965133">
        <w:rPr>
          <w:rFonts w:ascii="Georgia" w:eastAsia="Cambria" w:hAnsi="Georgia" w:cs="Arial"/>
          <w:i/>
        </w:rPr>
        <w:t xml:space="preserve"> </w:t>
      </w:r>
    </w:p>
    <w:p w14:paraId="150611D4" w14:textId="77777777" w:rsidR="00152E40" w:rsidRPr="00965133" w:rsidRDefault="00152E40" w:rsidP="00152E40">
      <w:pPr>
        <w:ind w:left="720"/>
        <w:jc w:val="both"/>
        <w:rPr>
          <w:rFonts w:ascii="Georgia" w:eastAsia="Cambria" w:hAnsi="Georgia" w:cs="Arial"/>
          <w:i/>
        </w:rPr>
      </w:pPr>
      <w:r w:rsidRPr="00965133">
        <w:rPr>
          <w:rFonts w:ascii="Georgia" w:eastAsia="Cambria" w:hAnsi="Georgia" w:cs="Arial"/>
          <w:b/>
          <w:bCs/>
          <w:i/>
        </w:rPr>
        <w:t>PARÁGRAFO 1.</w:t>
      </w:r>
      <w:r w:rsidRPr="00965133">
        <w:rPr>
          <w:rFonts w:ascii="Georgia" w:eastAsia="Cambria" w:hAnsi="Georgia" w:cs="Arial"/>
          <w:i/>
        </w:rPr>
        <w:t xml:space="preserve"> Para los efectos de este artículo se entenderá que la sede efectiva de administración de una sociedad o entidad es el lugar en donde materialmente se toman las decisiones comerciales y de gestión necesarias para llevar a cabo las actividades de la sociedad o entidad en el día a día. Para determinar la sede efectiva de administración deben tenerse en cuenta todos los hechos y circunstancias que resulten pertinentes, en especial el relativo a los lugares donde los administradores de la sociedad o entidad usualmente ejercen sus responsabilidades y se llevan a cabo las actividades diarias de la sociedad o entidad.</w:t>
      </w:r>
    </w:p>
    <w:p w14:paraId="24E6A1E6"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p>
    <w:p w14:paraId="3EDDAAA7"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bookmarkStart w:id="41" w:name="_Hlk114728051"/>
      <w:r w:rsidRPr="00965133">
        <w:rPr>
          <w:rFonts w:ascii="Georgia" w:hAnsi="Georgia" w:cs="Arial"/>
          <w:b/>
          <w:bCs/>
          <w:i/>
          <w:szCs w:val="24"/>
        </w:rPr>
        <w:t>ARTÍCULO 48°.</w:t>
      </w:r>
      <w:r w:rsidRPr="00965133">
        <w:rPr>
          <w:rFonts w:ascii="Georgia" w:hAnsi="Georgia" w:cs="Arial"/>
          <w:i/>
          <w:szCs w:val="24"/>
        </w:rPr>
        <w:t xml:space="preserve"> Adiciónese el artículo 20-3 al Estatuto Tributario, así:</w:t>
      </w:r>
    </w:p>
    <w:p w14:paraId="58E8A80D"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p>
    <w:p w14:paraId="7083DD53" w14:textId="77777777" w:rsidR="00152E40" w:rsidRPr="00965133" w:rsidRDefault="00152E40" w:rsidP="00152E40">
      <w:pPr>
        <w:pStyle w:val="TableParagraph"/>
        <w:spacing w:line="276" w:lineRule="auto"/>
        <w:ind w:left="720" w:right="101"/>
        <w:jc w:val="both"/>
        <w:rPr>
          <w:rFonts w:ascii="Georgia" w:hAnsi="Georgia" w:cs="Arial"/>
          <w:i/>
          <w:sz w:val="24"/>
          <w:szCs w:val="24"/>
        </w:rPr>
      </w:pPr>
      <w:r w:rsidRPr="00965133">
        <w:rPr>
          <w:rFonts w:ascii="Georgia" w:hAnsi="Georgia" w:cs="Arial"/>
          <w:b/>
          <w:bCs/>
          <w:i/>
          <w:sz w:val="24"/>
          <w:szCs w:val="24"/>
        </w:rPr>
        <w:t>ARTÍCULO 20-3.</w:t>
      </w:r>
      <w:r w:rsidRPr="00965133">
        <w:rPr>
          <w:rFonts w:ascii="Georgia" w:hAnsi="Georgia" w:cs="Arial"/>
          <w:i/>
          <w:sz w:val="24"/>
          <w:szCs w:val="24"/>
        </w:rPr>
        <w:t xml:space="preserve"> </w:t>
      </w:r>
      <w:r w:rsidRPr="00965133">
        <w:rPr>
          <w:rFonts w:ascii="Georgia" w:hAnsi="Georgia" w:cs="Arial"/>
          <w:b/>
          <w:bCs/>
          <w:i/>
          <w:sz w:val="24"/>
          <w:szCs w:val="24"/>
        </w:rPr>
        <w:t>TRIBUTACIÓN POR PRESENCIA ECONÓMICA SIGNIFICATIVA EN COLOMBIA</w:t>
      </w:r>
      <w:r w:rsidRPr="00965133">
        <w:rPr>
          <w:rFonts w:ascii="Georgia" w:hAnsi="Georgia" w:cs="Arial"/>
          <w:i/>
          <w:sz w:val="24"/>
          <w:szCs w:val="24"/>
        </w:rPr>
        <w:t>. Se encuentran sometidos al impuesto sobre la renta y complementarios las personas no residentes o entidades no domiciliadas en el país con presencia económica significativa en Colombia sobre los ingresos provenientes de la venta de bienes y/o prestación de servicios a favor de clientes y/o usuarios ubicados en el territorio nacional. La sujeción al impuesto sobre la renta aquí contemplada estará condicionada a las siguientes reglas:</w:t>
      </w:r>
    </w:p>
    <w:p w14:paraId="0DCEBADB" w14:textId="77777777" w:rsidR="00152E40" w:rsidRPr="00965133" w:rsidRDefault="00152E40" w:rsidP="00152E40">
      <w:pPr>
        <w:pStyle w:val="TableParagraph"/>
        <w:spacing w:line="276" w:lineRule="auto"/>
        <w:ind w:right="101"/>
        <w:jc w:val="both"/>
        <w:rPr>
          <w:rFonts w:ascii="Georgia" w:hAnsi="Georgia" w:cs="Arial"/>
          <w:i/>
          <w:sz w:val="24"/>
          <w:szCs w:val="24"/>
        </w:rPr>
      </w:pPr>
    </w:p>
    <w:p w14:paraId="4EE32738" w14:textId="1C4A6122" w:rsidR="00152E40" w:rsidRPr="00965133" w:rsidRDefault="00152E40" w:rsidP="00152E40">
      <w:pPr>
        <w:pStyle w:val="TableParagraph"/>
        <w:spacing w:line="276" w:lineRule="auto"/>
        <w:ind w:left="720" w:right="101"/>
        <w:jc w:val="both"/>
        <w:rPr>
          <w:rFonts w:ascii="Georgia" w:hAnsi="Georgia" w:cs="Arial"/>
          <w:i/>
          <w:sz w:val="24"/>
          <w:szCs w:val="24"/>
        </w:rPr>
      </w:pPr>
      <w:r w:rsidRPr="00965133">
        <w:rPr>
          <w:rFonts w:ascii="Georgia" w:hAnsi="Georgia" w:cs="Arial"/>
          <w:i/>
          <w:sz w:val="24"/>
          <w:szCs w:val="24"/>
        </w:rPr>
        <w:t>1. Para la comercialización de bienes</w:t>
      </w:r>
      <w:r w:rsidR="00746CC4">
        <w:rPr>
          <w:rFonts w:ascii="Georgia" w:hAnsi="Georgia" w:cs="Arial"/>
          <w:i/>
          <w:sz w:val="24"/>
          <w:szCs w:val="24"/>
        </w:rPr>
        <w:t xml:space="preserve"> </w:t>
      </w:r>
      <w:r w:rsidR="00746CC4">
        <w:rPr>
          <w:rFonts w:ascii="Georgia" w:hAnsi="Georgia" w:cs="Arial"/>
          <w:i/>
          <w:color w:val="FF0000"/>
          <w:sz w:val="24"/>
          <w:szCs w:val="24"/>
        </w:rPr>
        <w:t>y/o servicios</w:t>
      </w:r>
      <w:r w:rsidRPr="00965133">
        <w:rPr>
          <w:rFonts w:ascii="Georgia" w:hAnsi="Georgia" w:cs="Arial"/>
          <w:i/>
          <w:sz w:val="24"/>
          <w:szCs w:val="24"/>
        </w:rPr>
        <w:t>, se entenderá que una persona no residente o entidad no domiciliada tendrá una presencia económica significativa en Colombia cuando:</w:t>
      </w:r>
    </w:p>
    <w:p w14:paraId="7B646A01" w14:textId="77777777" w:rsidR="00152E40" w:rsidRPr="00965133" w:rsidRDefault="00152E40" w:rsidP="00152E40">
      <w:pPr>
        <w:pStyle w:val="TableParagraph"/>
        <w:spacing w:line="276" w:lineRule="auto"/>
        <w:ind w:left="720" w:right="101"/>
        <w:jc w:val="both"/>
        <w:rPr>
          <w:rFonts w:ascii="Georgia" w:hAnsi="Georgia" w:cs="Arial"/>
          <w:i/>
          <w:sz w:val="24"/>
          <w:szCs w:val="24"/>
        </w:rPr>
      </w:pPr>
    </w:p>
    <w:p w14:paraId="5643A053"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1.1 Se mantenga interacción (es) deliberada (s) y sistemática (s) en el mercado colombiano, esto es, con cliente(s) y/o usuario(s) ubicado(s) en el territorio nacional; y</w:t>
      </w:r>
    </w:p>
    <w:p w14:paraId="7B6A62A5" w14:textId="77777777" w:rsidR="00152E40" w:rsidRPr="00965133" w:rsidRDefault="00152E40" w:rsidP="00152E40">
      <w:pPr>
        <w:pStyle w:val="TableParagraph"/>
        <w:spacing w:line="276" w:lineRule="auto"/>
        <w:ind w:left="720" w:right="35"/>
        <w:jc w:val="both"/>
        <w:rPr>
          <w:rFonts w:ascii="Georgia" w:hAnsi="Georgia" w:cs="Arial"/>
          <w:i/>
          <w:sz w:val="24"/>
          <w:szCs w:val="24"/>
        </w:rPr>
      </w:pPr>
    </w:p>
    <w:p w14:paraId="3B57539F"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 xml:space="preserve">1.2 Durante el año gravable anterior o en el año gravable en curso, hubiere obtenido u obtenga ingresos brutos de treinta y un mil trescientas (31.300) UVT o más por transacciones que involucren venta de bienes con cliente(s) y/o usuario(s) ubicado(s) </w:t>
      </w:r>
      <w:r w:rsidRPr="00965133">
        <w:rPr>
          <w:rFonts w:ascii="Georgia" w:hAnsi="Georgia" w:cs="Arial"/>
          <w:i/>
          <w:sz w:val="24"/>
          <w:szCs w:val="24"/>
        </w:rPr>
        <w:lastRenderedPageBreak/>
        <w:t>en el territorio nacional.</w:t>
      </w:r>
    </w:p>
    <w:p w14:paraId="202FC205" w14:textId="77777777" w:rsidR="00152E40" w:rsidRPr="00965133" w:rsidRDefault="00152E40" w:rsidP="00152E40">
      <w:pPr>
        <w:pStyle w:val="TableParagraph"/>
        <w:spacing w:line="276" w:lineRule="auto"/>
        <w:ind w:left="720" w:right="35"/>
        <w:jc w:val="both"/>
        <w:rPr>
          <w:rFonts w:ascii="Georgia" w:hAnsi="Georgia" w:cs="Arial"/>
          <w:i/>
          <w:sz w:val="24"/>
          <w:szCs w:val="24"/>
        </w:rPr>
      </w:pPr>
    </w:p>
    <w:p w14:paraId="633309B0" w14:textId="0938AD94"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 xml:space="preserve">2. Para la prestación de servicios digitales desde el exterior se encuentran sujetos al impuesto sobre la renta, </w:t>
      </w:r>
      <w:r w:rsidR="00746CC4">
        <w:rPr>
          <w:rFonts w:ascii="Georgia" w:hAnsi="Georgia" w:cs="Arial"/>
          <w:i/>
          <w:color w:val="FF0000"/>
          <w:sz w:val="24"/>
          <w:szCs w:val="24"/>
        </w:rPr>
        <w:t xml:space="preserve">siendo necesario </w:t>
      </w:r>
      <w:r w:rsidRPr="00965133">
        <w:rPr>
          <w:rFonts w:ascii="Georgia" w:hAnsi="Georgia" w:cs="Arial"/>
          <w:i/>
          <w:sz w:val="24"/>
          <w:szCs w:val="24"/>
        </w:rPr>
        <w:t>cumplir los numerales anteriores, las personas que presten cualquiera de los siguientes:</w:t>
      </w:r>
    </w:p>
    <w:p w14:paraId="380796E7" w14:textId="77777777" w:rsidR="00152E40" w:rsidRPr="00965133" w:rsidRDefault="00152E40" w:rsidP="00152E40">
      <w:pPr>
        <w:pStyle w:val="TableParagraph"/>
        <w:spacing w:line="276" w:lineRule="auto"/>
        <w:ind w:left="1003" w:right="35"/>
        <w:jc w:val="both"/>
        <w:rPr>
          <w:rFonts w:ascii="Georgia" w:hAnsi="Georgia" w:cs="Arial"/>
          <w:i/>
          <w:sz w:val="24"/>
          <w:szCs w:val="24"/>
        </w:rPr>
      </w:pPr>
    </w:p>
    <w:p w14:paraId="16350053"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2.1 Los servicios de publicidad online.</w:t>
      </w:r>
    </w:p>
    <w:p w14:paraId="0A5A32EB" w14:textId="77777777" w:rsidR="00152E40" w:rsidRPr="00965133" w:rsidRDefault="00152E40" w:rsidP="00152E40">
      <w:pPr>
        <w:pStyle w:val="TableParagraph"/>
        <w:spacing w:line="276" w:lineRule="auto"/>
        <w:ind w:left="720" w:right="35"/>
        <w:jc w:val="both"/>
        <w:rPr>
          <w:rFonts w:ascii="Georgia" w:hAnsi="Georgia" w:cs="Arial"/>
          <w:i/>
          <w:sz w:val="24"/>
          <w:szCs w:val="24"/>
        </w:rPr>
      </w:pPr>
    </w:p>
    <w:p w14:paraId="41600EC7"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2.2 Los servicios de contenidos digitales, sean online o descargables, incluyendo las aplicaciones móviles, libros electrónicos, música y películas.</w:t>
      </w:r>
    </w:p>
    <w:p w14:paraId="1D23C4FB" w14:textId="77777777" w:rsidR="00152E40" w:rsidRPr="00965133" w:rsidRDefault="00152E40" w:rsidP="00152E40">
      <w:pPr>
        <w:pStyle w:val="TableParagraph"/>
        <w:spacing w:line="276" w:lineRule="auto"/>
        <w:ind w:left="720" w:right="35"/>
        <w:jc w:val="both"/>
        <w:rPr>
          <w:rFonts w:ascii="Georgia" w:hAnsi="Georgia" w:cs="Arial"/>
          <w:i/>
          <w:sz w:val="24"/>
          <w:szCs w:val="24"/>
        </w:rPr>
      </w:pPr>
    </w:p>
    <w:p w14:paraId="00489F1D"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2.3 Los servicios de transmisión libre, incluyendo programas de televisión, películas, “</w:t>
      </w:r>
      <w:proofErr w:type="spellStart"/>
      <w:r w:rsidRPr="00965133">
        <w:rPr>
          <w:rFonts w:ascii="Georgia" w:hAnsi="Georgia" w:cs="Arial"/>
          <w:i/>
          <w:sz w:val="24"/>
          <w:szCs w:val="24"/>
        </w:rPr>
        <w:t>streaming</w:t>
      </w:r>
      <w:proofErr w:type="spellEnd"/>
      <w:r w:rsidRPr="00965133">
        <w:rPr>
          <w:rFonts w:ascii="Georgia" w:hAnsi="Georgia" w:cs="Arial"/>
          <w:i/>
          <w:sz w:val="24"/>
          <w:szCs w:val="24"/>
        </w:rPr>
        <w:t xml:space="preserve">”, música, transmisión multimedia </w:t>
      </w:r>
      <w:proofErr w:type="gramStart"/>
      <w:r w:rsidRPr="00965133">
        <w:rPr>
          <w:rFonts w:ascii="Georgia" w:hAnsi="Georgia" w:cs="Arial"/>
          <w:i/>
          <w:sz w:val="24"/>
          <w:szCs w:val="24"/>
        </w:rPr>
        <w:t>-“</w:t>
      </w:r>
      <w:proofErr w:type="gramEnd"/>
      <w:r w:rsidRPr="00965133">
        <w:rPr>
          <w:rFonts w:ascii="Georgia" w:hAnsi="Georgia" w:cs="Arial"/>
          <w:i/>
          <w:sz w:val="24"/>
          <w:szCs w:val="24"/>
        </w:rPr>
        <w:t>podcasts” y cualquier forma de contenido digital.</w:t>
      </w:r>
    </w:p>
    <w:p w14:paraId="7D0CCB69" w14:textId="77777777" w:rsidR="00152E40" w:rsidRPr="00965133" w:rsidRDefault="00152E40" w:rsidP="00152E40">
      <w:pPr>
        <w:pStyle w:val="TableParagraph"/>
        <w:spacing w:line="276" w:lineRule="auto"/>
        <w:ind w:left="720" w:right="35"/>
        <w:jc w:val="both"/>
        <w:rPr>
          <w:rFonts w:ascii="Georgia" w:hAnsi="Georgia" w:cs="Arial"/>
          <w:i/>
          <w:sz w:val="24"/>
          <w:szCs w:val="24"/>
        </w:rPr>
      </w:pPr>
    </w:p>
    <w:p w14:paraId="6EE47DF8"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2.4 Cualquier forma de monetización de información y/o datos de usuarios ubicados en el territorio nacional y que han sido generados por la actividad de dichos usuarios en mercados digitales.</w:t>
      </w:r>
    </w:p>
    <w:p w14:paraId="4EC180DD" w14:textId="77777777" w:rsidR="00152E40" w:rsidRPr="00965133" w:rsidRDefault="00152E40" w:rsidP="00152E40">
      <w:pPr>
        <w:pStyle w:val="TableParagraph"/>
        <w:spacing w:line="276" w:lineRule="auto"/>
        <w:ind w:left="720" w:right="35"/>
        <w:jc w:val="both"/>
        <w:rPr>
          <w:rFonts w:ascii="Georgia" w:hAnsi="Georgia" w:cs="Arial"/>
          <w:i/>
          <w:sz w:val="24"/>
          <w:szCs w:val="24"/>
        </w:rPr>
      </w:pPr>
    </w:p>
    <w:p w14:paraId="70797C2B"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2.5 Los servicios online de plataformas de intermediación.</w:t>
      </w:r>
    </w:p>
    <w:p w14:paraId="7F9D6E4F" w14:textId="77777777" w:rsidR="00152E40" w:rsidRPr="00965133" w:rsidRDefault="00152E40" w:rsidP="00152E40">
      <w:pPr>
        <w:ind w:left="360"/>
        <w:rPr>
          <w:rFonts w:ascii="Georgia" w:hAnsi="Georgia" w:cs="Arial"/>
          <w:i/>
        </w:rPr>
      </w:pPr>
    </w:p>
    <w:p w14:paraId="559DD418"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2.6 Las suscripciones digitales a medios audiovisuales incluyendo, entre otras, noticias, magacines, periódicos, música, video, juegos de cualquier tipo.</w:t>
      </w:r>
    </w:p>
    <w:p w14:paraId="22DE7F40" w14:textId="77777777" w:rsidR="00152E40" w:rsidRPr="00965133" w:rsidRDefault="00152E40" w:rsidP="00152E40">
      <w:pPr>
        <w:pStyle w:val="TableParagraph"/>
        <w:spacing w:line="276" w:lineRule="auto"/>
        <w:ind w:left="360" w:right="35"/>
        <w:jc w:val="both"/>
        <w:rPr>
          <w:rFonts w:ascii="Georgia" w:hAnsi="Georgia" w:cs="Arial"/>
          <w:i/>
          <w:sz w:val="24"/>
          <w:szCs w:val="24"/>
        </w:rPr>
      </w:pPr>
    </w:p>
    <w:p w14:paraId="4CC48E9E"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2.7 La gerencia, administración o manejo de datos electrónicos incluyendo el almacenamiento web, almacenamiento de datos en línea, servicios de intercambio de archivos o de almacenamiento en la nube.</w:t>
      </w:r>
    </w:p>
    <w:p w14:paraId="2BA03178" w14:textId="77777777" w:rsidR="00152E40" w:rsidRPr="00965133" w:rsidRDefault="00152E40" w:rsidP="00152E40">
      <w:pPr>
        <w:ind w:left="360"/>
        <w:rPr>
          <w:rFonts w:ascii="Georgia" w:hAnsi="Georgia" w:cs="Arial"/>
          <w:i/>
        </w:rPr>
      </w:pPr>
    </w:p>
    <w:p w14:paraId="3B969BEA"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 xml:space="preserve">2.8 Los servicios o el licenciamiento de motores de búsqueda online, estandarizados o automatizados, incluyendo “software” personalizado. </w:t>
      </w:r>
    </w:p>
    <w:p w14:paraId="1BE83940" w14:textId="77777777" w:rsidR="00152E40" w:rsidRPr="00965133" w:rsidRDefault="00152E40" w:rsidP="00152E40">
      <w:pPr>
        <w:pStyle w:val="Prrafodelista"/>
        <w:spacing w:line="276" w:lineRule="auto"/>
        <w:ind w:left="1440"/>
        <w:rPr>
          <w:rFonts w:ascii="Georgia" w:hAnsi="Georgia" w:cs="Arial"/>
          <w:i/>
          <w:szCs w:val="24"/>
        </w:rPr>
      </w:pPr>
    </w:p>
    <w:p w14:paraId="6520C7A5"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2.11 El suministro de derecho de uso o explotación de intangibles.</w:t>
      </w:r>
    </w:p>
    <w:p w14:paraId="3597FD34" w14:textId="77777777" w:rsidR="00152E40" w:rsidRPr="00965133" w:rsidRDefault="00152E40" w:rsidP="00152E40">
      <w:pPr>
        <w:pStyle w:val="Prrafodelista"/>
        <w:spacing w:line="276" w:lineRule="auto"/>
        <w:ind w:left="1440"/>
        <w:rPr>
          <w:rFonts w:ascii="Georgia" w:hAnsi="Georgia" w:cs="Arial"/>
          <w:i/>
          <w:szCs w:val="24"/>
        </w:rPr>
      </w:pPr>
    </w:p>
    <w:p w14:paraId="22D97BD3" w14:textId="77777777" w:rsidR="00152E40" w:rsidRPr="00965133" w:rsidRDefault="00152E40" w:rsidP="00152E40">
      <w:pPr>
        <w:pStyle w:val="TableParagraph"/>
        <w:spacing w:line="276" w:lineRule="auto"/>
        <w:ind w:left="720" w:right="35"/>
        <w:jc w:val="both"/>
        <w:rPr>
          <w:rFonts w:ascii="Georgia" w:hAnsi="Georgia" w:cs="Arial"/>
          <w:i/>
          <w:sz w:val="24"/>
          <w:szCs w:val="24"/>
        </w:rPr>
      </w:pPr>
      <w:r w:rsidRPr="00965133">
        <w:rPr>
          <w:rFonts w:ascii="Georgia" w:hAnsi="Georgia" w:cs="Arial"/>
          <w:i/>
          <w:sz w:val="24"/>
          <w:szCs w:val="24"/>
        </w:rPr>
        <w:t>2.12 Otros servicios electrónicos o digitales con destino a usuarios ubicados en el territorio nacional.</w:t>
      </w:r>
    </w:p>
    <w:p w14:paraId="0C700F85" w14:textId="77777777" w:rsidR="00152E40" w:rsidRPr="00965133" w:rsidRDefault="00152E40" w:rsidP="00152E40">
      <w:pPr>
        <w:pStyle w:val="Prrafodelista"/>
        <w:spacing w:line="276" w:lineRule="auto"/>
        <w:ind w:left="1440"/>
        <w:rPr>
          <w:rFonts w:ascii="Georgia" w:hAnsi="Georgia" w:cs="Arial"/>
          <w:i/>
          <w:szCs w:val="24"/>
        </w:rPr>
      </w:pPr>
    </w:p>
    <w:p w14:paraId="421007D4" w14:textId="77777777" w:rsidR="00152E40" w:rsidRPr="00965133" w:rsidRDefault="00152E40" w:rsidP="00152E40">
      <w:pPr>
        <w:pStyle w:val="TableParagraph"/>
        <w:spacing w:line="276" w:lineRule="auto"/>
        <w:ind w:left="720" w:right="101"/>
        <w:jc w:val="both"/>
        <w:rPr>
          <w:rFonts w:ascii="Georgia" w:hAnsi="Georgia" w:cs="Arial"/>
          <w:i/>
          <w:sz w:val="24"/>
          <w:szCs w:val="24"/>
        </w:rPr>
      </w:pPr>
      <w:r w:rsidRPr="00965133">
        <w:rPr>
          <w:rFonts w:ascii="Georgia" w:hAnsi="Georgia" w:cs="Arial"/>
          <w:i/>
          <w:sz w:val="24"/>
          <w:szCs w:val="24"/>
        </w:rPr>
        <w:t>2.13 Cualquier otro servicio prestado a través de un mercado digital con destino a usuarios ubicados en el territorio nacional.</w:t>
      </w:r>
    </w:p>
    <w:p w14:paraId="7C0937CA" w14:textId="77777777" w:rsidR="00152E40" w:rsidRPr="00965133" w:rsidRDefault="00152E40" w:rsidP="00152E40">
      <w:pPr>
        <w:pStyle w:val="TableParagraph"/>
        <w:spacing w:line="276" w:lineRule="auto"/>
        <w:ind w:left="720" w:right="101"/>
        <w:jc w:val="both"/>
        <w:rPr>
          <w:rFonts w:ascii="Georgia" w:hAnsi="Georgia" w:cs="Arial"/>
          <w:i/>
          <w:sz w:val="24"/>
          <w:szCs w:val="24"/>
        </w:rPr>
      </w:pPr>
    </w:p>
    <w:p w14:paraId="08AE302E" w14:textId="77777777" w:rsidR="00152E40" w:rsidRPr="00965133" w:rsidRDefault="00152E40" w:rsidP="00152E40">
      <w:pPr>
        <w:pStyle w:val="Default"/>
        <w:spacing w:line="276" w:lineRule="auto"/>
        <w:ind w:left="720"/>
        <w:jc w:val="both"/>
        <w:rPr>
          <w:rFonts w:ascii="Georgia" w:hAnsi="Georgia"/>
          <w:i/>
          <w:color w:val="auto"/>
        </w:rPr>
      </w:pPr>
      <w:r w:rsidRPr="00965133">
        <w:rPr>
          <w:rFonts w:ascii="Georgia" w:hAnsi="Georgia"/>
          <w:b/>
          <w:bCs/>
          <w:i/>
          <w:color w:val="auto"/>
        </w:rPr>
        <w:t xml:space="preserve">PARÁGRAFO 1. </w:t>
      </w:r>
      <w:r w:rsidRPr="00965133">
        <w:rPr>
          <w:rFonts w:ascii="Georgia" w:hAnsi="Georgia"/>
          <w:i/>
          <w:color w:val="auto"/>
        </w:rPr>
        <w:t>Para efectos del numeral 1.1. del presente artículo se presume que existe una (s) interacción (es) deliberada (s) y sistemática (s) en el mercado colombiano, esto es, con cliente(s) y/o usuario(s) ubicado(s) en el territorio nacional cuando:</w:t>
      </w:r>
    </w:p>
    <w:p w14:paraId="1D7B087D" w14:textId="77777777" w:rsidR="00152E40" w:rsidRPr="00965133" w:rsidRDefault="00152E40" w:rsidP="00152E40">
      <w:pPr>
        <w:pStyle w:val="Default"/>
        <w:spacing w:line="276" w:lineRule="auto"/>
        <w:ind w:left="720"/>
        <w:jc w:val="both"/>
        <w:rPr>
          <w:rFonts w:ascii="Georgia" w:hAnsi="Georgia"/>
          <w:i/>
          <w:color w:val="auto"/>
        </w:rPr>
      </w:pPr>
    </w:p>
    <w:p w14:paraId="14016A98" w14:textId="77777777" w:rsidR="00152E40" w:rsidRPr="00965133" w:rsidRDefault="00152E40" w:rsidP="00152E40">
      <w:pPr>
        <w:pStyle w:val="Default"/>
        <w:widowControl w:val="0"/>
        <w:numPr>
          <w:ilvl w:val="0"/>
          <w:numId w:val="57"/>
        </w:numPr>
        <w:spacing w:line="276" w:lineRule="auto"/>
        <w:ind w:left="1286" w:hanging="283"/>
        <w:jc w:val="both"/>
        <w:rPr>
          <w:rFonts w:ascii="Georgia" w:hAnsi="Georgia"/>
          <w:i/>
          <w:color w:val="auto"/>
        </w:rPr>
      </w:pPr>
      <w:r w:rsidRPr="00965133">
        <w:rPr>
          <w:rFonts w:ascii="Georgia" w:hAnsi="Georgia"/>
          <w:i/>
          <w:color w:val="auto"/>
        </w:rPr>
        <w:t>La persona no residente o entidad no domiciliada en el país mantenga una interacción o despliegue de mercadeo con trescientos mil (300.000) o más clientes y/o usuarios ubicados en el territorio colombiano durante el año gravable anterior o el año gravable en curso; o</w:t>
      </w:r>
    </w:p>
    <w:p w14:paraId="15631220" w14:textId="77777777" w:rsidR="00152E40" w:rsidRPr="00965133" w:rsidRDefault="00152E40" w:rsidP="00152E40">
      <w:pPr>
        <w:pStyle w:val="Default"/>
        <w:spacing w:line="276" w:lineRule="auto"/>
        <w:ind w:left="1286"/>
        <w:jc w:val="both"/>
        <w:rPr>
          <w:rFonts w:ascii="Georgia" w:hAnsi="Georgia"/>
          <w:i/>
          <w:color w:val="auto"/>
        </w:rPr>
      </w:pPr>
    </w:p>
    <w:p w14:paraId="14BB255A" w14:textId="77777777" w:rsidR="00152E40" w:rsidRPr="00965133" w:rsidRDefault="00152E40" w:rsidP="00152E40">
      <w:pPr>
        <w:pStyle w:val="Default"/>
        <w:widowControl w:val="0"/>
        <w:numPr>
          <w:ilvl w:val="0"/>
          <w:numId w:val="57"/>
        </w:numPr>
        <w:spacing w:line="276" w:lineRule="auto"/>
        <w:ind w:left="1286" w:hanging="283"/>
        <w:jc w:val="both"/>
        <w:rPr>
          <w:rFonts w:ascii="Georgia" w:hAnsi="Georgia"/>
          <w:i/>
          <w:color w:val="auto"/>
        </w:rPr>
      </w:pPr>
      <w:r w:rsidRPr="00965133">
        <w:rPr>
          <w:rFonts w:ascii="Georgia" w:hAnsi="Georgia"/>
          <w:i/>
          <w:color w:val="auto"/>
        </w:rPr>
        <w:t xml:space="preserve">La persona no residente o entidad no domiciliada en el país mantenga o establezca la posibilidad de visualizar precios en pesos colombianos (COP) o permitir el pago en pesos colombianos (COP). </w:t>
      </w:r>
    </w:p>
    <w:p w14:paraId="6A94AB5C" w14:textId="77777777" w:rsidR="00152E40" w:rsidRPr="00965133" w:rsidRDefault="00152E40" w:rsidP="00152E40">
      <w:pPr>
        <w:pStyle w:val="TableParagraph"/>
        <w:spacing w:line="276" w:lineRule="auto"/>
        <w:ind w:left="643" w:right="101"/>
        <w:jc w:val="both"/>
        <w:rPr>
          <w:rFonts w:ascii="Georgia" w:hAnsi="Georgia" w:cs="Arial"/>
          <w:i/>
          <w:sz w:val="24"/>
          <w:szCs w:val="24"/>
        </w:rPr>
      </w:pPr>
    </w:p>
    <w:p w14:paraId="647ED511" w14:textId="1D3DB8B0" w:rsidR="00152E40" w:rsidRPr="00965133" w:rsidRDefault="00152E40" w:rsidP="00152E40">
      <w:pPr>
        <w:pStyle w:val="TableParagraph"/>
        <w:spacing w:line="276" w:lineRule="auto"/>
        <w:ind w:left="720" w:right="101"/>
        <w:jc w:val="both"/>
        <w:rPr>
          <w:rFonts w:ascii="Georgia" w:hAnsi="Georgia" w:cs="Arial"/>
          <w:i/>
          <w:sz w:val="24"/>
          <w:szCs w:val="24"/>
        </w:rPr>
      </w:pPr>
      <w:r w:rsidRPr="00965133">
        <w:rPr>
          <w:rFonts w:ascii="Georgia" w:hAnsi="Georgia" w:cs="Arial"/>
          <w:b/>
          <w:bCs/>
          <w:i/>
          <w:sz w:val="24"/>
          <w:szCs w:val="24"/>
        </w:rPr>
        <w:t>PARÁGRAFO 2.</w:t>
      </w:r>
      <w:r w:rsidRPr="00965133">
        <w:rPr>
          <w:rFonts w:ascii="Georgia" w:hAnsi="Georgia" w:cs="Arial"/>
          <w:i/>
          <w:sz w:val="24"/>
          <w:szCs w:val="24"/>
        </w:rPr>
        <w:t xml:space="preserve"> La persona no residente o entidad no domiciliada en Colombia a la que se refiere esta disposición, podrá optar por declarar y pagar en el formulario del impuesto sobre la renta, una tarifa del </w:t>
      </w:r>
      <w:r w:rsidR="00746CC4">
        <w:rPr>
          <w:rFonts w:ascii="Georgia" w:hAnsi="Georgia" w:cs="Arial"/>
          <w:i/>
          <w:color w:val="FF0000"/>
          <w:sz w:val="24"/>
          <w:szCs w:val="24"/>
        </w:rPr>
        <w:t>tres</w:t>
      </w:r>
      <w:r w:rsidRPr="00746CC4">
        <w:rPr>
          <w:rFonts w:ascii="Georgia" w:hAnsi="Georgia" w:cs="Arial"/>
          <w:i/>
          <w:color w:val="FF0000"/>
          <w:sz w:val="24"/>
          <w:szCs w:val="24"/>
        </w:rPr>
        <w:t xml:space="preserve"> </w:t>
      </w:r>
      <w:r w:rsidRPr="00965133">
        <w:rPr>
          <w:rFonts w:ascii="Georgia" w:hAnsi="Georgia" w:cs="Arial"/>
          <w:i/>
          <w:sz w:val="24"/>
          <w:szCs w:val="24"/>
        </w:rPr>
        <w:t>por ciento (</w:t>
      </w:r>
      <w:r w:rsidR="00746CC4">
        <w:rPr>
          <w:rFonts w:ascii="Georgia" w:hAnsi="Georgia" w:cs="Arial"/>
          <w:i/>
          <w:color w:val="FF0000"/>
          <w:sz w:val="24"/>
          <w:szCs w:val="24"/>
        </w:rPr>
        <w:t>3</w:t>
      </w:r>
      <w:r w:rsidRPr="00965133">
        <w:rPr>
          <w:rFonts w:ascii="Georgia" w:hAnsi="Georgia" w:cs="Arial"/>
          <w:i/>
          <w:sz w:val="24"/>
          <w:szCs w:val="24"/>
        </w:rPr>
        <w:t xml:space="preserve">%) sobre la totalidad de los ingresos brutos derivados de la venta de bienes y/o prestación de servicios digitales, desde el exterior, vendidos o prestados a usuarios ubicados en el territorio nacional. En este caso, no aplicará el artículo 594-2 del Estatuto Tributario. </w:t>
      </w:r>
    </w:p>
    <w:p w14:paraId="70C0D58C" w14:textId="77777777" w:rsidR="00152E40" w:rsidRPr="00965133" w:rsidRDefault="00152E40" w:rsidP="00152E40">
      <w:pPr>
        <w:pStyle w:val="TableParagraph"/>
        <w:spacing w:line="276" w:lineRule="auto"/>
        <w:ind w:left="643" w:right="101"/>
        <w:jc w:val="both"/>
        <w:rPr>
          <w:rFonts w:ascii="Georgia" w:hAnsi="Georgia" w:cs="Arial"/>
          <w:i/>
          <w:sz w:val="24"/>
          <w:szCs w:val="24"/>
        </w:rPr>
      </w:pPr>
    </w:p>
    <w:p w14:paraId="30CD5D09" w14:textId="77777777" w:rsidR="00152E40" w:rsidRPr="00965133" w:rsidRDefault="00152E40" w:rsidP="00152E40">
      <w:pPr>
        <w:pStyle w:val="TableParagraph"/>
        <w:spacing w:line="276" w:lineRule="auto"/>
        <w:ind w:left="720" w:right="101"/>
        <w:jc w:val="both"/>
        <w:rPr>
          <w:rFonts w:ascii="Georgia" w:hAnsi="Georgia" w:cs="Arial"/>
          <w:i/>
          <w:sz w:val="24"/>
          <w:szCs w:val="24"/>
        </w:rPr>
      </w:pPr>
      <w:r w:rsidRPr="00965133">
        <w:rPr>
          <w:rFonts w:ascii="Georgia" w:hAnsi="Georgia" w:cs="Arial"/>
          <w:i/>
          <w:sz w:val="24"/>
          <w:szCs w:val="24"/>
        </w:rPr>
        <w:t>Cuando la persona no residente o entidad no domiciliada en Colombia, opte por este mecanismo, podrá solicitar la no aplicación de la retención en la fuente indicada en el inciso 8 del artículo 408 del Estatuto Tributario.</w:t>
      </w:r>
    </w:p>
    <w:p w14:paraId="517701CD" w14:textId="77777777" w:rsidR="00152E40" w:rsidRPr="00965133" w:rsidRDefault="00152E40" w:rsidP="00152E40">
      <w:pPr>
        <w:pStyle w:val="TableParagraph"/>
        <w:spacing w:line="276" w:lineRule="auto"/>
        <w:ind w:left="643" w:right="101"/>
        <w:jc w:val="both"/>
        <w:rPr>
          <w:rFonts w:ascii="Georgia" w:hAnsi="Georgia" w:cs="Arial"/>
          <w:i/>
          <w:sz w:val="24"/>
          <w:szCs w:val="24"/>
        </w:rPr>
      </w:pPr>
    </w:p>
    <w:p w14:paraId="5D8D0603" w14:textId="77777777" w:rsidR="00152E40" w:rsidRPr="00965133" w:rsidRDefault="00152E40" w:rsidP="00152E40">
      <w:pPr>
        <w:pStyle w:val="Default"/>
        <w:spacing w:line="276" w:lineRule="auto"/>
        <w:ind w:left="720"/>
        <w:jc w:val="both"/>
        <w:rPr>
          <w:rFonts w:ascii="Georgia" w:eastAsia="Arial MT" w:hAnsi="Georgia"/>
          <w:i/>
          <w:color w:val="auto"/>
          <w:lang w:val="es-ES"/>
        </w:rPr>
      </w:pPr>
      <w:r w:rsidRPr="00965133">
        <w:rPr>
          <w:rFonts w:ascii="Georgia" w:hAnsi="Georgia"/>
          <w:b/>
          <w:bCs/>
          <w:i/>
          <w:color w:val="auto"/>
        </w:rPr>
        <w:t>PARÁGRAFO 3</w:t>
      </w:r>
      <w:r w:rsidRPr="00965133">
        <w:rPr>
          <w:rFonts w:ascii="Georgia" w:hAnsi="Georgia"/>
          <w:i/>
          <w:color w:val="auto"/>
        </w:rPr>
        <w:t xml:space="preserve">. El numeral 1 del presente artículo se aplicará de manera agregada para las actividades realizadas por personas vinculadas según los criterios de vinculación previstos en el artículo 260-1 </w:t>
      </w:r>
      <w:r w:rsidRPr="00965133">
        <w:rPr>
          <w:rFonts w:ascii="Georgia" w:eastAsia="Arial MT" w:hAnsi="Georgia"/>
          <w:i/>
          <w:color w:val="auto"/>
          <w:lang w:val="es-ES"/>
        </w:rPr>
        <w:t xml:space="preserve">de este Estatuto. </w:t>
      </w:r>
    </w:p>
    <w:p w14:paraId="062C9A8D" w14:textId="77777777" w:rsidR="00152E40" w:rsidRPr="00965133" w:rsidRDefault="00152E40" w:rsidP="00152E40">
      <w:pPr>
        <w:pStyle w:val="Default"/>
        <w:spacing w:line="276" w:lineRule="auto"/>
        <w:ind w:left="643"/>
        <w:jc w:val="both"/>
        <w:rPr>
          <w:rFonts w:ascii="Georgia" w:eastAsia="Arial MT" w:hAnsi="Georgia"/>
          <w:i/>
          <w:color w:val="auto"/>
          <w:lang w:val="es-ES"/>
        </w:rPr>
      </w:pPr>
    </w:p>
    <w:p w14:paraId="7831D78E" w14:textId="77777777" w:rsidR="00152E40" w:rsidRPr="00965133" w:rsidRDefault="00152E40" w:rsidP="00152E40">
      <w:pPr>
        <w:ind w:left="720" w:right="-6"/>
        <w:jc w:val="both"/>
        <w:rPr>
          <w:rFonts w:ascii="Georgia" w:hAnsi="Georgia" w:cs="Arial"/>
          <w:i/>
        </w:rPr>
      </w:pPr>
      <w:r w:rsidRPr="00965133">
        <w:rPr>
          <w:rFonts w:ascii="Georgia" w:hAnsi="Georgia" w:cs="Arial"/>
          <w:b/>
          <w:bCs/>
          <w:i/>
        </w:rPr>
        <w:t>PARÁGRAFO 4.</w:t>
      </w:r>
      <w:r w:rsidRPr="00965133">
        <w:rPr>
          <w:rFonts w:ascii="Georgia" w:hAnsi="Georgia" w:cs="Arial"/>
          <w:i/>
        </w:rPr>
        <w:t xml:space="preserve"> Lo dispuesto en este artículo, se entenderá sin perjuicio de lo pactado en los convenios para eliminar la doble tributación suscritos por Colombia.</w:t>
      </w:r>
    </w:p>
    <w:p w14:paraId="2B27559A" w14:textId="77777777" w:rsidR="00152E40" w:rsidRPr="00965133" w:rsidRDefault="00152E40" w:rsidP="00152E40">
      <w:pPr>
        <w:ind w:left="643" w:right="-6"/>
        <w:jc w:val="both"/>
        <w:rPr>
          <w:rFonts w:ascii="Georgia" w:hAnsi="Georgia" w:cs="Arial"/>
          <w:i/>
        </w:rPr>
      </w:pPr>
    </w:p>
    <w:p w14:paraId="1F0BC7E5" w14:textId="77777777" w:rsidR="00152E40" w:rsidRPr="00965133" w:rsidRDefault="00152E40" w:rsidP="00152E40">
      <w:pPr>
        <w:ind w:left="720"/>
        <w:jc w:val="both"/>
        <w:rPr>
          <w:rFonts w:ascii="Georgia" w:hAnsi="Georgia" w:cs="Arial"/>
          <w:bCs/>
          <w:i/>
        </w:rPr>
      </w:pPr>
      <w:r w:rsidRPr="00965133">
        <w:rPr>
          <w:rFonts w:ascii="Georgia" w:hAnsi="Georgia" w:cs="Arial"/>
          <w:b/>
          <w:i/>
        </w:rPr>
        <w:t xml:space="preserve">PARÁGRAFO 5. </w:t>
      </w:r>
      <w:r w:rsidRPr="00965133">
        <w:rPr>
          <w:rFonts w:ascii="Georgia" w:hAnsi="Georgia" w:cs="Arial"/>
          <w:bCs/>
          <w:i/>
        </w:rPr>
        <w:t>Lo dispuesto en este artículo que sea contrario a la norma mediante la cual se implemente un acuerdo internacional suscrito por Colombia que prohíba esta tributación, dejará de surtir efectos para los ejercicios fiscales que comiencen con posterioridad a la fecha en que entre en vigor dicho acuerdo internacional.</w:t>
      </w:r>
    </w:p>
    <w:p w14:paraId="22005297" w14:textId="77777777" w:rsidR="00152E40" w:rsidRPr="00965133" w:rsidRDefault="00152E40" w:rsidP="00152E40">
      <w:pPr>
        <w:ind w:left="720"/>
        <w:jc w:val="both"/>
        <w:rPr>
          <w:rFonts w:ascii="Georgia" w:hAnsi="Georgia" w:cs="Arial"/>
          <w:b/>
          <w:bCs/>
          <w:i/>
          <w:u w:val="single"/>
        </w:rPr>
      </w:pPr>
    </w:p>
    <w:p w14:paraId="016D3FC1" w14:textId="4791FCB9" w:rsidR="00152E40" w:rsidRPr="00746CC4" w:rsidRDefault="00152E40" w:rsidP="00152E40">
      <w:pPr>
        <w:ind w:left="720"/>
        <w:jc w:val="both"/>
        <w:rPr>
          <w:rFonts w:ascii="Georgia" w:hAnsi="Georgia" w:cs="Arial"/>
          <w:b/>
          <w:bCs/>
          <w:i/>
          <w:color w:val="FF0000"/>
          <w:u w:val="single"/>
        </w:rPr>
      </w:pPr>
      <w:r w:rsidRPr="00746CC4">
        <w:rPr>
          <w:rFonts w:ascii="Georgia" w:hAnsi="Georgia" w:cs="Arial"/>
          <w:b/>
          <w:bCs/>
          <w:i/>
          <w:color w:val="FF0000"/>
        </w:rPr>
        <w:lastRenderedPageBreak/>
        <w:t xml:space="preserve">PARÁGRAFO 6. </w:t>
      </w:r>
      <w:r w:rsidR="00746CC4">
        <w:rPr>
          <w:rFonts w:ascii="Georgia" w:hAnsi="Georgia" w:cs="Arial"/>
          <w:i/>
          <w:color w:val="FF0000"/>
        </w:rPr>
        <w:t>El Gobierno Nacional reglamentará las obligaciones de retención y declaración como también los mecanismos de recaudo</w:t>
      </w:r>
      <w:r w:rsidRPr="00746CC4">
        <w:rPr>
          <w:rFonts w:ascii="Georgia" w:hAnsi="Georgia" w:cs="Arial"/>
          <w:i/>
          <w:color w:val="FF0000"/>
        </w:rPr>
        <w:t>.</w:t>
      </w:r>
    </w:p>
    <w:p w14:paraId="57337ADF" w14:textId="367EE5F8" w:rsidR="00152E40" w:rsidRDefault="00746CC4" w:rsidP="00746CC4">
      <w:pPr>
        <w:pStyle w:val="Prrafodelista"/>
        <w:tabs>
          <w:tab w:val="left" w:pos="1180"/>
        </w:tabs>
        <w:spacing w:line="276" w:lineRule="auto"/>
        <w:ind w:left="0"/>
        <w:jc w:val="both"/>
        <w:textAlignment w:val="center"/>
        <w:rPr>
          <w:rFonts w:ascii="Georgia" w:hAnsi="Georgia" w:cs="Arial"/>
          <w:bCs/>
          <w:i/>
          <w:szCs w:val="24"/>
        </w:rPr>
      </w:pPr>
      <w:r>
        <w:rPr>
          <w:rFonts w:ascii="Georgia" w:hAnsi="Georgia" w:cs="Arial"/>
          <w:bCs/>
          <w:i/>
          <w:szCs w:val="24"/>
        </w:rPr>
        <w:tab/>
      </w:r>
    </w:p>
    <w:p w14:paraId="6039E493" w14:textId="02FF4EC3" w:rsidR="00746CC4" w:rsidRPr="00746CC4" w:rsidRDefault="00746CC4" w:rsidP="00746CC4">
      <w:pPr>
        <w:ind w:left="720"/>
        <w:jc w:val="both"/>
        <w:rPr>
          <w:rFonts w:ascii="Georgia" w:hAnsi="Georgia" w:cs="Arial"/>
          <w:b/>
          <w:bCs/>
          <w:i/>
          <w:color w:val="FF0000"/>
          <w:u w:val="single"/>
        </w:rPr>
      </w:pPr>
      <w:r w:rsidRPr="00746CC4">
        <w:rPr>
          <w:rFonts w:ascii="Georgia" w:hAnsi="Georgia" w:cs="Arial"/>
          <w:b/>
          <w:bCs/>
          <w:i/>
          <w:color w:val="FF0000"/>
        </w:rPr>
        <w:t xml:space="preserve">PARÁGRAFO </w:t>
      </w:r>
      <w:r>
        <w:rPr>
          <w:rFonts w:ascii="Georgia" w:hAnsi="Georgia" w:cs="Arial"/>
          <w:b/>
          <w:bCs/>
          <w:i/>
          <w:color w:val="FF0000"/>
        </w:rPr>
        <w:t>7</w:t>
      </w:r>
      <w:r w:rsidRPr="00746CC4">
        <w:rPr>
          <w:rFonts w:ascii="Georgia" w:hAnsi="Georgia" w:cs="Arial"/>
          <w:b/>
          <w:bCs/>
          <w:i/>
          <w:color w:val="FF0000"/>
        </w:rPr>
        <w:t xml:space="preserve">. </w:t>
      </w:r>
      <w:r>
        <w:rPr>
          <w:rFonts w:ascii="Georgia" w:hAnsi="Georgia" w:cs="Arial"/>
          <w:i/>
          <w:color w:val="FF0000"/>
        </w:rPr>
        <w:t>Los individuos y personas jurídicas extranjeras con presencia económica significativa en el país, hayan sido o no nombrados gran cont</w:t>
      </w:r>
      <w:r w:rsidR="00E64CFA">
        <w:rPr>
          <w:rFonts w:ascii="Georgia" w:hAnsi="Georgia" w:cs="Arial"/>
          <w:i/>
          <w:color w:val="FF0000"/>
        </w:rPr>
        <w:t>r</w:t>
      </w:r>
      <w:r>
        <w:rPr>
          <w:rFonts w:ascii="Georgia" w:hAnsi="Georgia" w:cs="Arial"/>
          <w:i/>
          <w:color w:val="FF0000"/>
        </w:rPr>
        <w:t xml:space="preserve">ibuyente, no estarán </w:t>
      </w:r>
      <w:r w:rsidR="00BC72DB">
        <w:rPr>
          <w:rFonts w:ascii="Georgia" w:hAnsi="Georgia" w:cs="Arial"/>
          <w:i/>
          <w:color w:val="FF0000"/>
        </w:rPr>
        <w:t>sujetas a obligaciones formales, aplicables a los residentes fiscales</w:t>
      </w:r>
      <w:r w:rsidRPr="00746CC4">
        <w:rPr>
          <w:rFonts w:ascii="Georgia" w:hAnsi="Georgia" w:cs="Arial"/>
          <w:i/>
          <w:color w:val="FF0000"/>
        </w:rPr>
        <w:t>.</w:t>
      </w:r>
    </w:p>
    <w:p w14:paraId="3D492772" w14:textId="5EBDBAEE" w:rsidR="00746CC4" w:rsidRDefault="00746CC4" w:rsidP="00746CC4">
      <w:pPr>
        <w:pStyle w:val="Prrafodelista"/>
        <w:tabs>
          <w:tab w:val="left" w:pos="1180"/>
        </w:tabs>
        <w:spacing w:line="276" w:lineRule="auto"/>
        <w:ind w:left="0"/>
        <w:jc w:val="both"/>
        <w:textAlignment w:val="center"/>
        <w:rPr>
          <w:rFonts w:ascii="Georgia" w:hAnsi="Georgia" w:cs="Arial"/>
          <w:bCs/>
          <w:i/>
          <w:szCs w:val="24"/>
        </w:rPr>
      </w:pPr>
    </w:p>
    <w:p w14:paraId="2FB92E94" w14:textId="40FC8279" w:rsidR="00BC72DB" w:rsidRDefault="00BC72DB" w:rsidP="00BC72DB">
      <w:pPr>
        <w:pStyle w:val="Prrafodelista"/>
        <w:tabs>
          <w:tab w:val="left" w:pos="1180"/>
        </w:tabs>
        <w:spacing w:line="276" w:lineRule="auto"/>
        <w:ind w:left="708"/>
        <w:jc w:val="both"/>
        <w:textAlignment w:val="center"/>
        <w:rPr>
          <w:rFonts w:ascii="Georgia" w:hAnsi="Georgia" w:cs="Arial"/>
          <w:i/>
          <w:color w:val="FF0000"/>
        </w:rPr>
      </w:pPr>
      <w:r w:rsidRPr="00746CC4">
        <w:rPr>
          <w:rFonts w:ascii="Georgia" w:hAnsi="Georgia" w:cs="Arial"/>
          <w:b/>
          <w:bCs/>
          <w:i/>
          <w:color w:val="FF0000"/>
        </w:rPr>
        <w:t xml:space="preserve">PARÁGRAFO </w:t>
      </w:r>
      <w:r>
        <w:rPr>
          <w:rFonts w:ascii="Georgia" w:hAnsi="Georgia" w:cs="Arial"/>
          <w:b/>
          <w:bCs/>
          <w:i/>
          <w:color w:val="FF0000"/>
        </w:rPr>
        <w:t>8</w:t>
      </w:r>
      <w:r w:rsidRPr="00746CC4">
        <w:rPr>
          <w:rFonts w:ascii="Georgia" w:hAnsi="Georgia" w:cs="Arial"/>
          <w:b/>
          <w:bCs/>
          <w:i/>
          <w:color w:val="FF0000"/>
        </w:rPr>
        <w:t xml:space="preserve">. </w:t>
      </w:r>
      <w:r>
        <w:rPr>
          <w:rFonts w:ascii="Georgia" w:hAnsi="Georgia" w:cs="Arial"/>
          <w:i/>
          <w:color w:val="FF0000"/>
        </w:rPr>
        <w:t>Las reglas previstas en este artículo y el art</w:t>
      </w:r>
      <w:r w:rsidR="00E64CFA">
        <w:rPr>
          <w:rFonts w:ascii="Georgia" w:hAnsi="Georgia" w:cs="Arial"/>
          <w:i/>
          <w:color w:val="FF0000"/>
        </w:rPr>
        <w:t>í</w:t>
      </w:r>
      <w:r>
        <w:rPr>
          <w:rFonts w:ascii="Georgia" w:hAnsi="Georgia" w:cs="Arial"/>
          <w:i/>
          <w:color w:val="FF0000"/>
        </w:rPr>
        <w:t>culo 408 del Estatuto Tributario, en relación con la presencia económica significativa, entrarán a regir a partir del 1 de enero de 2024.</w:t>
      </w:r>
    </w:p>
    <w:p w14:paraId="6327925F" w14:textId="77777777" w:rsidR="00BC72DB" w:rsidRPr="00965133" w:rsidRDefault="00BC72DB" w:rsidP="00BC72DB">
      <w:pPr>
        <w:pStyle w:val="Prrafodelista"/>
        <w:tabs>
          <w:tab w:val="left" w:pos="1180"/>
        </w:tabs>
        <w:spacing w:line="276" w:lineRule="auto"/>
        <w:ind w:left="708"/>
        <w:jc w:val="both"/>
        <w:textAlignment w:val="center"/>
        <w:rPr>
          <w:rFonts w:ascii="Georgia" w:hAnsi="Georgia" w:cs="Arial"/>
          <w:bCs/>
          <w:i/>
          <w:szCs w:val="24"/>
        </w:rPr>
      </w:pPr>
    </w:p>
    <w:p w14:paraId="6CFD99D9" w14:textId="77777777" w:rsidR="00152E40" w:rsidRPr="00965133" w:rsidRDefault="00152E40" w:rsidP="00152E40">
      <w:pPr>
        <w:pStyle w:val="Prrafodelista"/>
        <w:spacing w:line="276" w:lineRule="auto"/>
        <w:ind w:left="0"/>
        <w:jc w:val="both"/>
        <w:textAlignment w:val="center"/>
        <w:rPr>
          <w:rFonts w:ascii="Georgia" w:hAnsi="Georgia" w:cs="Arial"/>
          <w:i/>
          <w:szCs w:val="24"/>
        </w:rPr>
      </w:pPr>
      <w:r w:rsidRPr="00965133">
        <w:rPr>
          <w:rFonts w:ascii="Georgia" w:hAnsi="Georgia" w:cs="Arial"/>
          <w:b/>
          <w:bCs/>
          <w:i/>
          <w:szCs w:val="24"/>
        </w:rPr>
        <w:t>ARTÍCULO 49°.</w:t>
      </w:r>
      <w:r w:rsidRPr="00965133">
        <w:rPr>
          <w:rFonts w:ascii="Georgia" w:hAnsi="Georgia" w:cs="Arial"/>
          <w:i/>
          <w:szCs w:val="24"/>
        </w:rPr>
        <w:t xml:space="preserve"> Adiciónese el numeral 17 al artículo 24 del Estatuto Tributario, así:</w:t>
      </w:r>
    </w:p>
    <w:p w14:paraId="58040128" w14:textId="77777777" w:rsidR="00152E40" w:rsidRPr="00965133" w:rsidRDefault="00152E40" w:rsidP="00152E40">
      <w:pPr>
        <w:jc w:val="both"/>
        <w:rPr>
          <w:rFonts w:ascii="Georgia" w:hAnsi="Georgia" w:cs="Arial"/>
          <w:i/>
          <w:shd w:val="clear" w:color="auto" w:fill="FFFFFF"/>
        </w:rPr>
      </w:pPr>
    </w:p>
    <w:p w14:paraId="2CAD47F4" w14:textId="77777777" w:rsidR="00152E40" w:rsidRPr="00965133" w:rsidRDefault="00152E40" w:rsidP="00152E40">
      <w:pPr>
        <w:pStyle w:val="TableParagraph"/>
        <w:spacing w:line="276" w:lineRule="auto"/>
        <w:ind w:left="720" w:right="93"/>
        <w:jc w:val="both"/>
        <w:rPr>
          <w:rFonts w:ascii="Georgia" w:hAnsi="Georgia" w:cs="Arial"/>
          <w:bCs/>
          <w:i/>
          <w:sz w:val="24"/>
          <w:szCs w:val="24"/>
        </w:rPr>
      </w:pPr>
      <w:r w:rsidRPr="00965133">
        <w:rPr>
          <w:rFonts w:ascii="Georgia" w:hAnsi="Georgia" w:cs="Arial"/>
          <w:bCs/>
          <w:i/>
          <w:sz w:val="24"/>
          <w:szCs w:val="24"/>
        </w:rPr>
        <w:t>17. Los ingresos provenientes de la venta de bienes y/o prestación de servicios realizada por personas no residentes o entidades no domiciliadas en el país con presencia económica significativa en Colombia, a favor de clientes y/o usuarios ubicados en el territorio nacional, de conformidad con el artículo 20-3 del Estatuto Tributario.</w:t>
      </w:r>
    </w:p>
    <w:p w14:paraId="0EAE2F1D" w14:textId="77777777" w:rsidR="00152E40" w:rsidRPr="00965133" w:rsidRDefault="00152E40" w:rsidP="00152E40">
      <w:pPr>
        <w:jc w:val="both"/>
        <w:textAlignment w:val="center"/>
        <w:rPr>
          <w:rFonts w:ascii="Georgia" w:hAnsi="Georgia" w:cs="Arial"/>
          <w:bCs/>
          <w:i/>
          <w:lang w:eastAsia="es-ES"/>
        </w:rPr>
      </w:pPr>
    </w:p>
    <w:p w14:paraId="4B522C59"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bookmarkStart w:id="42" w:name="_Hlk115184608"/>
      <w:r w:rsidRPr="00965133">
        <w:rPr>
          <w:rFonts w:ascii="Georgia" w:hAnsi="Georgia" w:cs="Arial"/>
          <w:b/>
          <w:bCs/>
          <w:i/>
          <w:szCs w:val="24"/>
        </w:rPr>
        <w:t>ARTÍCULO 50°.</w:t>
      </w:r>
      <w:r w:rsidRPr="00965133">
        <w:rPr>
          <w:rFonts w:ascii="Georgia" w:hAnsi="Georgia" w:cs="Arial"/>
          <w:i/>
          <w:szCs w:val="24"/>
        </w:rPr>
        <w:t xml:space="preserve"> Adiciónese el artículo 29-1 al Estatuto Tributario, así:</w:t>
      </w:r>
    </w:p>
    <w:p w14:paraId="2A7C30BE" w14:textId="77777777" w:rsidR="00152E40" w:rsidRPr="00965133" w:rsidRDefault="00152E40" w:rsidP="00152E40">
      <w:pPr>
        <w:pStyle w:val="Prrafodelista"/>
        <w:tabs>
          <w:tab w:val="left" w:pos="1650"/>
        </w:tabs>
        <w:spacing w:line="276" w:lineRule="auto"/>
        <w:ind w:left="0"/>
        <w:jc w:val="both"/>
        <w:textAlignment w:val="center"/>
        <w:rPr>
          <w:rFonts w:ascii="Georgia" w:hAnsi="Georgia" w:cs="Arial"/>
          <w:i/>
          <w:szCs w:val="24"/>
        </w:rPr>
      </w:pPr>
      <w:r w:rsidRPr="00965133">
        <w:rPr>
          <w:rFonts w:ascii="Georgia" w:hAnsi="Georgia" w:cs="Arial"/>
          <w:i/>
          <w:szCs w:val="24"/>
        </w:rPr>
        <w:tab/>
      </w:r>
    </w:p>
    <w:p w14:paraId="7966BDC4" w14:textId="77777777" w:rsidR="00152E40" w:rsidRPr="00965133" w:rsidRDefault="00152E40" w:rsidP="00152E40">
      <w:pPr>
        <w:pStyle w:val="Prrafodelista"/>
        <w:spacing w:line="276" w:lineRule="auto"/>
        <w:jc w:val="both"/>
        <w:textAlignment w:val="center"/>
        <w:rPr>
          <w:rFonts w:ascii="Georgia" w:hAnsi="Georgia" w:cs="Arial"/>
          <w:b/>
          <w:i/>
          <w:szCs w:val="24"/>
        </w:rPr>
      </w:pPr>
      <w:r w:rsidRPr="00965133">
        <w:rPr>
          <w:rFonts w:ascii="Georgia" w:hAnsi="Georgia" w:cs="Arial"/>
          <w:b/>
          <w:i/>
          <w:szCs w:val="24"/>
        </w:rPr>
        <w:t xml:space="preserve">ARTÍCULO 29-1. INGRESOS EN ESPECIE. </w:t>
      </w:r>
      <w:r w:rsidRPr="00965133">
        <w:rPr>
          <w:rFonts w:ascii="Georgia" w:hAnsi="Georgia" w:cs="Arial"/>
          <w:bCs/>
          <w:i/>
          <w:szCs w:val="24"/>
        </w:rPr>
        <w:t>Para efectos del impuesto sobre la renta y complementarios, constituyen pagos en especie y deberán reportarse como ingreso a favor del beneficiario, a valor de mercado, los que efectúe el pagador a terceras personas por la prestación de servicios o adquisición de bienes destinados al contribuyente o a su cónyuge, o a personas vinculadas con él por parentesco dentro del cuarto grado de consanguinidad, segundo de afinidad o único civil, siempre y cuando no constituyan ingreso propio en cabeza de dichas personas y no se trate de los aportes que por ley deban realizar los empleadores al Sistema de Seguridad Social integral, al Instituto Colombiano de Bienestar Familiar -ICBF, al Servicio Nacional de Aprendizaje -SENA y a las Cajas de Compensación Familiar.</w:t>
      </w:r>
    </w:p>
    <w:p w14:paraId="758AF2C0"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6E8F94FA"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En el caso de bienes y servicios gratuitos o sobre los cuales no se pueda determinar su valor, en ningún caso serán imputables como costo, gasto o deducción del impuesto sobre la renta del pagador.</w:t>
      </w:r>
    </w:p>
    <w:p w14:paraId="155323F3"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3196CEC3"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PARÁGRAFO 1.</w:t>
      </w:r>
      <w:r w:rsidRPr="00965133">
        <w:rPr>
          <w:rFonts w:ascii="Georgia" w:hAnsi="Georgia" w:cs="Arial"/>
          <w:bCs/>
          <w:i/>
          <w:szCs w:val="24"/>
        </w:rPr>
        <w:t xml:space="preserve"> Se exceptúan de esta disposición los pagos en especie efectuados por el empleador a terceras personas en cumplimiento de pactos colectivos de trabajadores y/o convenciones colectivas de trabajo.</w:t>
      </w:r>
    </w:p>
    <w:bookmarkEnd w:id="42"/>
    <w:p w14:paraId="0186CC23" w14:textId="77777777" w:rsidR="00152E40" w:rsidRPr="00965133" w:rsidRDefault="00152E40" w:rsidP="00152E40">
      <w:pPr>
        <w:jc w:val="both"/>
        <w:textAlignment w:val="center"/>
        <w:rPr>
          <w:rFonts w:ascii="Georgia" w:hAnsi="Georgia" w:cs="Arial"/>
          <w:b/>
          <w:i/>
          <w:lang w:eastAsia="es-ES"/>
        </w:rPr>
      </w:pPr>
    </w:p>
    <w:p w14:paraId="2B51FE28" w14:textId="77777777" w:rsidR="00152E40" w:rsidRPr="00965133" w:rsidRDefault="00152E40" w:rsidP="00152E40">
      <w:pPr>
        <w:pStyle w:val="Prrafodelista"/>
        <w:spacing w:line="276" w:lineRule="auto"/>
        <w:ind w:left="0"/>
        <w:jc w:val="both"/>
        <w:textAlignment w:val="center"/>
        <w:rPr>
          <w:rFonts w:ascii="Georgia" w:hAnsi="Georgia" w:cs="Arial"/>
          <w:i/>
          <w:szCs w:val="24"/>
        </w:rPr>
      </w:pPr>
      <w:r w:rsidRPr="00965133">
        <w:rPr>
          <w:rFonts w:ascii="Georgia" w:hAnsi="Georgia" w:cs="Arial"/>
          <w:b/>
          <w:bCs/>
          <w:i/>
          <w:szCs w:val="24"/>
        </w:rPr>
        <w:t>ARTÍCULO 51°.</w:t>
      </w:r>
      <w:r w:rsidRPr="00965133">
        <w:rPr>
          <w:rFonts w:ascii="Georgia" w:hAnsi="Georgia" w:cs="Arial"/>
          <w:i/>
          <w:szCs w:val="24"/>
        </w:rPr>
        <w:t xml:space="preserve"> Adiciónese el artículo 336-1 al Estatuto Tributario, así:</w:t>
      </w:r>
    </w:p>
    <w:p w14:paraId="03901B27" w14:textId="77777777" w:rsidR="00152E40" w:rsidRPr="00965133" w:rsidRDefault="00152E40" w:rsidP="00152E40">
      <w:pPr>
        <w:jc w:val="both"/>
        <w:textAlignment w:val="center"/>
        <w:rPr>
          <w:rFonts w:ascii="Georgia" w:hAnsi="Georgia" w:cs="Arial"/>
          <w:b/>
          <w:i/>
          <w:lang w:eastAsia="es-ES"/>
        </w:rPr>
      </w:pPr>
    </w:p>
    <w:p w14:paraId="4A6E653F" w14:textId="77777777" w:rsidR="00152E40" w:rsidRPr="00965133" w:rsidRDefault="00152E40" w:rsidP="00152E40">
      <w:pPr>
        <w:pStyle w:val="Prrafodelista"/>
        <w:spacing w:line="276" w:lineRule="auto"/>
        <w:jc w:val="both"/>
        <w:rPr>
          <w:rFonts w:ascii="Georgia" w:eastAsia="Times New Roman" w:hAnsi="Georgia" w:cs="Arial"/>
          <w:i/>
          <w:szCs w:val="24"/>
        </w:rPr>
      </w:pPr>
      <w:r w:rsidRPr="00965133">
        <w:rPr>
          <w:rFonts w:ascii="Georgia" w:eastAsia="Times New Roman" w:hAnsi="Georgia" w:cs="Arial"/>
          <w:b/>
          <w:bCs/>
          <w:i/>
          <w:szCs w:val="24"/>
        </w:rPr>
        <w:t xml:space="preserve">ARTÍCULO 336-1. ESTIMACIÓN DE COSTOS Y GASTOS PARA LA CÉDULA GENERAL DEL IMPUESTO SOBRE LA RENTA DE PERSONAS NATURALES RESIDENTES. </w:t>
      </w:r>
      <w:r w:rsidRPr="00965133">
        <w:rPr>
          <w:rFonts w:ascii="Georgia" w:eastAsia="Times New Roman" w:hAnsi="Georgia" w:cs="Arial"/>
          <w:i/>
          <w:szCs w:val="24"/>
        </w:rPr>
        <w:t xml:space="preserve">Para efectos del artículo 336 del Estatuto Tributario, la U.A.E. </w:t>
      </w:r>
      <w:r w:rsidRPr="00965133">
        <w:rPr>
          <w:rFonts w:ascii="Georgia" w:hAnsi="Georgia" w:cs="Arial"/>
          <w:i/>
          <w:szCs w:val="24"/>
        </w:rPr>
        <w:t xml:space="preserve">Dirección de Impuestos y Aduanas Nacionales –DIAN </w:t>
      </w:r>
      <w:r w:rsidRPr="00965133">
        <w:rPr>
          <w:rFonts w:ascii="Georgia" w:eastAsia="Times New Roman" w:hAnsi="Georgia" w:cs="Arial"/>
          <w:i/>
          <w:szCs w:val="24"/>
        </w:rPr>
        <w:t>podrá estimar topes indicativos de costos y gastos deducibles. Para las rentas de trabajo en las cuales procedan costos y gastos deducibles estos se estiman en 60% de los ingresos brutos.</w:t>
      </w:r>
    </w:p>
    <w:p w14:paraId="082EFB51" w14:textId="77777777" w:rsidR="00152E40" w:rsidRPr="00965133" w:rsidRDefault="00152E40" w:rsidP="00152E40">
      <w:pPr>
        <w:pStyle w:val="Prrafodelista"/>
        <w:spacing w:line="276" w:lineRule="auto"/>
        <w:jc w:val="both"/>
        <w:rPr>
          <w:rFonts w:ascii="Georgia" w:eastAsia="Times New Roman" w:hAnsi="Georgia" w:cs="Arial"/>
          <w:i/>
          <w:szCs w:val="24"/>
        </w:rPr>
      </w:pPr>
    </w:p>
    <w:p w14:paraId="0D6C10EB" w14:textId="77777777" w:rsidR="00152E40" w:rsidRPr="00965133" w:rsidRDefault="00152E40" w:rsidP="00152E40">
      <w:pPr>
        <w:pStyle w:val="Prrafodelista"/>
        <w:spacing w:line="276" w:lineRule="auto"/>
        <w:jc w:val="both"/>
        <w:rPr>
          <w:rFonts w:ascii="Georgia" w:eastAsia="Times New Roman" w:hAnsi="Georgia" w:cs="Arial"/>
          <w:i/>
          <w:szCs w:val="24"/>
        </w:rPr>
      </w:pPr>
      <w:r w:rsidRPr="00965133">
        <w:rPr>
          <w:rFonts w:ascii="Georgia" w:eastAsia="Times New Roman" w:hAnsi="Georgia" w:cs="Arial"/>
          <w:i/>
          <w:szCs w:val="24"/>
        </w:rPr>
        <w:t xml:space="preserve">Cuando el contribuyente exceda el tope indicativo de costos y gastos deducibles para cualquiera de las actividades económicas que realice, deberá así indicarlo expresamente en su declaración de renta, de manera informativa, para lo cual la U.A.E. </w:t>
      </w:r>
      <w:r w:rsidRPr="00965133">
        <w:rPr>
          <w:rFonts w:ascii="Georgia" w:hAnsi="Georgia" w:cs="Arial"/>
          <w:i/>
          <w:szCs w:val="24"/>
        </w:rPr>
        <w:t xml:space="preserve">Dirección de Impuestos y Aduanas Nacionales – DIAN </w:t>
      </w:r>
      <w:r w:rsidRPr="00965133">
        <w:rPr>
          <w:rFonts w:ascii="Georgia" w:eastAsia="Times New Roman" w:hAnsi="Georgia" w:cs="Arial"/>
          <w:i/>
          <w:szCs w:val="24"/>
        </w:rPr>
        <w:t>incluirá dicha casilla en el formulario de la declaración del impuesto.</w:t>
      </w:r>
    </w:p>
    <w:p w14:paraId="05D1CD95" w14:textId="77777777" w:rsidR="00152E40" w:rsidRPr="00965133" w:rsidRDefault="00152E40" w:rsidP="00152E40">
      <w:pPr>
        <w:pStyle w:val="Prrafodelista"/>
        <w:spacing w:line="276" w:lineRule="auto"/>
        <w:jc w:val="both"/>
        <w:rPr>
          <w:rFonts w:ascii="Georgia" w:eastAsia="Times New Roman" w:hAnsi="Georgia" w:cs="Arial"/>
          <w:i/>
          <w:szCs w:val="24"/>
        </w:rPr>
      </w:pPr>
    </w:p>
    <w:p w14:paraId="5CC8882C" w14:textId="77777777" w:rsidR="00152E40" w:rsidRPr="00965133" w:rsidRDefault="00152E40" w:rsidP="00152E40">
      <w:pPr>
        <w:ind w:left="720"/>
        <w:jc w:val="both"/>
        <w:rPr>
          <w:rFonts w:ascii="Georgia" w:hAnsi="Georgia" w:cs="Arial"/>
          <w:i/>
        </w:rPr>
      </w:pPr>
      <w:r w:rsidRPr="00965133">
        <w:rPr>
          <w:rFonts w:ascii="Georgia" w:hAnsi="Georgia" w:cs="Arial"/>
          <w:i/>
        </w:rPr>
        <w:t xml:space="preserve">Dichos costos y gastos deberán encontrarse soportados con factura electrónica de venta y/o comprobante de nómina electrónica y/o documentos equivalentes electrónicos, y serán deducibles siempre que cumplan con los requisitos legales vigentes para el efecto. </w:t>
      </w:r>
    </w:p>
    <w:p w14:paraId="141CDEEC" w14:textId="77777777" w:rsidR="00152E40" w:rsidRPr="00965133" w:rsidRDefault="00152E40" w:rsidP="00152E40">
      <w:pPr>
        <w:pStyle w:val="Prrafodelista"/>
        <w:spacing w:line="276" w:lineRule="auto"/>
        <w:ind w:left="0"/>
        <w:jc w:val="both"/>
        <w:rPr>
          <w:rFonts w:ascii="Georgia" w:eastAsia="Times New Roman" w:hAnsi="Georgia" w:cs="Arial"/>
          <w:i/>
          <w:szCs w:val="24"/>
        </w:rPr>
      </w:pPr>
    </w:p>
    <w:p w14:paraId="32A0BC88" w14:textId="77777777" w:rsidR="00152E40" w:rsidRPr="00965133" w:rsidRDefault="00152E40" w:rsidP="00152E40">
      <w:pPr>
        <w:pStyle w:val="Prrafodelista"/>
        <w:spacing w:line="276" w:lineRule="auto"/>
        <w:jc w:val="both"/>
        <w:rPr>
          <w:rFonts w:ascii="Georgia" w:hAnsi="Georgia" w:cs="Arial"/>
          <w:i/>
          <w:szCs w:val="24"/>
        </w:rPr>
      </w:pPr>
      <w:r w:rsidRPr="00965133">
        <w:rPr>
          <w:rFonts w:ascii="Georgia" w:eastAsia="Times New Roman" w:hAnsi="Georgia" w:cs="Arial"/>
          <w:b/>
          <w:bCs/>
          <w:i/>
          <w:szCs w:val="24"/>
          <w:lang w:eastAsia="es-CO"/>
        </w:rPr>
        <w:t>PARÁGRAFO 1.</w:t>
      </w:r>
      <w:r w:rsidRPr="00965133">
        <w:rPr>
          <w:rFonts w:ascii="Georgia" w:eastAsia="Times New Roman" w:hAnsi="Georgia" w:cs="Arial"/>
          <w:i/>
          <w:szCs w:val="24"/>
        </w:rPr>
        <w:t xml:space="preserve"> El incumplimiento de la obligación informativa prevista en este artículo estará sometida a la sanción de que trata el literal d) del numeral 1 del artículo 651 del Estatuto Tributario.</w:t>
      </w:r>
    </w:p>
    <w:p w14:paraId="5B6D7B1B" w14:textId="77777777" w:rsidR="00152E40" w:rsidRPr="00965133" w:rsidRDefault="00152E40" w:rsidP="00152E40">
      <w:pPr>
        <w:jc w:val="both"/>
        <w:rPr>
          <w:rFonts w:ascii="Georgia" w:hAnsi="Georgia" w:cs="Arial"/>
          <w:i/>
        </w:rPr>
      </w:pPr>
    </w:p>
    <w:p w14:paraId="1218A283" w14:textId="77777777" w:rsidR="00152E40" w:rsidRPr="00965133" w:rsidRDefault="00152E40" w:rsidP="00152E40">
      <w:pPr>
        <w:ind w:left="720"/>
        <w:jc w:val="both"/>
        <w:rPr>
          <w:rFonts w:ascii="Georgia" w:hAnsi="Georgia" w:cs="Arial"/>
          <w:i/>
          <w:lang w:eastAsia="es-ES"/>
        </w:rPr>
      </w:pPr>
      <w:r w:rsidRPr="00965133">
        <w:rPr>
          <w:rFonts w:ascii="Georgia" w:hAnsi="Georgia" w:cs="Arial"/>
          <w:b/>
          <w:bCs/>
          <w:i/>
        </w:rPr>
        <w:t>PARÁGRAFO</w:t>
      </w:r>
      <w:r w:rsidRPr="00965133">
        <w:rPr>
          <w:rFonts w:ascii="Georgia" w:hAnsi="Georgia" w:cs="Arial"/>
          <w:i/>
        </w:rPr>
        <w:t>.</w:t>
      </w:r>
      <w:r w:rsidRPr="00965133">
        <w:rPr>
          <w:rFonts w:ascii="Georgia" w:hAnsi="Georgia" w:cs="Arial"/>
          <w:b/>
          <w:bCs/>
          <w:i/>
        </w:rPr>
        <w:t>2.</w:t>
      </w:r>
      <w:r w:rsidRPr="00965133">
        <w:rPr>
          <w:rFonts w:ascii="Georgia" w:hAnsi="Georgia" w:cs="Arial"/>
          <w:i/>
        </w:rPr>
        <w:t xml:space="preserve"> La U.A.E. </w:t>
      </w:r>
      <w:r w:rsidRPr="00965133">
        <w:rPr>
          <w:rFonts w:ascii="Georgia" w:hAnsi="Georgia" w:cs="Arial"/>
          <w:i/>
          <w:lang w:eastAsia="es-ES"/>
        </w:rPr>
        <w:t>Dirección de Impuestos y Aduanas Nacionales -DIAN podrá ampliar esta regla a otros documentos transmitidos de forma electrónica.</w:t>
      </w:r>
    </w:p>
    <w:p w14:paraId="561F3E0D" w14:textId="77777777" w:rsidR="00152E40" w:rsidRPr="00965133" w:rsidRDefault="00152E40" w:rsidP="00152E40">
      <w:pPr>
        <w:jc w:val="both"/>
        <w:textAlignment w:val="center"/>
        <w:rPr>
          <w:rFonts w:ascii="Georgia" w:hAnsi="Georgia" w:cs="Arial"/>
          <w:b/>
          <w:i/>
          <w:lang w:eastAsia="es-ES"/>
        </w:rPr>
      </w:pPr>
    </w:p>
    <w:p w14:paraId="079C56FC"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52°.</w:t>
      </w:r>
      <w:r w:rsidRPr="00965133">
        <w:rPr>
          <w:rFonts w:ascii="Georgia" w:hAnsi="Georgia" w:cs="Arial"/>
          <w:i/>
          <w:szCs w:val="24"/>
        </w:rPr>
        <w:t xml:space="preserve"> Adiciónense un inciso octavo y un parágrafo 2 al artículo 408 del Estatuto Tributario, así:</w:t>
      </w:r>
    </w:p>
    <w:p w14:paraId="13C1C85B" w14:textId="77777777" w:rsidR="00152E40" w:rsidRPr="00965133" w:rsidRDefault="00152E40" w:rsidP="00152E40">
      <w:pPr>
        <w:spacing w:line="276" w:lineRule="auto"/>
        <w:jc w:val="both"/>
        <w:rPr>
          <w:rFonts w:ascii="Georgia" w:hAnsi="Georgia" w:cs="Arial"/>
          <w:i/>
          <w:shd w:val="clear" w:color="auto" w:fill="FFFFFF"/>
        </w:rPr>
      </w:pPr>
    </w:p>
    <w:p w14:paraId="0C30177D" w14:textId="77777777" w:rsidR="00152E40" w:rsidRPr="00965133" w:rsidRDefault="00152E40" w:rsidP="00152E40">
      <w:pPr>
        <w:spacing w:line="276" w:lineRule="auto"/>
        <w:ind w:left="708"/>
        <w:jc w:val="both"/>
        <w:rPr>
          <w:rFonts w:ascii="Georgia" w:hAnsi="Georgia" w:cs="Arial"/>
          <w:i/>
          <w:noProof/>
        </w:rPr>
      </w:pPr>
      <w:r w:rsidRPr="00965133">
        <w:rPr>
          <w:rFonts w:ascii="Georgia" w:hAnsi="Georgia" w:cs="Arial"/>
          <w:i/>
          <w:noProof/>
        </w:rPr>
        <w:t>Los pagos o abonos en cuenta por concepto de la venta de bienes y/o prestación de servicios, realizada por personas no residentes o entidades no domiciliadas en el país con presencia económica significativa en Colombia, a favor de clientes y/o usuarios ubicados en el territorio nacional, que no se enmarquen en los demás supuestos de este artículo, están sujetos a una tarifa del diez (10%) sobre el valor total del pago. La Unidad Administrativa Especial Dirección de Impuestos y Aduanas Nacionales -DIAN podrá regular la forma de aplicación de la respectiva retención en la fuente.</w:t>
      </w:r>
    </w:p>
    <w:p w14:paraId="2C01D461" w14:textId="77777777" w:rsidR="00152E40" w:rsidRPr="00965133" w:rsidRDefault="00152E40" w:rsidP="00152E40">
      <w:pPr>
        <w:pStyle w:val="Default"/>
        <w:spacing w:line="276" w:lineRule="auto"/>
        <w:ind w:left="708"/>
        <w:jc w:val="both"/>
        <w:rPr>
          <w:rFonts w:ascii="Georgia" w:hAnsi="Georgia"/>
          <w:i/>
          <w:noProof/>
          <w:color w:val="auto"/>
        </w:rPr>
      </w:pPr>
    </w:p>
    <w:p w14:paraId="5D3D4908" w14:textId="77777777" w:rsidR="00152E40" w:rsidRPr="00965133" w:rsidRDefault="00152E40" w:rsidP="00152E40">
      <w:pPr>
        <w:pStyle w:val="TableParagraph"/>
        <w:spacing w:line="276" w:lineRule="auto"/>
        <w:ind w:left="708" w:right="93"/>
        <w:jc w:val="both"/>
        <w:rPr>
          <w:rFonts w:ascii="Georgia" w:hAnsi="Georgia" w:cs="Arial"/>
          <w:i/>
          <w:noProof/>
          <w:sz w:val="24"/>
          <w:szCs w:val="24"/>
          <w:lang w:val="es-CO"/>
        </w:rPr>
      </w:pPr>
      <w:r w:rsidRPr="00965133">
        <w:rPr>
          <w:rFonts w:ascii="Georgia" w:hAnsi="Georgia" w:cs="Arial"/>
          <w:b/>
          <w:bCs/>
          <w:i/>
          <w:noProof/>
          <w:sz w:val="24"/>
          <w:szCs w:val="24"/>
          <w:lang w:val="es-CO"/>
        </w:rPr>
        <w:lastRenderedPageBreak/>
        <w:t>PARÁGRAFO 2.</w:t>
      </w:r>
      <w:r w:rsidRPr="00965133">
        <w:rPr>
          <w:rFonts w:ascii="Georgia" w:hAnsi="Georgia" w:cs="Arial"/>
          <w:i/>
          <w:noProof/>
          <w:sz w:val="24"/>
          <w:szCs w:val="24"/>
          <w:lang w:val="es-CO"/>
        </w:rPr>
        <w:t xml:space="preserve"> Para el caso de la retención en la fuente de que trata el inciso 8 del presente artículo, serán agentes de retención las entidades emisoras de tarjetas crédito y débito, los vendedores de tarjetas prepago, los recaudadores de efectivo a cargo de terceros, las pasarelas de pago, los agentes de retención de que trata el artículo 368 del Estatuto Tributario y los demás que designe la Unidad Administrativa Especial Dirección de Impuestos y Aduanas Nacionales -DIAN.</w:t>
      </w:r>
    </w:p>
    <w:p w14:paraId="13278FCD" w14:textId="77777777" w:rsidR="00152E40" w:rsidRPr="00965133" w:rsidRDefault="00152E40" w:rsidP="00152E40">
      <w:pPr>
        <w:jc w:val="both"/>
        <w:rPr>
          <w:rFonts w:ascii="Georgia" w:hAnsi="Georgia" w:cs="Arial"/>
          <w:i/>
          <w:shd w:val="clear" w:color="auto" w:fill="FFFFFF"/>
        </w:rPr>
      </w:pPr>
    </w:p>
    <w:p w14:paraId="6FC4616B" w14:textId="051E0C95"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53°</w:t>
      </w:r>
      <w:r w:rsidR="00056495">
        <w:rPr>
          <w:rFonts w:ascii="Georgia" w:hAnsi="Georgia" w:cs="Arial"/>
          <w:b/>
          <w:bCs/>
          <w:i/>
          <w:szCs w:val="24"/>
        </w:rPr>
        <w:t>.</w:t>
      </w:r>
      <w:r w:rsidRPr="00965133">
        <w:rPr>
          <w:rFonts w:ascii="Georgia" w:hAnsi="Georgia" w:cs="Arial"/>
          <w:b/>
          <w:bCs/>
          <w:i/>
          <w:szCs w:val="24"/>
        </w:rPr>
        <w:t xml:space="preserve"> </w:t>
      </w:r>
      <w:r w:rsidRPr="00965133">
        <w:rPr>
          <w:rFonts w:ascii="Georgia" w:hAnsi="Georgia" w:cs="Arial"/>
          <w:i/>
          <w:szCs w:val="24"/>
        </w:rPr>
        <w:t xml:space="preserve"> Modifíquese el artículo 585 del Estatuto Tributario, el cual quedará así:</w:t>
      </w:r>
    </w:p>
    <w:p w14:paraId="5BDA3DAE" w14:textId="77777777" w:rsidR="00152E40" w:rsidRPr="00965133" w:rsidRDefault="00152E40" w:rsidP="00152E40">
      <w:pPr>
        <w:jc w:val="both"/>
        <w:rPr>
          <w:rFonts w:ascii="Georgia" w:hAnsi="Georgia" w:cs="Arial"/>
          <w:b/>
          <w:bCs/>
          <w:i/>
        </w:rPr>
      </w:pPr>
    </w:p>
    <w:p w14:paraId="5E7D2722" w14:textId="77777777" w:rsidR="00152E40" w:rsidRPr="00965133" w:rsidRDefault="00152E40" w:rsidP="00152E40">
      <w:pPr>
        <w:ind w:left="720"/>
        <w:jc w:val="both"/>
        <w:rPr>
          <w:rFonts w:ascii="Georgia" w:hAnsi="Georgia" w:cs="Arial"/>
          <w:i/>
        </w:rPr>
      </w:pPr>
      <w:r w:rsidRPr="00965133">
        <w:rPr>
          <w:rFonts w:ascii="Georgia" w:hAnsi="Georgia" w:cs="Arial"/>
          <w:b/>
          <w:bCs/>
          <w:i/>
        </w:rPr>
        <w:t>ARTÍCULO 585. PARA LOS EFECTOS DE LOS TRIBUTOS NACIONALES, DEPARTAMENTALES O MUNICIPALES SE PUEDE INTERCAMBIAR INFORMACIÓN.</w:t>
      </w:r>
      <w:r w:rsidRPr="00965133">
        <w:rPr>
          <w:rFonts w:ascii="Georgia" w:hAnsi="Georgia" w:cs="Arial"/>
          <w:i/>
        </w:rPr>
        <w:t xml:space="preserve"> Para los efectos de análisis, administración, liquidación y control de tributos nacionales, departamentales o municipales, el Ministerio de Hacienda y Crédito Público, el Ministerio De Salud y Protección Social, </w:t>
      </w:r>
      <w:r w:rsidRPr="00965133">
        <w:rPr>
          <w:rFonts w:ascii="Georgia" w:hAnsi="Georgia" w:cs="Arial"/>
          <w:i/>
          <w:iCs/>
        </w:rPr>
        <w:t xml:space="preserve">el Departamento Nacional de Planeación - DNP, </w:t>
      </w:r>
      <w:r w:rsidRPr="00965133">
        <w:rPr>
          <w:rFonts w:ascii="Georgia" w:hAnsi="Georgia" w:cs="Arial"/>
          <w:i/>
        </w:rPr>
        <w:t xml:space="preserve"> la Dirección de Impuestos y Aduanas Nacionales -DIAN, la Unidad de Gestión Pensional y de Parafiscales - UGPP, así como las Administraciones Tributarias Departamentales y Municipales, podrán intercambiar información sobre los datos de sus contribuyentes.</w:t>
      </w:r>
    </w:p>
    <w:p w14:paraId="025324EA" w14:textId="77777777" w:rsidR="00152E40" w:rsidRPr="00965133" w:rsidRDefault="00152E40" w:rsidP="00152E40">
      <w:pPr>
        <w:ind w:left="1440"/>
        <w:jc w:val="both"/>
        <w:rPr>
          <w:rFonts w:ascii="Georgia" w:hAnsi="Georgia" w:cs="Arial"/>
          <w:i/>
        </w:rPr>
      </w:pPr>
    </w:p>
    <w:p w14:paraId="4ABBC527" w14:textId="77777777" w:rsidR="00152E40" w:rsidRPr="00965133" w:rsidRDefault="00152E40" w:rsidP="00152E40">
      <w:pPr>
        <w:ind w:left="720"/>
        <w:jc w:val="both"/>
        <w:rPr>
          <w:rFonts w:ascii="Georgia" w:hAnsi="Georgia" w:cs="Arial"/>
          <w:i/>
        </w:rPr>
      </w:pPr>
      <w:r w:rsidRPr="00965133">
        <w:rPr>
          <w:rFonts w:ascii="Georgia" w:hAnsi="Georgia" w:cs="Arial"/>
          <w:i/>
        </w:rPr>
        <w:t>Para ese efecto, podrán solicitar la información que estimen necesaria para el adecuado análisis, administración, liquidación y control de los tributos a su cargo, así como copia de las investigaciones existentes en otras Administraciones Tributarias en relación con sus contribuyentes.</w:t>
      </w:r>
    </w:p>
    <w:p w14:paraId="20874017" w14:textId="77777777" w:rsidR="00152E40" w:rsidRPr="00965133" w:rsidRDefault="00152E40" w:rsidP="00152E40"/>
    <w:p w14:paraId="7FB27171" w14:textId="77777777" w:rsidR="00152E40" w:rsidRPr="00965133" w:rsidRDefault="00152E40" w:rsidP="00152E40">
      <w:pPr>
        <w:pStyle w:val="ydp449cde8ayiv9451347689msonormal"/>
        <w:spacing w:before="0" w:beforeAutospacing="0" w:after="0" w:afterAutospacing="0" w:line="276" w:lineRule="auto"/>
        <w:ind w:left="709"/>
        <w:jc w:val="both"/>
        <w:rPr>
          <w:rFonts w:ascii="Georgia" w:hAnsi="Georgia"/>
          <w:i/>
          <w:iCs/>
          <w:sz w:val="24"/>
          <w:szCs w:val="24"/>
        </w:rPr>
      </w:pPr>
      <w:r w:rsidRPr="00965133">
        <w:rPr>
          <w:rFonts w:ascii="Georgia" w:hAnsi="Georgia" w:cs="Arial"/>
          <w:i/>
          <w:iCs/>
          <w:sz w:val="24"/>
          <w:szCs w:val="24"/>
        </w:rPr>
        <w:t>Será responsabilidad de las entidades receptoras de la información intercambiada usarla para el desarrollo de sus funciones constitucionales y legales y guardar la reserva en los mismos términos que lo hace la entidad que la suministra. Lo anterior, sin perjuicio de las excepciones de acceso a la información que prevea este Estatuto y, en general, el ordenamiento vigente.</w:t>
      </w:r>
    </w:p>
    <w:p w14:paraId="7BB6FA00" w14:textId="77777777" w:rsidR="00152E40" w:rsidRPr="00965133" w:rsidRDefault="00152E40" w:rsidP="00152E40"/>
    <w:p w14:paraId="35A1DF3E" w14:textId="77777777" w:rsidR="00152E40" w:rsidRPr="00965133" w:rsidRDefault="00152E40" w:rsidP="00152E40">
      <w:pPr>
        <w:jc w:val="both"/>
        <w:rPr>
          <w:rFonts w:ascii="Georgia" w:hAnsi="Georgia" w:cs="Arial"/>
          <w:i/>
        </w:rPr>
      </w:pPr>
      <w:r w:rsidRPr="00965133">
        <w:rPr>
          <w:rFonts w:ascii="Georgia" w:hAnsi="Georgia" w:cs="Arial"/>
          <w:b/>
          <w:bCs/>
          <w:i/>
        </w:rPr>
        <w:t xml:space="preserve">ARTÍCULO 54°. </w:t>
      </w:r>
      <w:r w:rsidRPr="00965133">
        <w:rPr>
          <w:rFonts w:ascii="Georgia" w:hAnsi="Georgia" w:cs="Arial"/>
          <w:i/>
        </w:rPr>
        <w:t xml:space="preserve">Modifíquese el inciso primero del artículo 607 del Estatuto Tributario, el cual quedará así: </w:t>
      </w:r>
    </w:p>
    <w:p w14:paraId="1DFE1023" w14:textId="77777777" w:rsidR="00152E40" w:rsidRPr="00965133" w:rsidRDefault="00152E40" w:rsidP="00152E40">
      <w:pPr>
        <w:rPr>
          <w:rFonts w:ascii="Georgia" w:hAnsi="Georgia" w:cs="Arial"/>
          <w:i/>
          <w:lang w:val="es-ES"/>
        </w:rPr>
      </w:pPr>
    </w:p>
    <w:p w14:paraId="36BDD48D" w14:textId="77777777" w:rsidR="00152E40" w:rsidRPr="00965133" w:rsidRDefault="00152E40" w:rsidP="00152E40">
      <w:pPr>
        <w:ind w:left="720"/>
        <w:jc w:val="both"/>
        <w:rPr>
          <w:rFonts w:ascii="Georgia" w:hAnsi="Georgia" w:cs="Arial"/>
          <w:i/>
          <w:lang w:val="es-ES_tradnl"/>
        </w:rPr>
      </w:pPr>
      <w:r w:rsidRPr="00965133">
        <w:rPr>
          <w:rFonts w:ascii="Georgia" w:hAnsi="Georgia" w:cs="Arial"/>
          <w:b/>
          <w:bCs/>
          <w:i/>
          <w:lang w:val="es-ES_tradnl"/>
        </w:rPr>
        <w:t>ARTÍCULO 607</w:t>
      </w:r>
      <w:r w:rsidRPr="00965133">
        <w:rPr>
          <w:rFonts w:ascii="Georgia" w:hAnsi="Georgia" w:cs="Arial"/>
          <w:i/>
          <w:lang w:val="es-ES_tradnl"/>
        </w:rPr>
        <w:t xml:space="preserve">. </w:t>
      </w:r>
      <w:r w:rsidRPr="00965133">
        <w:rPr>
          <w:rFonts w:ascii="Georgia" w:hAnsi="Georgia" w:cs="Arial"/>
          <w:b/>
          <w:bCs/>
          <w:i/>
          <w:lang w:val="es-ES_tradnl"/>
        </w:rPr>
        <w:t>CONTENIDO DE LA DECLARACIÓN ANUAL DE ACTIVOS EN EL EXTERIOR.</w:t>
      </w:r>
      <w:r w:rsidRPr="00965133">
        <w:rPr>
          <w:rFonts w:ascii="Georgia" w:hAnsi="Georgia" w:cs="Arial"/>
          <w:i/>
          <w:lang w:val="es-ES_tradnl"/>
        </w:rPr>
        <w:t xml:space="preserve"> Los contribuyentes del impuesto sobre la renta y complementarios, sujetos a este impuesto respecto de sus ingresos de fuente nacional y extranjera, y de su patrimonio poseído dentro y fuera del país, que posean activos en el exterior de cualquier naturaleza, estarán obligados a presentar la declaración anual de activos en el exterior. También estarán obligados los contribuyentes de regímenes sustitutivos del impuesto sobre la renta. El contenido de esta declaración será el siguiente:</w:t>
      </w:r>
    </w:p>
    <w:p w14:paraId="2B8FE3CA" w14:textId="77777777" w:rsidR="00152E40" w:rsidRPr="00965133" w:rsidRDefault="00152E40" w:rsidP="00152E40">
      <w:pPr>
        <w:ind w:left="720"/>
        <w:jc w:val="both"/>
        <w:rPr>
          <w:rFonts w:ascii="Georgia" w:hAnsi="Georgia" w:cs="Arial"/>
          <w:i/>
          <w:lang w:val="es-ES_tradnl"/>
        </w:rPr>
      </w:pPr>
    </w:p>
    <w:p w14:paraId="4A22898F" w14:textId="77777777" w:rsidR="00152E40" w:rsidRPr="00965133" w:rsidRDefault="00152E40" w:rsidP="00152E40">
      <w:pPr>
        <w:ind w:left="720"/>
        <w:jc w:val="both"/>
        <w:rPr>
          <w:rFonts w:ascii="Georgia" w:hAnsi="Georgia" w:cs="Arial"/>
          <w:i/>
          <w:lang w:val="es-ES_tradnl"/>
        </w:rPr>
      </w:pPr>
      <w:r w:rsidRPr="00965133">
        <w:rPr>
          <w:rFonts w:ascii="Georgia" w:hAnsi="Georgia" w:cs="Arial"/>
          <w:i/>
          <w:lang w:val="es-ES_tradnl"/>
        </w:rPr>
        <w:lastRenderedPageBreak/>
        <w:t>1. El formulario que para el efecto ordene la UAE Dirección de Impuestos y Aduanas Nacionales (DIAN) debidamente diligenciado.</w:t>
      </w:r>
    </w:p>
    <w:p w14:paraId="2A04103D" w14:textId="77777777" w:rsidR="00152E40" w:rsidRPr="00965133" w:rsidRDefault="00152E40" w:rsidP="00152E40">
      <w:pPr>
        <w:ind w:left="720"/>
        <w:jc w:val="both"/>
        <w:rPr>
          <w:rFonts w:ascii="Georgia" w:hAnsi="Georgia" w:cs="Arial"/>
          <w:i/>
          <w:lang w:val="es-ES_tradnl"/>
        </w:rPr>
      </w:pPr>
    </w:p>
    <w:p w14:paraId="78EFAD1A" w14:textId="77777777" w:rsidR="00152E40" w:rsidRPr="00965133" w:rsidRDefault="00152E40" w:rsidP="00152E40">
      <w:pPr>
        <w:ind w:left="720"/>
        <w:jc w:val="both"/>
        <w:rPr>
          <w:rFonts w:ascii="Georgia" w:hAnsi="Georgia" w:cs="Arial"/>
          <w:i/>
          <w:lang w:val="es-ES_tradnl"/>
        </w:rPr>
      </w:pPr>
      <w:r w:rsidRPr="00965133">
        <w:rPr>
          <w:rFonts w:ascii="Georgia" w:hAnsi="Georgia" w:cs="Arial"/>
          <w:i/>
          <w:lang w:val="es-ES_tradnl"/>
        </w:rPr>
        <w:t>2. La información necesaria para la identificación del contribuyente.</w:t>
      </w:r>
    </w:p>
    <w:p w14:paraId="1DD0C073" w14:textId="77777777" w:rsidR="00152E40" w:rsidRPr="00965133" w:rsidRDefault="00152E40" w:rsidP="00152E40">
      <w:pPr>
        <w:ind w:left="720"/>
        <w:jc w:val="both"/>
        <w:rPr>
          <w:rFonts w:ascii="Georgia" w:hAnsi="Georgia" w:cs="Arial"/>
          <w:i/>
          <w:lang w:val="es-ES_tradnl"/>
        </w:rPr>
      </w:pPr>
    </w:p>
    <w:p w14:paraId="6C73B4F2" w14:textId="77777777" w:rsidR="00152E40" w:rsidRPr="00965133" w:rsidRDefault="00152E40" w:rsidP="00152E40">
      <w:pPr>
        <w:ind w:left="720"/>
        <w:jc w:val="both"/>
        <w:rPr>
          <w:rFonts w:ascii="Georgia" w:hAnsi="Georgia" w:cs="Arial"/>
          <w:i/>
          <w:lang w:val="es-ES_tradnl"/>
        </w:rPr>
      </w:pPr>
      <w:r w:rsidRPr="00965133">
        <w:rPr>
          <w:rFonts w:ascii="Georgia" w:hAnsi="Georgia" w:cs="Arial"/>
          <w:i/>
          <w:lang w:val="es-ES_tradnl"/>
        </w:rPr>
        <w:t>3. La discriminación, el valor patrimonial, la jurisdicción donde estén localizados, la naturaleza y el tipo de todos los activos poseídos a 1 de enero de cada año cuyo valor patrimonial sea superior a 3580 UVT.</w:t>
      </w:r>
    </w:p>
    <w:p w14:paraId="2DF19875" w14:textId="77777777" w:rsidR="00152E40" w:rsidRPr="00965133" w:rsidRDefault="00152E40" w:rsidP="00152E40">
      <w:pPr>
        <w:ind w:left="720"/>
        <w:jc w:val="both"/>
        <w:rPr>
          <w:rFonts w:ascii="Georgia" w:hAnsi="Georgia" w:cs="Arial"/>
          <w:i/>
          <w:lang w:val="es-ES_tradnl"/>
        </w:rPr>
      </w:pPr>
    </w:p>
    <w:p w14:paraId="287293C0" w14:textId="77777777" w:rsidR="00152E40" w:rsidRPr="00965133" w:rsidRDefault="00152E40" w:rsidP="00152E40">
      <w:pPr>
        <w:ind w:left="720"/>
        <w:jc w:val="both"/>
        <w:rPr>
          <w:rFonts w:ascii="Georgia" w:hAnsi="Georgia" w:cs="Arial"/>
          <w:i/>
          <w:lang w:val="es-ES_tradnl"/>
        </w:rPr>
      </w:pPr>
      <w:r w:rsidRPr="00965133">
        <w:rPr>
          <w:rFonts w:ascii="Georgia" w:hAnsi="Georgia" w:cs="Arial"/>
          <w:i/>
          <w:lang w:val="es-ES_tradnl"/>
        </w:rPr>
        <w:t>4. Los activos poseídos a 1 de enero de cada año que no cumplan con el límite señalado en el numeral anterior, deberán declararse de manera agregada de acuerdo con la jurisdicción donde estén localizados, por su valor patrimonial.</w:t>
      </w:r>
    </w:p>
    <w:p w14:paraId="4E9AFF05" w14:textId="77777777" w:rsidR="00152E40" w:rsidRPr="00965133" w:rsidRDefault="00152E40" w:rsidP="00152E40">
      <w:pPr>
        <w:ind w:left="720"/>
        <w:jc w:val="both"/>
        <w:rPr>
          <w:rFonts w:ascii="Georgia" w:hAnsi="Georgia" w:cs="Arial"/>
          <w:i/>
          <w:lang w:val="es-ES_tradnl"/>
        </w:rPr>
      </w:pPr>
    </w:p>
    <w:p w14:paraId="2B364D97" w14:textId="77777777" w:rsidR="00152E40" w:rsidRPr="00965133" w:rsidRDefault="00152E40" w:rsidP="00152E40">
      <w:pPr>
        <w:ind w:left="720"/>
        <w:jc w:val="both"/>
        <w:rPr>
          <w:rFonts w:ascii="Georgia" w:hAnsi="Georgia" w:cs="Arial"/>
          <w:i/>
          <w:lang w:val="es-ES_tradnl"/>
        </w:rPr>
      </w:pPr>
      <w:r w:rsidRPr="00965133">
        <w:rPr>
          <w:rFonts w:ascii="Georgia" w:hAnsi="Georgia" w:cs="Arial"/>
          <w:i/>
          <w:lang w:val="es-ES_tradnl"/>
        </w:rPr>
        <w:t>5. La firma de quien cumpla el deber formal de declarar.</w:t>
      </w:r>
    </w:p>
    <w:p w14:paraId="5D4B6D79" w14:textId="77777777" w:rsidR="00152E40" w:rsidRPr="00965133" w:rsidRDefault="00152E40" w:rsidP="00152E40">
      <w:pPr>
        <w:pStyle w:val="Prrafodelista"/>
        <w:spacing w:line="276" w:lineRule="auto"/>
        <w:ind w:left="0"/>
        <w:jc w:val="both"/>
        <w:textAlignment w:val="center"/>
        <w:rPr>
          <w:rFonts w:ascii="Georgia" w:hAnsi="Georgia" w:cs="Arial"/>
          <w:i/>
          <w:szCs w:val="24"/>
        </w:rPr>
      </w:pPr>
      <w:bookmarkStart w:id="43" w:name="_Hlk110553197"/>
    </w:p>
    <w:p w14:paraId="31B3B012"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55°.</w:t>
      </w:r>
      <w:r w:rsidRPr="00965133">
        <w:rPr>
          <w:rFonts w:ascii="Georgia" w:hAnsi="Georgia" w:cs="Arial"/>
          <w:i/>
          <w:szCs w:val="24"/>
        </w:rPr>
        <w:t xml:space="preserve"> Adiciónese el artículo 719-3 al Estatuto Tributario, así:</w:t>
      </w:r>
    </w:p>
    <w:p w14:paraId="557678B5" w14:textId="77777777" w:rsidR="00152E40" w:rsidRPr="00965133" w:rsidRDefault="00152E40" w:rsidP="00152E40">
      <w:pPr>
        <w:pStyle w:val="Prrafodelista"/>
        <w:spacing w:line="276" w:lineRule="auto"/>
        <w:jc w:val="both"/>
        <w:textAlignment w:val="center"/>
        <w:rPr>
          <w:rFonts w:ascii="Georgia" w:hAnsi="Georgia" w:cs="Arial"/>
          <w:b/>
          <w:i/>
          <w:szCs w:val="24"/>
        </w:rPr>
      </w:pPr>
    </w:p>
    <w:bookmarkEnd w:id="43"/>
    <w:p w14:paraId="3D018D3F"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
          <w:i/>
          <w:szCs w:val="24"/>
        </w:rPr>
        <w:t xml:space="preserve">ARTÍCULO 719-3. DETERMINACIÓN OFICIAL DE IMPUESTOS MEDIANTE FACTURA. </w:t>
      </w:r>
      <w:r w:rsidRPr="00965133">
        <w:rPr>
          <w:rFonts w:ascii="Georgia" w:eastAsia="Arial" w:hAnsi="Georgia" w:cs="Arial"/>
          <w:bCs/>
          <w:i/>
          <w:szCs w:val="24"/>
        </w:rPr>
        <w:t>Autorícese a la Unidad Administrativa Especial Dirección de Impuestos y Aduanas Nacionales -DIAN para facturar el impuesto sobre la renta y complementarios, que constituye la determinación oficial del respectivo impuesto y presta mérito ejecutivo conforme con lo previsto en el presente artículo para quienes incumplan con la obligación de declarar en los plazos previstos por el Gobierno nacional. La facturación de que trata el presente artículo es un acto administrativo.</w:t>
      </w:r>
    </w:p>
    <w:p w14:paraId="7F948D63"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01011790"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La base gravable, así como los demás elementos para la determinación y liquidación del respectivo impuesto por medio de la factura deberán cumplir con lo establecido en el Estatuto Tributario, según la información reportada por terceros, el sistema de factura electrónica en los términos del artículo 616-1 de este Estatuto y demás mecanismos contemplados en el Estatuto Tributario y fuentes de información a las que tenga acceso la Unidad Administrativa Especial Dirección de Impuestos y Aduanas Nacionales -DIAN.</w:t>
      </w:r>
    </w:p>
    <w:p w14:paraId="21F1A7E3"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4EC26843"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La notificación de la factura del impuesto sobre la renta y complementarios se realizará en los términos del artículo 566-1 del presente Estatuto, contra la cual no procederá recurso alguno, sin perjuicio de que el contribuyente agote los procedimientos para que la factura no preste mérito ejecutivo, previsto en el presente artículo.</w:t>
      </w:r>
    </w:p>
    <w:p w14:paraId="1326AB8C"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4D8FC385"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lastRenderedPageBreak/>
        <w:t xml:space="preserve">En los casos en que el contribuyente esté de acuerdo con la información incluida en la respectiva factura, dentro de los dos (2) meses siguientes a su notificación, deberá aceptarla a través de los sistemas informáticos dispuestos por la Unidad Administrativa Especial Dirección de Impuestos y Aduanas Nacionales -DIAN y liquidar la sanción correspondiente de conformidad con lo señalado en el artículo 641 del Estatuto Tributario, prestando así merito ejecutivo. Cuando el contribuyente cumpla con lo señalado en este inciso la Unidad Administrativa Especial Dirección de Impuestos y Aduanas Nacionales -DIAN no podrá ejercer sus facultades de fiscalización y control sobre el respectivo impuesto. Sin perjuicio de lo anterior, la Unidad Administrativa Especial Dirección de Impuestos y Aduanas Nacionales -DIAN podrá mediante el procedimiento establecido en el Estatuto Tributario revisar la sanción liquidada por el contribuyente y los intereses.  </w:t>
      </w:r>
    </w:p>
    <w:p w14:paraId="1F4C9EDC"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 xml:space="preserve"> </w:t>
      </w:r>
    </w:p>
    <w:p w14:paraId="597713B8"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En los casos en que el contribuyente no acepte la factura expedida por la Unidad Administrativa Especial Dirección de Impuestos y Aduanas Nacionales -DIAN, dentro de los dos (2) meses siguientes a su notificación, estará obligado a:</w:t>
      </w:r>
    </w:p>
    <w:p w14:paraId="483C63B8"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4FCA5692"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1.</w:t>
      </w:r>
      <w:r w:rsidRPr="00965133">
        <w:rPr>
          <w:rFonts w:ascii="Georgia" w:eastAsia="Arial" w:hAnsi="Georgia" w:cs="Arial"/>
          <w:bCs/>
          <w:i/>
          <w:szCs w:val="24"/>
        </w:rPr>
        <w:tab/>
        <w:t>Manifestar la no aceptación de la factura, a través del mecanismo que la Unidad Administrativa Especial Dirección de Impuestos y Aduanas Nacionales -DIAN establezca; o</w:t>
      </w:r>
    </w:p>
    <w:p w14:paraId="2067F8E1"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4FC3A169"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2.</w:t>
      </w:r>
      <w:r w:rsidRPr="00965133">
        <w:rPr>
          <w:rFonts w:ascii="Georgia" w:eastAsia="Arial" w:hAnsi="Georgia" w:cs="Arial"/>
          <w:bCs/>
          <w:i/>
          <w:szCs w:val="24"/>
        </w:rPr>
        <w:tab/>
        <w:t xml:space="preserve">Presentar la declaración correspondiente, conforme al sistema de declaración establecido para el mismo, atendiendo las formas y procedimientos señalados en el Estatuto Tributario. </w:t>
      </w:r>
    </w:p>
    <w:p w14:paraId="1F141289"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6017DFFE"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Cuando se presente alguna de las situaciones indicadas en los numerales anteriores, la factura no prestará mérito ejecutivo y la Unidad Administrativa Especial Dirección de Impuestos y Aduanas Nacionales -DIAN aplicará las disposiciones establecidas en el Estatuto Tributario, para el procedimiento de discusión y determinación del tributo.</w:t>
      </w:r>
    </w:p>
    <w:p w14:paraId="0EF90564"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0250994F"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Cs/>
          <w:i/>
          <w:szCs w:val="24"/>
        </w:rPr>
        <w:t xml:space="preserve">Cuando el contribuyente no cumpla con lo establecido en los numerales 1 y 2 del presente artículo, dentro de los dos (2) meses siguientes a la notificación de la factura, la misma quedará en firme y prestará mérito ejecutivo; en consecuencia, la Unidad Administrativa Especial Dirección de Impuestos y Aduanas Nacionales -DIAN podrá iniciar el procedimiento administrativo de cobro de la misma e impondrá la sanción por no declarar prevista en el artículo 643 del Estatuto Tributario, por medio de resolución independiente, a través del procedimiento previsto en los artículos 637 y 638 del mismo Estatuto. Así mismo, en este caso, el contribuyente no estará facultado para </w:t>
      </w:r>
      <w:r w:rsidRPr="00965133">
        <w:rPr>
          <w:rFonts w:ascii="Georgia" w:eastAsia="Arial" w:hAnsi="Georgia" w:cs="Arial"/>
          <w:bCs/>
          <w:i/>
          <w:szCs w:val="24"/>
        </w:rPr>
        <w:lastRenderedPageBreak/>
        <w:t xml:space="preserve">presentar la respectiva declaración de forma extemporánea, ya que el título ejecutivo en firme determinará la obligación tributaria a su cargo.   </w:t>
      </w:r>
    </w:p>
    <w:p w14:paraId="69162637"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11C506DE"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
          <w:i/>
          <w:szCs w:val="24"/>
        </w:rPr>
        <w:t>PARÁGRAFO 1.</w:t>
      </w:r>
      <w:r w:rsidRPr="00965133">
        <w:rPr>
          <w:rFonts w:ascii="Georgia" w:eastAsia="Arial" w:hAnsi="Georgia" w:cs="Arial"/>
          <w:bCs/>
          <w:i/>
          <w:szCs w:val="24"/>
        </w:rPr>
        <w:t xml:space="preserve"> El Gobierno nacional reglamentará las condiciones, requisitos, y la fecha de entrada en vigencia del nuevo sistema.</w:t>
      </w:r>
    </w:p>
    <w:p w14:paraId="4EA538EE"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3385EAD6"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
          <w:i/>
          <w:szCs w:val="24"/>
        </w:rPr>
        <w:t>PARÁGRAFO 2.</w:t>
      </w:r>
      <w:r w:rsidRPr="00965133">
        <w:rPr>
          <w:rFonts w:ascii="Georgia" w:eastAsia="Arial" w:hAnsi="Georgia" w:cs="Arial"/>
          <w:bCs/>
          <w:i/>
          <w:szCs w:val="24"/>
        </w:rPr>
        <w:t xml:space="preserve"> Para efectos del inciso segundo del presente artículo, la factura del impuesto sobre la renta y complementarios deberá incluir adicionalmente la información patrimonial del contribuyente con la que cuente la entidad por la información reportada por terceros, el sistema de facturación electrónica y demás mecanismos contemplados en el Estatuto Tributario.</w:t>
      </w:r>
    </w:p>
    <w:p w14:paraId="338EEE8E"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p w14:paraId="0D629D1F"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r w:rsidRPr="00965133">
        <w:rPr>
          <w:rFonts w:ascii="Georgia" w:eastAsia="Arial" w:hAnsi="Georgia" w:cs="Arial"/>
          <w:b/>
          <w:i/>
          <w:szCs w:val="24"/>
        </w:rPr>
        <w:t>PARAGRAFO  3.</w:t>
      </w:r>
      <w:r w:rsidRPr="00965133">
        <w:rPr>
          <w:rFonts w:ascii="Georgia" w:eastAsia="Arial" w:hAnsi="Georgia" w:cs="Arial"/>
          <w:bCs/>
          <w:i/>
          <w:szCs w:val="24"/>
        </w:rPr>
        <w:t xml:space="preserve"> Lo dispuesto en el presente artículo se podrá aplicar cuando se presente omisión en el cumplimiento de la obligación del impuesto sobre las ventas -IVA y el impuesto nacional al consumo.</w:t>
      </w:r>
    </w:p>
    <w:p w14:paraId="1B327871" w14:textId="77777777" w:rsidR="00152E40" w:rsidRPr="00965133" w:rsidRDefault="00152E40" w:rsidP="00152E40">
      <w:pPr>
        <w:pStyle w:val="Prrafodelista"/>
        <w:spacing w:line="276" w:lineRule="auto"/>
        <w:jc w:val="both"/>
        <w:textAlignment w:val="center"/>
        <w:rPr>
          <w:rFonts w:ascii="Georgia" w:eastAsia="Arial" w:hAnsi="Georgia" w:cs="Arial"/>
          <w:bCs/>
          <w:i/>
          <w:szCs w:val="24"/>
        </w:rPr>
      </w:pPr>
    </w:p>
    <w:bookmarkEnd w:id="41"/>
    <w:p w14:paraId="7A435A25"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r w:rsidRPr="00965133">
        <w:rPr>
          <w:rFonts w:ascii="Georgia" w:hAnsi="Georgia" w:cs="Arial"/>
          <w:b/>
          <w:bCs/>
          <w:i/>
          <w:szCs w:val="24"/>
        </w:rPr>
        <w:t>ARTÍCULO 56°.</w:t>
      </w:r>
      <w:r w:rsidRPr="00965133">
        <w:rPr>
          <w:rFonts w:ascii="Georgia" w:hAnsi="Georgia" w:cs="Arial"/>
          <w:i/>
          <w:szCs w:val="24"/>
        </w:rPr>
        <w:t xml:space="preserve"> Adiciónese el artículo 881-1 al Estatuto Tributario, así:</w:t>
      </w:r>
    </w:p>
    <w:p w14:paraId="04E62825" w14:textId="77777777" w:rsidR="00152E40" w:rsidRPr="00965133" w:rsidRDefault="00152E40" w:rsidP="00152E40">
      <w:pPr>
        <w:ind w:left="1440"/>
        <w:jc w:val="both"/>
        <w:rPr>
          <w:rFonts w:ascii="Georgia" w:hAnsi="Georgia" w:cs="Arial"/>
          <w:i/>
          <w:shd w:val="clear" w:color="auto" w:fill="FFFFFF"/>
        </w:rPr>
      </w:pPr>
    </w:p>
    <w:p w14:paraId="0C9EB9BC"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ARTÍCULO 881-1. CONTROL SOBRE OPERACIONES Y MONTOS EXENTOS DEL GRAVAMEN A LOS MOVIMIENTOS FINANCIEROS.</w:t>
      </w:r>
      <w:r w:rsidRPr="00965133">
        <w:rPr>
          <w:rFonts w:ascii="Georgia" w:hAnsi="Georgia" w:cs="Arial"/>
          <w:bCs/>
          <w:i/>
          <w:szCs w:val="24"/>
        </w:rPr>
        <w:t xml:space="preserve"> Las entidades financieras y/o cooperativas de naturaleza financiera o de ahorro y crédito vigiladas por las Superintendencias Financiera o de Economía Solidaria que administren o en las que se abran cuentas de ahorro, depósitos electrónicos o tarjetas prepago abiertas o administradas deberán adoptar un sistema de información que permita la verificación, control y retención del Gravamen a los Movimientos Financieros en los términos del artículo 879 del Estatuto Tributario de forma que se permita aplicar la exención de trescientos cincuenta (350) UVT mensuales señalada en el numeral 1 del artículo 879 del Estatuto Tributario sin la necesidad de marcar una única cuenta. </w:t>
      </w:r>
    </w:p>
    <w:p w14:paraId="40480DCE"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27466DA1" w14:textId="77777777" w:rsidR="00152E40" w:rsidRPr="00965133" w:rsidRDefault="00152E40" w:rsidP="00152E40">
      <w:pPr>
        <w:ind w:left="708"/>
        <w:jc w:val="both"/>
        <w:rPr>
          <w:rFonts w:ascii="Georgia" w:hAnsi="Georgia" w:cs="Arial"/>
          <w:i/>
          <w:lang w:val="es-ES"/>
        </w:rPr>
      </w:pPr>
      <w:r w:rsidRPr="00965133">
        <w:rPr>
          <w:rFonts w:ascii="Georgia" w:hAnsi="Georgia" w:cs="Arial"/>
          <w:b/>
          <w:bCs/>
          <w:i/>
          <w:lang w:val="es-ES"/>
        </w:rPr>
        <w:t>PARÁGRAFO TRANSITORIO</w:t>
      </w:r>
      <w:r w:rsidRPr="00965133">
        <w:rPr>
          <w:rFonts w:ascii="Georgia" w:hAnsi="Georgia" w:cs="Arial"/>
          <w:i/>
          <w:lang w:val="es-ES"/>
        </w:rPr>
        <w:t>. Lo dispuesto en el presente artículo entrará en aplicación cuando se desarrolle el sistema de información correspondiente por parte de las entidades vigiladas por las Superintendencias Financieras o de Economía Solidaria, a más tardar, a los dos (2) años siguientes a la entrada en vigencia de la presente ley. Hasta tanto el sistema de información previsto en este artículo no se encuentre en funcionamiento, se continuará aplicando lo dispuesto en el numeral 1 del artículo 879 del Estatuto Tributario.</w:t>
      </w:r>
    </w:p>
    <w:p w14:paraId="53E89281" w14:textId="77777777" w:rsidR="00152E40" w:rsidRPr="00965133" w:rsidRDefault="00152E40" w:rsidP="00152E40">
      <w:pPr>
        <w:jc w:val="both"/>
        <w:rPr>
          <w:rFonts w:ascii="Georgia" w:hAnsi="Georgia" w:cs="Arial"/>
          <w:b/>
          <w:i/>
          <w:lang w:eastAsia="es-ES"/>
        </w:rPr>
      </w:pPr>
    </w:p>
    <w:p w14:paraId="1C49309D" w14:textId="77777777" w:rsidR="00152E40" w:rsidRPr="00965133" w:rsidRDefault="00152E40" w:rsidP="00152E40">
      <w:pPr>
        <w:pStyle w:val="Prrafodelista"/>
        <w:spacing w:line="276" w:lineRule="auto"/>
        <w:ind w:left="0"/>
        <w:jc w:val="both"/>
        <w:textAlignment w:val="center"/>
        <w:rPr>
          <w:rFonts w:ascii="Georgia" w:hAnsi="Georgia" w:cs="Arial"/>
          <w:i/>
          <w:szCs w:val="24"/>
        </w:rPr>
      </w:pPr>
      <w:bookmarkStart w:id="44" w:name="_Hlk115185381"/>
      <w:r w:rsidRPr="00965133">
        <w:rPr>
          <w:rFonts w:ascii="Georgia" w:hAnsi="Georgia" w:cs="Arial"/>
          <w:b/>
          <w:i/>
          <w:szCs w:val="24"/>
        </w:rPr>
        <w:t xml:space="preserve">ARTÍCULO 57°. FACULTADES EXTRAORDINARIAS PARA EL FORTALECIMIENTO INSTITUCIONAL PARA LA EFICIENCIA EN EL MANEJO </w:t>
      </w:r>
      <w:r w:rsidRPr="00965133">
        <w:rPr>
          <w:rFonts w:ascii="Georgia" w:hAnsi="Georgia" w:cs="Arial"/>
          <w:b/>
          <w:i/>
          <w:szCs w:val="24"/>
        </w:rPr>
        <w:lastRenderedPageBreak/>
        <w:t xml:space="preserve">TRIBUTARIO, ADUANERO Y CAMBIARIO. </w:t>
      </w:r>
      <w:r w:rsidRPr="00965133">
        <w:rPr>
          <w:rFonts w:ascii="Georgia" w:hAnsi="Georgia" w:cs="Arial"/>
          <w:i/>
          <w:szCs w:val="24"/>
        </w:rPr>
        <w:t>A efectos de fortalecer institucionalmente a la U.A.E Dirección de Impuestos y Aduanas Nacionales -DIAN para que cuente con los medios idóneos para la recaudación, la fiscalización, la liquidación, la discusión y el cobro de las obligaciones tributarias, aduaneras y cambiarias, de conformidad con lo dispuesto en el numeral 10 del artículo 150 de la Constitución Política, revístese al Presidente de la República, por el término de seis (6) meses, contados a partir de la fecha de promulgación de la presente ley de  facultades extraordinarias para modificar el Sistema Específico de Carrera Administrativa de los servidores públicos de la U.A.E Dirección de Impuestos y Aduanas Nacionales -DIAN y la regulación de la administración y gestión del talento humano de la U.A.E Dirección de Impuestos y Aduanas Nacionales -DIAN, contenido en el Decreto Ley 071 de 2020.</w:t>
      </w:r>
    </w:p>
    <w:p w14:paraId="3EDAB108" w14:textId="77777777" w:rsidR="00152E40" w:rsidRPr="00965133" w:rsidRDefault="00152E40" w:rsidP="00152E40">
      <w:pPr>
        <w:pStyle w:val="Prrafodelista"/>
        <w:spacing w:line="276" w:lineRule="auto"/>
        <w:ind w:left="0"/>
        <w:jc w:val="both"/>
        <w:textAlignment w:val="center"/>
        <w:rPr>
          <w:rFonts w:ascii="Georgia" w:hAnsi="Georgia" w:cs="Arial"/>
          <w:i/>
          <w:szCs w:val="24"/>
        </w:rPr>
      </w:pPr>
    </w:p>
    <w:p w14:paraId="66C64A02" w14:textId="77777777" w:rsidR="00152E40" w:rsidRPr="00965133" w:rsidRDefault="00152E40" w:rsidP="00152E40">
      <w:pPr>
        <w:pStyle w:val="Prrafodelista"/>
        <w:spacing w:line="276" w:lineRule="auto"/>
        <w:ind w:left="0"/>
        <w:jc w:val="both"/>
        <w:textAlignment w:val="center"/>
        <w:rPr>
          <w:rFonts w:ascii="Georgia" w:hAnsi="Georgia" w:cs="Arial"/>
          <w:i/>
          <w:szCs w:val="24"/>
        </w:rPr>
      </w:pPr>
      <w:r w:rsidRPr="00965133">
        <w:rPr>
          <w:rFonts w:ascii="Georgia" w:hAnsi="Georgia" w:cs="Arial"/>
          <w:i/>
          <w:szCs w:val="24"/>
        </w:rPr>
        <w:t>La Unidad Administrativa Especial Dirección de Impuestos y Aduanas Nacionales -DIAN presentará un informe semestral ante las Comisiones Terceras de la Cámara de Representantes y del Senado de la República que dé cuenta del avance del proceso de fortalecimiento institucional de que trata este artículo.</w:t>
      </w:r>
    </w:p>
    <w:p w14:paraId="60122137" w14:textId="77777777" w:rsidR="00152E40" w:rsidRPr="00965133" w:rsidRDefault="00152E40" w:rsidP="00152E40">
      <w:pPr>
        <w:pStyle w:val="Prrafodelista"/>
        <w:spacing w:line="276" w:lineRule="auto"/>
        <w:ind w:left="0"/>
        <w:jc w:val="both"/>
        <w:textAlignment w:val="center"/>
        <w:rPr>
          <w:rFonts w:ascii="Georgia" w:hAnsi="Georgia" w:cs="Arial"/>
          <w:i/>
          <w:szCs w:val="24"/>
        </w:rPr>
      </w:pPr>
    </w:p>
    <w:p w14:paraId="329129CD" w14:textId="77777777" w:rsidR="00152E40" w:rsidRPr="00965133" w:rsidRDefault="00152E40" w:rsidP="00152E40">
      <w:pPr>
        <w:pStyle w:val="Prrafodelista"/>
        <w:spacing w:line="276" w:lineRule="auto"/>
        <w:ind w:left="0"/>
        <w:jc w:val="both"/>
        <w:textAlignment w:val="center"/>
        <w:rPr>
          <w:rFonts w:ascii="Georgia" w:hAnsi="Georgia" w:cs="Arial"/>
          <w:i/>
          <w:szCs w:val="24"/>
        </w:rPr>
      </w:pPr>
      <w:r w:rsidRPr="00965133">
        <w:rPr>
          <w:rFonts w:ascii="Georgia" w:hAnsi="Georgia" w:cs="Arial"/>
          <w:b/>
          <w:bCs/>
          <w:i/>
          <w:szCs w:val="24"/>
        </w:rPr>
        <w:t>ARTÍCULO 58°. AMPLIACIÓN PLANTA DE PERSONAL DE LA UNIDAD ADMINISTRATIVA ESPECIAL DIRECCIÓN DE IMPUESTOS Y ADUANAS NACIONALES -DIAN</w:t>
      </w:r>
      <w:r w:rsidRPr="00965133">
        <w:rPr>
          <w:rFonts w:ascii="Georgia" w:hAnsi="Georgia" w:cs="Arial"/>
          <w:i/>
          <w:szCs w:val="24"/>
        </w:rPr>
        <w:t>. El Gobierno nacional ampliará la planta de personal de la Unidad Administrativa Especial Dirección de Impuestos y Aduanas Nacionales -DIAN, en el número de empleos, denominación, código y grado que determine el estudio técnico que la Unidad Administrativa Especial Dirección de Impuestos y Aduanas Nacionales -DIAN presentará ante las instancias competentes, y en la ley anual de presupuesto de la Nación se hará la apropiación de los recursos necesarios para su financiación, respetando el Marco Fiscal de Mediano Plazo y el Marco de Gasto de Mediano Plazo.</w:t>
      </w:r>
    </w:p>
    <w:p w14:paraId="05FD69C1" w14:textId="77777777" w:rsidR="00152E40" w:rsidRPr="00965133" w:rsidRDefault="00152E40" w:rsidP="00152E40">
      <w:pPr>
        <w:pStyle w:val="Prrafodelista"/>
        <w:spacing w:line="276" w:lineRule="auto"/>
        <w:ind w:left="0"/>
        <w:jc w:val="both"/>
        <w:textAlignment w:val="center"/>
        <w:rPr>
          <w:rFonts w:ascii="Georgia" w:hAnsi="Georgia" w:cs="Arial"/>
          <w:i/>
          <w:szCs w:val="24"/>
        </w:rPr>
      </w:pPr>
    </w:p>
    <w:p w14:paraId="65CEC124" w14:textId="77777777" w:rsidR="00152E40" w:rsidRPr="00965133" w:rsidRDefault="00152E40" w:rsidP="00152E40">
      <w:pPr>
        <w:pStyle w:val="Prrafodelista"/>
        <w:spacing w:line="276" w:lineRule="auto"/>
        <w:ind w:left="0"/>
        <w:jc w:val="both"/>
        <w:textAlignment w:val="center"/>
        <w:rPr>
          <w:rFonts w:ascii="Georgia" w:hAnsi="Georgia" w:cs="Arial"/>
          <w:i/>
          <w:szCs w:val="24"/>
        </w:rPr>
      </w:pPr>
      <w:r w:rsidRPr="00965133">
        <w:rPr>
          <w:rFonts w:ascii="Georgia" w:hAnsi="Georgia" w:cs="Arial"/>
          <w:i/>
          <w:szCs w:val="24"/>
        </w:rPr>
        <w:t>La Unidad Administrativa Especial Dirección de Impuestos y Aduanas Nacionales -DIAN durante el periodo de provisión de la planta de personal al que hace alusión el presente artículo, presentará un informe semestral que dé cuenta del avance del proceso y durante el año siguiente a la estabilización informará sobre el impacto de la medida, ante las Comisiones Terceras de Cámara y Senado.</w:t>
      </w:r>
    </w:p>
    <w:p w14:paraId="47D46C7A" w14:textId="77777777" w:rsidR="00152E40" w:rsidRPr="00965133" w:rsidRDefault="00152E40" w:rsidP="00152E40">
      <w:pPr>
        <w:pStyle w:val="Prrafodelista"/>
        <w:spacing w:line="276" w:lineRule="auto"/>
        <w:ind w:left="0"/>
        <w:jc w:val="both"/>
        <w:textAlignment w:val="center"/>
        <w:rPr>
          <w:rFonts w:ascii="Georgia" w:hAnsi="Georgia" w:cs="Arial"/>
          <w:i/>
          <w:szCs w:val="24"/>
        </w:rPr>
      </w:pPr>
    </w:p>
    <w:p w14:paraId="3B525B76" w14:textId="77777777" w:rsidR="00152E40" w:rsidRPr="00965133" w:rsidRDefault="00152E40" w:rsidP="00152E40">
      <w:pPr>
        <w:tabs>
          <w:tab w:val="left" w:pos="7718"/>
        </w:tabs>
        <w:ind w:right="49"/>
        <w:jc w:val="both"/>
        <w:rPr>
          <w:rFonts w:ascii="Georgia" w:hAnsi="Georgia" w:cs="Arial"/>
          <w:i/>
        </w:rPr>
      </w:pPr>
      <w:r w:rsidRPr="00965133">
        <w:rPr>
          <w:rFonts w:ascii="Georgia" w:hAnsi="Georgia" w:cs="Arial"/>
          <w:b/>
          <w:bCs/>
          <w:i/>
        </w:rPr>
        <w:t xml:space="preserve">ARTÍCULO 59°. FACULTADES EXTRAORDINARIAS PARA EXPEDIR UN NUEVO RÉGIMEN SANCIONATORIO Y DE DECOMISO DE MERCANCÍAS EN MATERIA DE ADUANAS, ASÍ COMO EL PROCEDIMIENTO APLICABLE. </w:t>
      </w:r>
      <w:r w:rsidRPr="00965133">
        <w:rPr>
          <w:rFonts w:ascii="Georgia" w:hAnsi="Georgia" w:cs="Arial"/>
          <w:i/>
        </w:rPr>
        <w:t xml:space="preserve">Revístase al Presidente de la República de facultades extraordinarias por el término de seis (6) meses contados a partir de la promulgación de la presente ley, para expedir un nuevo régimen sancionatorio y de decomiso de mercancías en materia de aduanas, así como el </w:t>
      </w:r>
      <w:r w:rsidRPr="00965133">
        <w:rPr>
          <w:rFonts w:ascii="Georgia" w:hAnsi="Georgia" w:cs="Arial"/>
          <w:i/>
        </w:rPr>
        <w:lastRenderedPageBreak/>
        <w:t>procedimiento aplicable a seguir por la Unidad Administrativa Especial Dirección de Impuestos y Aduanas Nacionales - DIAN.</w:t>
      </w:r>
    </w:p>
    <w:p w14:paraId="618BA138" w14:textId="77777777" w:rsidR="00152E40" w:rsidRPr="00965133" w:rsidRDefault="00152E40" w:rsidP="00152E40">
      <w:pPr>
        <w:tabs>
          <w:tab w:val="left" w:pos="7718"/>
        </w:tabs>
        <w:ind w:right="49"/>
        <w:jc w:val="both"/>
        <w:rPr>
          <w:rFonts w:ascii="Georgia" w:hAnsi="Georgia" w:cs="Arial"/>
          <w:i/>
        </w:rPr>
      </w:pPr>
    </w:p>
    <w:p w14:paraId="44B4DC00" w14:textId="77777777" w:rsidR="00152E40" w:rsidRPr="00965133" w:rsidRDefault="00152E40" w:rsidP="00152E40">
      <w:pPr>
        <w:ind w:right="49"/>
        <w:jc w:val="both"/>
        <w:rPr>
          <w:rFonts w:ascii="Georgia" w:hAnsi="Georgia" w:cs="Arial"/>
          <w:i/>
        </w:rPr>
      </w:pPr>
      <w:r w:rsidRPr="00965133">
        <w:rPr>
          <w:rFonts w:ascii="Georgia" w:hAnsi="Georgia" w:cs="Arial"/>
          <w:i/>
        </w:rPr>
        <w:t>Se conformará una Subcomisión integrada por tres (3) representantes de la Cámara de Representantes y tres (3) senadores, de las Comisiones Terceras, que serán designados por los presidentes de las respectivas corporaciones, para acompañar el proceso de elaboración del régimen sancionatorio y de decomiso de mercancías en materia de aduanas, así como del procedimiento aplicable.</w:t>
      </w:r>
    </w:p>
    <w:p w14:paraId="6968D319" w14:textId="77777777" w:rsidR="00152E40" w:rsidRPr="00965133" w:rsidRDefault="00152E40" w:rsidP="00152E40">
      <w:pPr>
        <w:rPr>
          <w:rFonts w:ascii="Georgia" w:hAnsi="Georgia" w:cs="Arial"/>
          <w:i/>
        </w:rPr>
      </w:pPr>
    </w:p>
    <w:p w14:paraId="757763E2" w14:textId="77777777" w:rsidR="00152E40" w:rsidRPr="00965133" w:rsidRDefault="00152E40" w:rsidP="00152E40">
      <w:pPr>
        <w:pStyle w:val="Prrafodelista"/>
        <w:spacing w:line="276" w:lineRule="auto"/>
        <w:ind w:left="0"/>
        <w:jc w:val="both"/>
        <w:textAlignment w:val="center"/>
        <w:rPr>
          <w:rFonts w:ascii="Georgia" w:hAnsi="Georgia" w:cs="Arial"/>
          <w:i/>
          <w:szCs w:val="24"/>
        </w:rPr>
      </w:pPr>
    </w:p>
    <w:bookmarkEnd w:id="44"/>
    <w:p w14:paraId="003FD456" w14:textId="77777777" w:rsidR="00152E40" w:rsidRPr="00965133" w:rsidRDefault="00152E40" w:rsidP="00152E40">
      <w:pPr>
        <w:jc w:val="center"/>
        <w:textAlignment w:val="center"/>
        <w:rPr>
          <w:rFonts w:ascii="Georgia" w:hAnsi="Georgia" w:cs="Arial"/>
          <w:b/>
          <w:i/>
          <w:lang w:eastAsia="es-ES"/>
        </w:rPr>
      </w:pPr>
      <w:r w:rsidRPr="00965133">
        <w:rPr>
          <w:rFonts w:ascii="Georgia" w:hAnsi="Georgia" w:cs="Arial"/>
          <w:b/>
          <w:i/>
          <w:lang w:eastAsia="es-ES"/>
        </w:rPr>
        <w:t>TÍTULO VII</w:t>
      </w:r>
    </w:p>
    <w:p w14:paraId="2BC184D7" w14:textId="77777777" w:rsidR="00152E40" w:rsidRPr="00965133" w:rsidRDefault="00152E40" w:rsidP="00152E40">
      <w:pPr>
        <w:jc w:val="center"/>
        <w:textAlignment w:val="center"/>
        <w:rPr>
          <w:rFonts w:ascii="Georgia" w:hAnsi="Georgia" w:cs="Arial"/>
          <w:b/>
          <w:i/>
          <w:lang w:eastAsia="es-ES"/>
        </w:rPr>
      </w:pPr>
      <w:r w:rsidRPr="00965133">
        <w:rPr>
          <w:rFonts w:ascii="Georgia" w:hAnsi="Georgia" w:cs="Arial"/>
          <w:b/>
          <w:i/>
          <w:lang w:eastAsia="es-ES"/>
        </w:rPr>
        <w:t>OTRAS DISPOSICIONES</w:t>
      </w:r>
    </w:p>
    <w:p w14:paraId="3A11FC48" w14:textId="77777777" w:rsidR="00152E40" w:rsidRPr="00965133" w:rsidRDefault="00152E40" w:rsidP="00152E40">
      <w:pPr>
        <w:ind w:right="20"/>
        <w:rPr>
          <w:rFonts w:ascii="Georgia" w:hAnsi="Georgia" w:cs="Arial"/>
          <w:b/>
          <w:i/>
          <w:lang w:val="es-ES"/>
        </w:rPr>
      </w:pPr>
    </w:p>
    <w:p w14:paraId="5F0825A7" w14:textId="77777777" w:rsidR="00152E40" w:rsidRPr="00965133" w:rsidRDefault="00152E40" w:rsidP="00152E40">
      <w:pPr>
        <w:jc w:val="both"/>
        <w:textAlignment w:val="center"/>
        <w:rPr>
          <w:rFonts w:ascii="Georgia" w:hAnsi="Georgia" w:cs="Arial"/>
          <w:bCs/>
          <w:i/>
          <w:lang w:eastAsia="es-ES"/>
        </w:rPr>
      </w:pPr>
      <w:r w:rsidRPr="00965133">
        <w:rPr>
          <w:rFonts w:ascii="Georgia" w:hAnsi="Georgia" w:cs="Arial"/>
          <w:b/>
          <w:i/>
          <w:lang w:eastAsia="es-ES"/>
        </w:rPr>
        <w:t>ARTÍCULO 60°.</w:t>
      </w:r>
      <w:r w:rsidRPr="00965133">
        <w:rPr>
          <w:rFonts w:ascii="Georgia" w:hAnsi="Georgia" w:cs="Arial"/>
          <w:bCs/>
          <w:i/>
          <w:lang w:eastAsia="es-ES"/>
        </w:rPr>
        <w:t xml:space="preserve"> Modifíquese el inciso tercero del artículo 356-2 del Estatuto Tributario, el cual quedará así: </w:t>
      </w:r>
    </w:p>
    <w:p w14:paraId="56996D28"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56FD6A2D"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Cuando la Administración Tributaria compruebe que no se ha presentado la información establecida en el artículo 364-5 del presente Estatuto y los demás requisitos exigidos para el proceso de calificación en el Régimen Tributario Especial, se procederá dentro del término de diez (10) días hábiles siguientes a la radicación de la solicitud, a informar al solicitante los requisitos que no se cumplieron, con el fin de que éste los subsane dentro del mes siguiente al envío de la comunicación. Si el contribuyente no cumple con los requisitos, en los términos indicados en la presente disposición, la entidad no podrá ser registrada en el Registro Único Tributario -RUT como contribuyente del Régimen Tributario Especial y seguirá perteneciendo al régimen tributario ordinario y la Unidad Administrativa Especial Dirección de Impuestos y Aduanas Nacionales -DIAN rechazará la solicitud mediante acto administrativo, contra el que procede recurso de reposición.</w:t>
      </w:r>
    </w:p>
    <w:p w14:paraId="52DF2799" w14:textId="77777777" w:rsidR="00152E40" w:rsidRPr="00965133" w:rsidRDefault="00152E40" w:rsidP="00152E40">
      <w:pPr>
        <w:jc w:val="both"/>
        <w:textAlignment w:val="center"/>
        <w:rPr>
          <w:rFonts w:ascii="Georgia" w:hAnsi="Georgia" w:cs="Arial"/>
          <w:b/>
          <w:i/>
          <w:lang w:eastAsia="es-ES"/>
        </w:rPr>
      </w:pPr>
    </w:p>
    <w:p w14:paraId="55FEFDF6" w14:textId="77777777" w:rsidR="00152E40" w:rsidRPr="00965133" w:rsidRDefault="00152E40" w:rsidP="00152E40">
      <w:pPr>
        <w:jc w:val="both"/>
        <w:textAlignment w:val="center"/>
        <w:rPr>
          <w:rFonts w:ascii="Georgia" w:hAnsi="Georgia" w:cs="Arial"/>
          <w:bCs/>
          <w:i/>
          <w:lang w:eastAsia="es-ES"/>
        </w:rPr>
      </w:pPr>
      <w:r w:rsidRPr="00965133">
        <w:rPr>
          <w:rFonts w:ascii="Georgia" w:hAnsi="Georgia" w:cs="Arial"/>
          <w:b/>
          <w:i/>
          <w:lang w:eastAsia="es-ES"/>
        </w:rPr>
        <w:t>ARTÍCULO 61°.</w:t>
      </w:r>
      <w:r w:rsidRPr="00965133">
        <w:rPr>
          <w:rFonts w:ascii="Georgia" w:hAnsi="Georgia" w:cs="Arial"/>
          <w:bCs/>
          <w:i/>
          <w:lang w:eastAsia="es-ES"/>
        </w:rPr>
        <w:t xml:space="preserve"> Modifíquese el inciso tercero del artículo 364-5 del Estatuto Tributario, el cual quedará así: </w:t>
      </w:r>
    </w:p>
    <w:p w14:paraId="326196FE"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64EA52D5"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Las entidades del Régimen Tributario Especial deberán actualizar anualmente, en los primeros seis (6) meses de cada año, la información a la que se refiere este registro.</w:t>
      </w:r>
    </w:p>
    <w:p w14:paraId="0C7896F0" w14:textId="77777777" w:rsidR="00152E40" w:rsidRPr="00965133" w:rsidRDefault="00152E40" w:rsidP="00152E40">
      <w:pPr>
        <w:jc w:val="both"/>
        <w:textAlignment w:val="center"/>
        <w:rPr>
          <w:rFonts w:ascii="Georgia" w:hAnsi="Georgia" w:cs="Arial"/>
          <w:b/>
          <w:bCs/>
          <w:i/>
        </w:rPr>
      </w:pPr>
    </w:p>
    <w:p w14:paraId="09433BB3" w14:textId="77777777" w:rsidR="00152E40" w:rsidRPr="00965133" w:rsidRDefault="00152E40" w:rsidP="00152E40">
      <w:pPr>
        <w:jc w:val="both"/>
        <w:rPr>
          <w:rFonts w:ascii="Georgia" w:hAnsi="Georgia" w:cs="Arial"/>
          <w:b/>
          <w:bCs/>
          <w:i/>
        </w:rPr>
      </w:pPr>
      <w:r w:rsidRPr="00965133">
        <w:rPr>
          <w:rFonts w:ascii="Georgia" w:hAnsi="Georgia" w:cs="Arial"/>
          <w:b/>
          <w:bCs/>
          <w:i/>
        </w:rPr>
        <w:t>ARTÍCULO 62°.</w:t>
      </w:r>
      <w:r w:rsidRPr="00965133">
        <w:rPr>
          <w:rFonts w:ascii="Georgia" w:eastAsia="Arial MT" w:hAnsi="Georgia" w:cs="Arial"/>
          <w:i/>
        </w:rPr>
        <w:t xml:space="preserve"> </w:t>
      </w:r>
      <w:r w:rsidRPr="00965133">
        <w:rPr>
          <w:rFonts w:ascii="Georgia" w:hAnsi="Georgia" w:cs="Arial"/>
          <w:i/>
        </w:rPr>
        <w:t>Modifíquese el parágrafo 4 del artículo 437 del Estatuto Tributario, el cual quedará así:</w:t>
      </w:r>
      <w:r w:rsidRPr="00965133">
        <w:rPr>
          <w:rFonts w:ascii="Georgia" w:hAnsi="Georgia" w:cs="Arial"/>
          <w:b/>
          <w:bCs/>
          <w:i/>
        </w:rPr>
        <w:t xml:space="preserve"> </w:t>
      </w:r>
    </w:p>
    <w:p w14:paraId="7355F294" w14:textId="77777777" w:rsidR="00152E40" w:rsidRPr="00965133" w:rsidRDefault="00152E40" w:rsidP="00152E40">
      <w:pPr>
        <w:jc w:val="both"/>
        <w:rPr>
          <w:rFonts w:ascii="Georgia" w:hAnsi="Georgia" w:cs="Arial"/>
          <w:i/>
        </w:rPr>
      </w:pPr>
    </w:p>
    <w:p w14:paraId="43480C94" w14:textId="77777777" w:rsidR="00152E40" w:rsidRPr="00965133" w:rsidRDefault="00152E40" w:rsidP="00152E40">
      <w:pPr>
        <w:ind w:left="708"/>
        <w:jc w:val="both"/>
        <w:rPr>
          <w:rFonts w:ascii="Georgia" w:hAnsi="Georgia" w:cs="Arial"/>
          <w:i/>
        </w:rPr>
      </w:pPr>
      <w:r w:rsidRPr="00965133">
        <w:rPr>
          <w:rFonts w:ascii="Georgia" w:hAnsi="Georgia" w:cs="Arial"/>
          <w:b/>
          <w:bCs/>
          <w:i/>
        </w:rPr>
        <w:t>PARÁGRAFO 4.</w:t>
      </w:r>
      <w:r w:rsidRPr="00965133">
        <w:rPr>
          <w:rFonts w:ascii="Georgia" w:hAnsi="Georgia" w:cs="Arial"/>
          <w:i/>
        </w:rPr>
        <w:t xml:space="preserve"> No serán responsables del impuesto sobre las ventas – IVA los contribuyentes del impuesto unificado bajo el Régimen Simple de Tributación -SIMPLE </w:t>
      </w:r>
      <w:r w:rsidRPr="00965133">
        <w:rPr>
          <w:rFonts w:ascii="Georgia" w:hAnsi="Georgia" w:cs="Arial"/>
          <w:i/>
        </w:rPr>
        <w:lastRenderedPageBreak/>
        <w:t>cuando únicamente desarrollen una o más actividades establecidas en el numeral 1 del artículo 908 del Estatuto Tributario.</w:t>
      </w:r>
    </w:p>
    <w:p w14:paraId="3E176A80" w14:textId="77777777" w:rsidR="00152E40" w:rsidRPr="00965133" w:rsidRDefault="00152E40" w:rsidP="00152E40">
      <w:pPr>
        <w:ind w:left="169"/>
        <w:jc w:val="both"/>
        <w:rPr>
          <w:rFonts w:ascii="Georgia" w:hAnsi="Georgia" w:cs="Arial"/>
          <w:i/>
        </w:rPr>
      </w:pPr>
    </w:p>
    <w:p w14:paraId="235D7716" w14:textId="77777777" w:rsidR="00152E40" w:rsidRPr="00965133" w:rsidRDefault="00152E40" w:rsidP="00152E40">
      <w:pPr>
        <w:ind w:left="708"/>
        <w:jc w:val="both"/>
        <w:rPr>
          <w:rFonts w:ascii="Georgia" w:hAnsi="Georgia" w:cs="Arial"/>
          <w:i/>
        </w:rPr>
      </w:pPr>
      <w:r w:rsidRPr="00965133">
        <w:rPr>
          <w:rFonts w:ascii="Georgia" w:hAnsi="Georgia" w:cs="Arial"/>
          <w:i/>
        </w:rPr>
        <w:t xml:space="preserve">Tampoco serán responsables del impuesto sobre las ventas - IVA los contribuyentes personas naturales del impuesto unificado bajo el Régimen Simple de Tributación -SIMPLE cuando sus ingresos brutos sean inferiores a tres mil quinientos (3.500) UVT. </w:t>
      </w:r>
    </w:p>
    <w:p w14:paraId="53AE3E83" w14:textId="77777777" w:rsidR="00152E40" w:rsidRPr="00965133" w:rsidRDefault="00152E40" w:rsidP="00AE7FF7">
      <w:pPr>
        <w:ind w:left="708"/>
        <w:jc w:val="both"/>
        <w:rPr>
          <w:rFonts w:ascii="Georgia" w:hAnsi="Georgia" w:cs="Arial"/>
          <w:i/>
        </w:rPr>
      </w:pPr>
    </w:p>
    <w:p w14:paraId="3C05C098" w14:textId="6F977BAF" w:rsidR="00152E40" w:rsidRDefault="00152E40" w:rsidP="00AE7FF7">
      <w:pPr>
        <w:pStyle w:val="ydp449cde8ayiv9451347689msonormal"/>
        <w:shd w:val="clear" w:color="auto" w:fill="FFFFFF"/>
        <w:spacing w:before="0" w:beforeAutospacing="0" w:after="0" w:afterAutospacing="0"/>
        <w:jc w:val="both"/>
        <w:rPr>
          <w:rFonts w:ascii="Georgia" w:hAnsi="Georgia" w:cs="Arial"/>
          <w:b/>
          <w:bCs/>
          <w:i/>
          <w:iCs/>
        </w:rPr>
      </w:pPr>
      <w:r w:rsidRPr="00965133">
        <w:rPr>
          <w:rFonts w:ascii="Georgia" w:hAnsi="Georgia" w:cs="Arial"/>
          <w:b/>
          <w:bCs/>
          <w:i/>
          <w:sz w:val="24"/>
          <w:szCs w:val="24"/>
        </w:rPr>
        <w:t>ARTÍCULO 63°</w:t>
      </w:r>
      <w:r w:rsidRPr="00965133">
        <w:rPr>
          <w:rFonts w:ascii="Georgia" w:hAnsi="Georgia" w:cs="Arial"/>
          <w:i/>
          <w:sz w:val="24"/>
          <w:szCs w:val="24"/>
        </w:rPr>
        <w:t>.</w:t>
      </w:r>
      <w:r w:rsidRPr="00152E40">
        <w:rPr>
          <w:rFonts w:ascii="Georgia" w:hAnsi="Georgia" w:cs="Arial"/>
          <w:b/>
          <w:bCs/>
          <w:i/>
          <w:iCs/>
        </w:rPr>
        <w:t xml:space="preserve"> </w:t>
      </w:r>
      <w:r w:rsidR="00583A3F">
        <w:rPr>
          <w:rFonts w:ascii="Georgia" w:hAnsi="Georgia" w:cs="Arial"/>
          <w:b/>
          <w:bCs/>
          <w:i/>
          <w:iCs/>
        </w:rPr>
        <w:t xml:space="preserve"> ELIMINADO.</w:t>
      </w:r>
    </w:p>
    <w:p w14:paraId="2170E99A" w14:textId="77777777" w:rsidR="00AE7FF7" w:rsidRPr="00583A3F" w:rsidRDefault="00AE7FF7" w:rsidP="00AE7FF7">
      <w:pPr>
        <w:pStyle w:val="ydp449cde8ayiv9451347689msonormal"/>
        <w:shd w:val="clear" w:color="auto" w:fill="FFFFFF"/>
        <w:spacing w:before="0" w:beforeAutospacing="0" w:after="0" w:afterAutospacing="0"/>
        <w:jc w:val="both"/>
        <w:rPr>
          <w:rFonts w:ascii="Georgia" w:hAnsi="Georgia" w:cs="Arial"/>
          <w:sz w:val="24"/>
          <w:szCs w:val="24"/>
          <w:lang w:eastAsia="es-ES_tradnl"/>
        </w:rPr>
      </w:pPr>
    </w:p>
    <w:p w14:paraId="43BA530C" w14:textId="77777777" w:rsidR="00152E40" w:rsidRPr="00965133" w:rsidRDefault="00152E40" w:rsidP="00152E40">
      <w:pPr>
        <w:autoSpaceDE w:val="0"/>
        <w:autoSpaceDN w:val="0"/>
        <w:jc w:val="both"/>
        <w:rPr>
          <w:rFonts w:ascii="Georgia" w:hAnsi="Georgia" w:cs="Arial"/>
          <w:i/>
          <w:lang w:eastAsia="es-ES"/>
        </w:rPr>
      </w:pPr>
      <w:r w:rsidRPr="00965133">
        <w:rPr>
          <w:rFonts w:ascii="Georgia" w:hAnsi="Georgia" w:cs="Arial"/>
          <w:b/>
          <w:bCs/>
          <w:i/>
          <w:lang w:val="es-ES"/>
        </w:rPr>
        <w:t>ARTÍCULO 64°.</w:t>
      </w:r>
      <w:r w:rsidRPr="00965133">
        <w:rPr>
          <w:rFonts w:ascii="Georgia" w:hAnsi="Georgia" w:cs="Arial"/>
          <w:i/>
          <w:lang w:val="es-ES"/>
        </w:rPr>
        <w:t xml:space="preserve"> Modifíquese el inciso tercero y adiciónese un parágrafo 3 al artículo 519 del Estatuto Tributario, así:</w:t>
      </w:r>
    </w:p>
    <w:p w14:paraId="5E10C64E" w14:textId="77777777" w:rsidR="00152E40" w:rsidRPr="00965133" w:rsidRDefault="00152E40" w:rsidP="00152E40">
      <w:pPr>
        <w:autoSpaceDE w:val="0"/>
        <w:autoSpaceDN w:val="0"/>
        <w:jc w:val="both"/>
        <w:rPr>
          <w:rFonts w:ascii="Georgia" w:hAnsi="Georgia" w:cs="Arial"/>
          <w:i/>
        </w:rPr>
      </w:pPr>
      <w:r w:rsidRPr="00965133">
        <w:rPr>
          <w:rFonts w:ascii="Georgia" w:hAnsi="Georgia" w:cs="Arial"/>
          <w:i/>
          <w:lang w:val="es-ES"/>
        </w:rPr>
        <w:t> </w:t>
      </w:r>
    </w:p>
    <w:p w14:paraId="44947B19" w14:textId="77777777" w:rsidR="00152E40" w:rsidRPr="00965133" w:rsidRDefault="00152E40" w:rsidP="00152E40">
      <w:pPr>
        <w:autoSpaceDE w:val="0"/>
        <w:autoSpaceDN w:val="0"/>
        <w:ind w:left="708"/>
        <w:jc w:val="both"/>
        <w:rPr>
          <w:rFonts w:ascii="Georgia" w:hAnsi="Georgia" w:cs="Arial"/>
          <w:i/>
        </w:rPr>
      </w:pPr>
      <w:r w:rsidRPr="00965133">
        <w:rPr>
          <w:rFonts w:ascii="Georgia" w:hAnsi="Georgia" w:cs="Arial"/>
          <w:i/>
          <w:lang w:val="es-ES"/>
        </w:rPr>
        <w:t>Tratándose de documentos que hayan sido elevados a escritura pública, se causará el impuesto de timbre, en concurrencia con el impuesto de registro, siempre y cuando no se trate de la enajenación a cualquier título de bienes inmuebles cuyo valor sea inferior a veinte mil (20.000) UVT y no haya sido sujeto a este impuesto, o naves, o constitución o cancelación de hipotecas sobre los mismos. En el caso de constitución de hipoteca abierta, se pagará este impuesto sobre los respectivos documentos de deber.</w:t>
      </w:r>
    </w:p>
    <w:p w14:paraId="0F4342FB" w14:textId="77777777" w:rsidR="00152E40" w:rsidRPr="00965133" w:rsidRDefault="00152E40" w:rsidP="00152E40">
      <w:pPr>
        <w:autoSpaceDE w:val="0"/>
        <w:autoSpaceDN w:val="0"/>
        <w:ind w:left="708"/>
        <w:jc w:val="both"/>
        <w:rPr>
          <w:rFonts w:ascii="Georgia" w:hAnsi="Georgia" w:cs="Arial"/>
          <w:i/>
        </w:rPr>
      </w:pPr>
      <w:r w:rsidRPr="00965133">
        <w:rPr>
          <w:rFonts w:ascii="Georgia" w:hAnsi="Georgia" w:cs="Arial"/>
          <w:i/>
          <w:lang w:val="es-ES"/>
        </w:rPr>
        <w:t> </w:t>
      </w:r>
    </w:p>
    <w:p w14:paraId="226D42F2" w14:textId="77777777" w:rsidR="00152E40" w:rsidRPr="00965133" w:rsidRDefault="00152E40" w:rsidP="00152E40">
      <w:pPr>
        <w:autoSpaceDE w:val="0"/>
        <w:autoSpaceDN w:val="0"/>
        <w:ind w:left="708"/>
        <w:jc w:val="both"/>
        <w:rPr>
          <w:rFonts w:ascii="Georgia" w:hAnsi="Georgia" w:cs="Arial"/>
          <w:i/>
        </w:rPr>
      </w:pPr>
      <w:r w:rsidRPr="00965133">
        <w:rPr>
          <w:rFonts w:ascii="Georgia" w:hAnsi="Georgia" w:cs="Arial"/>
          <w:b/>
          <w:bCs/>
          <w:i/>
          <w:lang w:val="es-ES"/>
        </w:rPr>
        <w:t>PARÁGRAFO 3.</w:t>
      </w:r>
      <w:r w:rsidRPr="00965133">
        <w:rPr>
          <w:rFonts w:ascii="Georgia" w:hAnsi="Georgia" w:cs="Arial"/>
          <w:i/>
          <w:lang w:val="es-ES"/>
        </w:rPr>
        <w:t xml:space="preserve"> A partir del año 2023, la tarifa del impuesto para el caso de documentos que hayan sido elevados a escritura pública tratándose de la enajenación a cualquier título de bienes inmuebles cuyo valor sea igual o superior a veinte mil (20.000) UVT, la tarifa se determinará conforme con la siguiente tabla: </w:t>
      </w:r>
    </w:p>
    <w:p w14:paraId="54ADF463" w14:textId="77777777" w:rsidR="00152E40" w:rsidRPr="00965133" w:rsidRDefault="00152E40" w:rsidP="00152E40">
      <w:pPr>
        <w:pStyle w:val="TableParagraph"/>
        <w:spacing w:line="276" w:lineRule="auto"/>
        <w:ind w:right="100"/>
        <w:jc w:val="both"/>
        <w:rPr>
          <w:rFonts w:ascii="Georgia" w:eastAsia="Calibri" w:hAnsi="Georgia" w:cs="Arial"/>
          <w:b/>
          <w:bCs/>
          <w:i/>
          <w:sz w:val="24"/>
          <w:szCs w:val="24"/>
        </w:rPr>
      </w:pPr>
    </w:p>
    <w:tbl>
      <w:tblPr>
        <w:tblStyle w:val="Tablaconcuadrcula"/>
        <w:tblW w:w="7088" w:type="dxa"/>
        <w:tblInd w:w="1129" w:type="dxa"/>
        <w:tblLook w:val="04A0" w:firstRow="1" w:lastRow="0" w:firstColumn="1" w:lastColumn="0" w:noHBand="0" w:noVBand="1"/>
      </w:tblPr>
      <w:tblGrid>
        <w:gridCol w:w="1159"/>
        <w:gridCol w:w="1535"/>
        <w:gridCol w:w="1465"/>
        <w:gridCol w:w="2929"/>
      </w:tblGrid>
      <w:tr w:rsidR="00152E40" w:rsidRPr="00965133" w14:paraId="0617441A" w14:textId="77777777" w:rsidTr="006525C7">
        <w:tc>
          <w:tcPr>
            <w:tcW w:w="2694" w:type="dxa"/>
            <w:gridSpan w:val="2"/>
            <w:vAlign w:val="center"/>
          </w:tcPr>
          <w:p w14:paraId="308555D4" w14:textId="77777777" w:rsidR="00152E40" w:rsidRPr="00965133" w:rsidRDefault="00152E40" w:rsidP="006525C7">
            <w:pPr>
              <w:pStyle w:val="Prrafodelista"/>
              <w:spacing w:line="276" w:lineRule="auto"/>
              <w:ind w:left="0"/>
              <w:jc w:val="both"/>
              <w:rPr>
                <w:rFonts w:ascii="Georgia" w:eastAsia="Times New Roman" w:hAnsi="Georgia" w:cs="Arial"/>
                <w:b/>
                <w:bCs/>
                <w:i/>
                <w:szCs w:val="24"/>
              </w:rPr>
            </w:pPr>
            <w:r w:rsidRPr="00965133">
              <w:rPr>
                <w:rFonts w:ascii="Georgia" w:eastAsia="Times New Roman" w:hAnsi="Georgia" w:cs="Arial"/>
                <w:b/>
                <w:bCs/>
                <w:i/>
                <w:szCs w:val="24"/>
              </w:rPr>
              <w:t>Rangos en UVT</w:t>
            </w:r>
          </w:p>
        </w:tc>
        <w:tc>
          <w:tcPr>
            <w:tcW w:w="1465" w:type="dxa"/>
            <w:vMerge w:val="restart"/>
            <w:vAlign w:val="center"/>
          </w:tcPr>
          <w:p w14:paraId="063A7405" w14:textId="77777777" w:rsidR="00152E40" w:rsidRPr="00965133" w:rsidRDefault="00152E40" w:rsidP="006525C7">
            <w:pPr>
              <w:pStyle w:val="Prrafodelista"/>
              <w:spacing w:line="276" w:lineRule="auto"/>
              <w:ind w:left="0"/>
              <w:jc w:val="both"/>
              <w:rPr>
                <w:rFonts w:ascii="Georgia" w:eastAsia="Times New Roman" w:hAnsi="Georgia" w:cs="Arial"/>
                <w:b/>
                <w:bCs/>
                <w:i/>
                <w:szCs w:val="24"/>
              </w:rPr>
            </w:pPr>
            <w:r w:rsidRPr="00965133">
              <w:rPr>
                <w:rFonts w:ascii="Georgia" w:eastAsia="Times New Roman" w:hAnsi="Georgia" w:cs="Arial"/>
                <w:b/>
                <w:bCs/>
                <w:i/>
                <w:szCs w:val="24"/>
              </w:rPr>
              <w:t>Tarifa marginal</w:t>
            </w:r>
          </w:p>
        </w:tc>
        <w:tc>
          <w:tcPr>
            <w:tcW w:w="2929" w:type="dxa"/>
            <w:vMerge w:val="restart"/>
            <w:vAlign w:val="center"/>
          </w:tcPr>
          <w:p w14:paraId="0B819AAB" w14:textId="77777777" w:rsidR="00152E40" w:rsidRPr="00965133" w:rsidRDefault="00152E40" w:rsidP="006525C7">
            <w:pPr>
              <w:pStyle w:val="Prrafodelista"/>
              <w:spacing w:line="276" w:lineRule="auto"/>
              <w:ind w:left="0"/>
              <w:jc w:val="center"/>
              <w:rPr>
                <w:rFonts w:ascii="Georgia" w:eastAsia="Times New Roman" w:hAnsi="Georgia" w:cs="Arial"/>
                <w:b/>
                <w:bCs/>
                <w:i/>
                <w:szCs w:val="24"/>
              </w:rPr>
            </w:pPr>
            <w:r w:rsidRPr="00965133">
              <w:rPr>
                <w:rFonts w:ascii="Georgia" w:eastAsia="Times New Roman" w:hAnsi="Georgia" w:cs="Arial"/>
                <w:b/>
                <w:bCs/>
                <w:i/>
                <w:szCs w:val="24"/>
              </w:rPr>
              <w:t>Impuesto</w:t>
            </w:r>
          </w:p>
        </w:tc>
      </w:tr>
      <w:tr w:rsidR="00152E40" w:rsidRPr="00965133" w14:paraId="17048586" w14:textId="77777777" w:rsidTr="006525C7">
        <w:tc>
          <w:tcPr>
            <w:tcW w:w="1159" w:type="dxa"/>
            <w:vAlign w:val="center"/>
          </w:tcPr>
          <w:p w14:paraId="459C52D7" w14:textId="77777777" w:rsidR="00152E40" w:rsidRPr="00965133" w:rsidRDefault="00152E40" w:rsidP="006525C7">
            <w:pPr>
              <w:pStyle w:val="Prrafodelista"/>
              <w:spacing w:line="276" w:lineRule="auto"/>
              <w:ind w:left="0"/>
              <w:jc w:val="center"/>
              <w:rPr>
                <w:rFonts w:ascii="Georgia" w:eastAsia="Times New Roman" w:hAnsi="Georgia" w:cs="Arial"/>
                <w:b/>
                <w:bCs/>
                <w:i/>
                <w:szCs w:val="24"/>
              </w:rPr>
            </w:pPr>
            <w:r w:rsidRPr="00965133">
              <w:rPr>
                <w:rFonts w:ascii="Georgia" w:eastAsia="Times New Roman" w:hAnsi="Georgia" w:cs="Arial"/>
                <w:b/>
                <w:bCs/>
                <w:i/>
                <w:szCs w:val="24"/>
              </w:rPr>
              <w:t>Desde</w:t>
            </w:r>
          </w:p>
        </w:tc>
        <w:tc>
          <w:tcPr>
            <w:tcW w:w="1535" w:type="dxa"/>
            <w:vAlign w:val="center"/>
          </w:tcPr>
          <w:p w14:paraId="1922E131" w14:textId="77777777" w:rsidR="00152E40" w:rsidRPr="00965133" w:rsidRDefault="00152E40" w:rsidP="006525C7">
            <w:pPr>
              <w:pStyle w:val="Prrafodelista"/>
              <w:spacing w:line="276" w:lineRule="auto"/>
              <w:ind w:left="0"/>
              <w:jc w:val="center"/>
              <w:rPr>
                <w:rFonts w:ascii="Georgia" w:eastAsia="Times New Roman" w:hAnsi="Georgia" w:cs="Arial"/>
                <w:b/>
                <w:bCs/>
                <w:i/>
                <w:szCs w:val="24"/>
              </w:rPr>
            </w:pPr>
            <w:r w:rsidRPr="00965133">
              <w:rPr>
                <w:rFonts w:ascii="Georgia" w:eastAsia="Times New Roman" w:hAnsi="Georgia" w:cs="Arial"/>
                <w:b/>
                <w:bCs/>
                <w:i/>
                <w:szCs w:val="24"/>
              </w:rPr>
              <w:t>Hasta</w:t>
            </w:r>
          </w:p>
        </w:tc>
        <w:tc>
          <w:tcPr>
            <w:tcW w:w="1465" w:type="dxa"/>
            <w:vMerge/>
            <w:vAlign w:val="center"/>
          </w:tcPr>
          <w:p w14:paraId="6A25DB88"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p>
        </w:tc>
        <w:tc>
          <w:tcPr>
            <w:tcW w:w="2929" w:type="dxa"/>
            <w:vMerge/>
            <w:vAlign w:val="center"/>
          </w:tcPr>
          <w:p w14:paraId="4963DC3A"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p>
        </w:tc>
      </w:tr>
      <w:tr w:rsidR="00152E40" w:rsidRPr="00965133" w14:paraId="1516FD57" w14:textId="77777777" w:rsidTr="006525C7">
        <w:tc>
          <w:tcPr>
            <w:tcW w:w="1159" w:type="dxa"/>
            <w:vAlign w:val="center"/>
          </w:tcPr>
          <w:p w14:paraId="2383211A"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0</w:t>
            </w:r>
          </w:p>
        </w:tc>
        <w:tc>
          <w:tcPr>
            <w:tcW w:w="1535" w:type="dxa"/>
            <w:vAlign w:val="center"/>
          </w:tcPr>
          <w:p w14:paraId="7899977E"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20.000</w:t>
            </w:r>
          </w:p>
        </w:tc>
        <w:tc>
          <w:tcPr>
            <w:tcW w:w="1465" w:type="dxa"/>
            <w:vAlign w:val="center"/>
          </w:tcPr>
          <w:p w14:paraId="3755ADB1"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0%</w:t>
            </w:r>
          </w:p>
        </w:tc>
        <w:tc>
          <w:tcPr>
            <w:tcW w:w="2929" w:type="dxa"/>
            <w:vAlign w:val="center"/>
          </w:tcPr>
          <w:p w14:paraId="6CF52EF2" w14:textId="77777777" w:rsidR="00152E40" w:rsidRPr="00965133" w:rsidRDefault="00152E40" w:rsidP="006525C7">
            <w:pPr>
              <w:pStyle w:val="Prrafodelista"/>
              <w:spacing w:line="276" w:lineRule="auto"/>
              <w:ind w:left="-20"/>
              <w:jc w:val="center"/>
              <w:rPr>
                <w:rFonts w:ascii="Georgia" w:eastAsia="Times New Roman" w:hAnsi="Georgia" w:cs="Arial"/>
                <w:i/>
                <w:szCs w:val="24"/>
              </w:rPr>
            </w:pPr>
            <w:r w:rsidRPr="00965133">
              <w:rPr>
                <w:rFonts w:ascii="Georgia" w:eastAsia="Times New Roman" w:hAnsi="Georgia" w:cs="Arial"/>
                <w:i/>
                <w:szCs w:val="24"/>
              </w:rPr>
              <w:t>0%</w:t>
            </w:r>
          </w:p>
        </w:tc>
      </w:tr>
      <w:tr w:rsidR="00152E40" w:rsidRPr="00965133" w14:paraId="7D28A1A0" w14:textId="77777777" w:rsidTr="006525C7">
        <w:tc>
          <w:tcPr>
            <w:tcW w:w="1159" w:type="dxa"/>
            <w:vAlign w:val="center"/>
          </w:tcPr>
          <w:p w14:paraId="2E01BD29"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&gt;20.000</w:t>
            </w:r>
          </w:p>
        </w:tc>
        <w:tc>
          <w:tcPr>
            <w:tcW w:w="1535" w:type="dxa"/>
            <w:vAlign w:val="center"/>
          </w:tcPr>
          <w:p w14:paraId="13C29D79"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50.000</w:t>
            </w:r>
          </w:p>
        </w:tc>
        <w:tc>
          <w:tcPr>
            <w:tcW w:w="1465" w:type="dxa"/>
            <w:vAlign w:val="center"/>
          </w:tcPr>
          <w:p w14:paraId="2C1FDAB0"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1,5%</w:t>
            </w:r>
          </w:p>
        </w:tc>
        <w:tc>
          <w:tcPr>
            <w:tcW w:w="2929" w:type="dxa"/>
            <w:vAlign w:val="center"/>
          </w:tcPr>
          <w:p w14:paraId="5D156076" w14:textId="77777777" w:rsidR="00152E40" w:rsidRPr="00965133" w:rsidRDefault="00152E40" w:rsidP="006525C7">
            <w:pPr>
              <w:pStyle w:val="Prrafodelista"/>
              <w:spacing w:line="276" w:lineRule="auto"/>
              <w:ind w:left="-20"/>
              <w:jc w:val="center"/>
              <w:rPr>
                <w:rFonts w:ascii="Georgia" w:eastAsia="Times New Roman" w:hAnsi="Georgia" w:cs="Arial"/>
                <w:i/>
                <w:szCs w:val="24"/>
              </w:rPr>
            </w:pPr>
            <w:r w:rsidRPr="00965133">
              <w:rPr>
                <w:rFonts w:ascii="Georgia" w:eastAsia="Times New Roman" w:hAnsi="Georgia" w:cs="Arial"/>
                <w:i/>
                <w:szCs w:val="24"/>
              </w:rPr>
              <w:t>(Valor de la enajenación en</w:t>
            </w:r>
          </w:p>
          <w:p w14:paraId="1822767F"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UVT menos 20.000 UVT) x 1,5%</w:t>
            </w:r>
          </w:p>
        </w:tc>
      </w:tr>
      <w:tr w:rsidR="00152E40" w:rsidRPr="00965133" w14:paraId="4477C079" w14:textId="77777777" w:rsidTr="006525C7">
        <w:tc>
          <w:tcPr>
            <w:tcW w:w="1159" w:type="dxa"/>
            <w:vAlign w:val="center"/>
          </w:tcPr>
          <w:p w14:paraId="1ACD7FDF"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&gt;50.000</w:t>
            </w:r>
          </w:p>
        </w:tc>
        <w:tc>
          <w:tcPr>
            <w:tcW w:w="1535" w:type="dxa"/>
            <w:vAlign w:val="center"/>
          </w:tcPr>
          <w:p w14:paraId="58AF5485"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En adelante</w:t>
            </w:r>
          </w:p>
        </w:tc>
        <w:tc>
          <w:tcPr>
            <w:tcW w:w="1465" w:type="dxa"/>
            <w:vAlign w:val="center"/>
          </w:tcPr>
          <w:p w14:paraId="594A493B"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3%</w:t>
            </w:r>
          </w:p>
        </w:tc>
        <w:tc>
          <w:tcPr>
            <w:tcW w:w="2929" w:type="dxa"/>
            <w:vAlign w:val="center"/>
          </w:tcPr>
          <w:p w14:paraId="11E85140" w14:textId="77777777" w:rsidR="00152E40" w:rsidRPr="00965133" w:rsidRDefault="00152E40" w:rsidP="006525C7">
            <w:pPr>
              <w:pStyle w:val="Prrafodelista"/>
              <w:spacing w:line="276" w:lineRule="auto"/>
              <w:ind w:left="-20"/>
              <w:jc w:val="center"/>
              <w:rPr>
                <w:rFonts w:ascii="Georgia" w:eastAsia="Times New Roman" w:hAnsi="Georgia" w:cs="Arial"/>
                <w:i/>
                <w:szCs w:val="24"/>
              </w:rPr>
            </w:pPr>
            <w:r w:rsidRPr="00965133">
              <w:rPr>
                <w:rFonts w:ascii="Georgia" w:eastAsia="Times New Roman" w:hAnsi="Georgia" w:cs="Arial"/>
                <w:i/>
                <w:szCs w:val="24"/>
              </w:rPr>
              <w:t>(Valor de la enajenación en</w:t>
            </w:r>
          </w:p>
          <w:p w14:paraId="1881BE8C" w14:textId="77777777" w:rsidR="00152E40" w:rsidRPr="00965133" w:rsidRDefault="00152E40" w:rsidP="006525C7">
            <w:pPr>
              <w:pStyle w:val="Prrafodelista"/>
              <w:spacing w:line="276" w:lineRule="auto"/>
              <w:ind w:left="0"/>
              <w:jc w:val="center"/>
              <w:rPr>
                <w:rFonts w:ascii="Georgia" w:eastAsia="Times New Roman" w:hAnsi="Georgia" w:cs="Arial"/>
                <w:i/>
                <w:szCs w:val="24"/>
              </w:rPr>
            </w:pPr>
            <w:r w:rsidRPr="00965133">
              <w:rPr>
                <w:rFonts w:ascii="Georgia" w:eastAsia="Times New Roman" w:hAnsi="Georgia" w:cs="Arial"/>
                <w:i/>
                <w:szCs w:val="24"/>
              </w:rPr>
              <w:t>UVT menos 50.000 UVT) x 3% + 450 UVT</w:t>
            </w:r>
          </w:p>
        </w:tc>
      </w:tr>
    </w:tbl>
    <w:p w14:paraId="411FC3F7" w14:textId="77777777" w:rsidR="00152E40" w:rsidRPr="00965133" w:rsidRDefault="00152E40" w:rsidP="00152E40">
      <w:pPr>
        <w:pStyle w:val="TableParagraph"/>
        <w:spacing w:line="276" w:lineRule="auto"/>
        <w:ind w:right="100"/>
        <w:jc w:val="both"/>
        <w:rPr>
          <w:rFonts w:ascii="Georgia" w:eastAsia="Calibri" w:hAnsi="Georgia" w:cs="Arial"/>
          <w:b/>
          <w:bCs/>
          <w:i/>
          <w:sz w:val="24"/>
          <w:szCs w:val="24"/>
        </w:rPr>
      </w:pPr>
    </w:p>
    <w:p w14:paraId="7AADA4AE" w14:textId="77777777" w:rsidR="00152E40" w:rsidRPr="00965133" w:rsidRDefault="00152E40" w:rsidP="00152E40">
      <w:pPr>
        <w:pStyle w:val="TableParagraph"/>
        <w:spacing w:line="276" w:lineRule="auto"/>
        <w:ind w:right="100"/>
        <w:jc w:val="both"/>
        <w:rPr>
          <w:rFonts w:ascii="Georgia" w:eastAsia="Calibri" w:hAnsi="Georgia" w:cs="Arial"/>
          <w:i/>
          <w:sz w:val="24"/>
          <w:szCs w:val="24"/>
        </w:rPr>
      </w:pPr>
      <w:r w:rsidRPr="00965133">
        <w:rPr>
          <w:rFonts w:ascii="Georgia" w:eastAsia="Calibri" w:hAnsi="Georgia" w:cs="Arial"/>
          <w:b/>
          <w:bCs/>
          <w:i/>
          <w:sz w:val="24"/>
          <w:szCs w:val="24"/>
        </w:rPr>
        <w:t>ARTÍCULO 65°</w:t>
      </w:r>
      <w:r w:rsidRPr="00965133">
        <w:rPr>
          <w:rFonts w:ascii="Georgia" w:eastAsia="Calibri" w:hAnsi="Georgia" w:cs="Arial"/>
          <w:i/>
          <w:sz w:val="24"/>
          <w:szCs w:val="24"/>
        </w:rPr>
        <w:t>. Adiciónense un parágrafo 3 y un parágrafo transitorio 2 al artículo 580-1 del Estatuto Tributario, así:</w:t>
      </w:r>
    </w:p>
    <w:p w14:paraId="7293B220" w14:textId="77777777" w:rsidR="00152E40" w:rsidRPr="00965133" w:rsidRDefault="00152E40" w:rsidP="00152E40">
      <w:pPr>
        <w:pStyle w:val="TableParagraph"/>
        <w:spacing w:line="276" w:lineRule="auto"/>
        <w:ind w:right="100"/>
        <w:jc w:val="both"/>
        <w:rPr>
          <w:rFonts w:ascii="Georgia" w:eastAsia="Calibri" w:hAnsi="Georgia" w:cs="Arial"/>
          <w:i/>
          <w:sz w:val="24"/>
          <w:szCs w:val="24"/>
          <w:u w:val="single"/>
        </w:rPr>
      </w:pPr>
    </w:p>
    <w:p w14:paraId="27256CD6" w14:textId="59B209FE" w:rsidR="00152E40" w:rsidRPr="00965133" w:rsidRDefault="00152E40" w:rsidP="00152E40">
      <w:pPr>
        <w:pStyle w:val="TableParagraph"/>
        <w:spacing w:line="276" w:lineRule="auto"/>
        <w:ind w:left="720" w:right="100"/>
        <w:jc w:val="both"/>
        <w:rPr>
          <w:rFonts w:ascii="Georgia" w:hAnsi="Georgia" w:cs="Arial"/>
          <w:i/>
          <w:sz w:val="24"/>
          <w:szCs w:val="24"/>
        </w:rPr>
      </w:pPr>
      <w:r w:rsidRPr="00965133">
        <w:rPr>
          <w:rFonts w:ascii="Georgia" w:eastAsia="Calibri" w:hAnsi="Georgia" w:cs="Arial"/>
          <w:b/>
          <w:bCs/>
          <w:i/>
          <w:sz w:val="24"/>
          <w:szCs w:val="24"/>
        </w:rPr>
        <w:t>PARÁGRAFO 3.</w:t>
      </w:r>
      <w:r w:rsidRPr="00965133">
        <w:rPr>
          <w:rFonts w:ascii="Georgia" w:eastAsia="Calibri" w:hAnsi="Georgia" w:cs="Arial"/>
          <w:i/>
          <w:sz w:val="24"/>
          <w:szCs w:val="24"/>
        </w:rPr>
        <w:t xml:space="preserve"> La declaración de retención en la fuente que se haya presentado sin pago total producirá efectos legales, siempre y cuando el valor dejado de pagar no </w:t>
      </w:r>
      <w:r w:rsidRPr="00965133">
        <w:rPr>
          <w:rFonts w:ascii="Georgia" w:eastAsia="Calibri" w:hAnsi="Georgia" w:cs="Arial"/>
          <w:i/>
          <w:sz w:val="24"/>
          <w:szCs w:val="24"/>
        </w:rPr>
        <w:lastRenderedPageBreak/>
        <w:t xml:space="preserve">supere </w:t>
      </w:r>
      <w:r w:rsidR="00EB76F4" w:rsidRPr="00EB76F4">
        <w:rPr>
          <w:rFonts w:ascii="Georgia" w:eastAsia="Calibri" w:hAnsi="Georgia" w:cs="Arial"/>
          <w:i/>
          <w:color w:val="FF0000"/>
          <w:sz w:val="24"/>
          <w:szCs w:val="24"/>
        </w:rPr>
        <w:t xml:space="preserve">cincuenta </w:t>
      </w:r>
      <w:r w:rsidRPr="00965133">
        <w:rPr>
          <w:rFonts w:ascii="Georgia" w:eastAsia="Calibri" w:hAnsi="Georgia" w:cs="Arial"/>
          <w:i/>
          <w:sz w:val="24"/>
          <w:szCs w:val="24"/>
        </w:rPr>
        <w:t>(</w:t>
      </w:r>
      <w:r w:rsidR="00EB76F4">
        <w:rPr>
          <w:rFonts w:ascii="Georgia" w:eastAsia="Calibri" w:hAnsi="Georgia" w:cs="Arial"/>
          <w:i/>
          <w:color w:val="FF0000"/>
          <w:sz w:val="24"/>
          <w:szCs w:val="24"/>
        </w:rPr>
        <w:t>50</w:t>
      </w:r>
      <w:r w:rsidR="00EB76F4" w:rsidRPr="00EB76F4">
        <w:rPr>
          <w:rFonts w:ascii="Georgia" w:eastAsia="Calibri" w:hAnsi="Georgia" w:cs="Arial"/>
          <w:i/>
          <w:color w:val="000000" w:themeColor="text1"/>
          <w:sz w:val="24"/>
          <w:szCs w:val="24"/>
        </w:rPr>
        <w:t>)</w:t>
      </w:r>
      <w:r w:rsidRPr="00965133">
        <w:rPr>
          <w:rFonts w:ascii="Georgia" w:eastAsia="Calibri" w:hAnsi="Georgia" w:cs="Arial"/>
          <w:i/>
          <w:sz w:val="24"/>
          <w:szCs w:val="24"/>
        </w:rPr>
        <w:t xml:space="preserve"> UVT y este se cancele a más tardar dentro del año (1) siguiente contado a partir de la fecha de vencimiento del plazo para declarar. Lo anterior, sin perjuicio de la liquidación de los intereses moratorios a que haya lugar.</w:t>
      </w:r>
      <w:r w:rsidRPr="00965133">
        <w:rPr>
          <w:rFonts w:ascii="Georgia" w:hAnsi="Georgia" w:cs="Arial"/>
          <w:i/>
          <w:sz w:val="24"/>
          <w:szCs w:val="24"/>
        </w:rPr>
        <w:t xml:space="preserve"> </w:t>
      </w:r>
    </w:p>
    <w:p w14:paraId="61CD2748" w14:textId="77777777" w:rsidR="00152E40" w:rsidRPr="00965133" w:rsidRDefault="00152E40" w:rsidP="00152E40">
      <w:pPr>
        <w:pStyle w:val="TableParagraph"/>
        <w:spacing w:line="276" w:lineRule="auto"/>
        <w:ind w:left="108" w:right="100"/>
        <w:jc w:val="both"/>
        <w:rPr>
          <w:rFonts w:ascii="Georgia" w:hAnsi="Georgia" w:cs="Arial"/>
          <w:i/>
          <w:sz w:val="24"/>
          <w:szCs w:val="24"/>
        </w:rPr>
      </w:pPr>
    </w:p>
    <w:p w14:paraId="1668D152" w14:textId="06BCB21C" w:rsidR="00152E40" w:rsidRPr="00965133" w:rsidRDefault="00152E40" w:rsidP="00152E40">
      <w:pPr>
        <w:pStyle w:val="TableParagraph"/>
        <w:spacing w:line="276" w:lineRule="auto"/>
        <w:ind w:left="720" w:right="100"/>
        <w:jc w:val="both"/>
        <w:rPr>
          <w:rFonts w:ascii="Georgia" w:eastAsia="Calibri" w:hAnsi="Georgia" w:cs="Arial"/>
          <w:i/>
          <w:sz w:val="24"/>
          <w:szCs w:val="24"/>
        </w:rPr>
      </w:pPr>
      <w:r w:rsidRPr="00965133">
        <w:rPr>
          <w:rFonts w:ascii="Georgia" w:hAnsi="Georgia" w:cs="Arial"/>
          <w:b/>
          <w:bCs/>
          <w:i/>
          <w:sz w:val="24"/>
          <w:szCs w:val="24"/>
        </w:rPr>
        <w:t>PARÁGRAFO TRANSITORIO 2.</w:t>
      </w:r>
      <w:r w:rsidRPr="00965133">
        <w:rPr>
          <w:rFonts w:ascii="Georgia" w:hAnsi="Georgia" w:cs="Arial"/>
          <w:i/>
          <w:sz w:val="24"/>
          <w:szCs w:val="24"/>
        </w:rPr>
        <w:t xml:space="preserve"> La declaración de retención en la fuente que </w:t>
      </w:r>
      <w:r w:rsidRPr="00965133">
        <w:rPr>
          <w:rFonts w:ascii="Georgia" w:eastAsia="Calibri" w:hAnsi="Georgia" w:cs="Arial"/>
          <w:i/>
          <w:sz w:val="24"/>
          <w:szCs w:val="24"/>
        </w:rPr>
        <w:t xml:space="preserve">se haya presentado sin pago total y a la fecha de expedición de la presente ley se encuentre ineficaz, y el valor por pagar sea igual o inferior a </w:t>
      </w:r>
      <w:r w:rsidR="00EB76F4" w:rsidRPr="00EB76F4">
        <w:rPr>
          <w:rFonts w:ascii="Georgia" w:eastAsia="Calibri" w:hAnsi="Georgia" w:cs="Arial"/>
          <w:i/>
          <w:color w:val="FF0000"/>
          <w:sz w:val="24"/>
          <w:szCs w:val="24"/>
        </w:rPr>
        <w:t>cincuenta</w:t>
      </w:r>
      <w:r w:rsidRPr="00EB76F4">
        <w:rPr>
          <w:rFonts w:ascii="Georgia" w:eastAsia="Calibri" w:hAnsi="Georgia" w:cs="Arial"/>
          <w:i/>
          <w:color w:val="FF0000"/>
          <w:sz w:val="24"/>
          <w:szCs w:val="24"/>
        </w:rPr>
        <w:t xml:space="preserve"> </w:t>
      </w:r>
      <w:r w:rsidRPr="00965133">
        <w:rPr>
          <w:rFonts w:ascii="Georgia" w:eastAsia="Calibri" w:hAnsi="Georgia" w:cs="Arial"/>
          <w:i/>
          <w:sz w:val="24"/>
          <w:szCs w:val="24"/>
        </w:rPr>
        <w:t>(</w:t>
      </w:r>
      <w:r w:rsidR="00EB76F4">
        <w:rPr>
          <w:rFonts w:ascii="Georgia" w:eastAsia="Calibri" w:hAnsi="Georgia" w:cs="Arial"/>
          <w:i/>
          <w:color w:val="FF0000"/>
          <w:sz w:val="24"/>
          <w:szCs w:val="24"/>
        </w:rPr>
        <w:t>5</w:t>
      </w:r>
      <w:r w:rsidRPr="00965133">
        <w:rPr>
          <w:rFonts w:ascii="Georgia" w:eastAsia="Calibri" w:hAnsi="Georgia" w:cs="Arial"/>
          <w:i/>
          <w:sz w:val="24"/>
          <w:szCs w:val="24"/>
        </w:rPr>
        <w:t>0) UVT, podrá subsanar su ineficacia, cancelado el valor total adeudado más los intereses moratorios a que haya lugar, a más tardar al treinta (30) de junio de 2023.</w:t>
      </w:r>
    </w:p>
    <w:p w14:paraId="4E32FA4D" w14:textId="77777777" w:rsidR="00152E40" w:rsidRPr="00965133" w:rsidRDefault="00152E40" w:rsidP="00152E40">
      <w:pPr>
        <w:pStyle w:val="TableParagraph"/>
        <w:spacing w:line="276" w:lineRule="auto"/>
        <w:ind w:left="720" w:right="100"/>
        <w:jc w:val="both"/>
        <w:rPr>
          <w:rFonts w:ascii="Georgia" w:eastAsia="Calibri" w:hAnsi="Georgia" w:cs="Arial"/>
          <w:i/>
          <w:sz w:val="24"/>
          <w:szCs w:val="24"/>
        </w:rPr>
      </w:pPr>
    </w:p>
    <w:p w14:paraId="14B928B4" w14:textId="77777777" w:rsidR="00152E40" w:rsidRPr="00965133" w:rsidRDefault="00152E40" w:rsidP="00152E40">
      <w:pPr>
        <w:pStyle w:val="TableParagraph"/>
        <w:spacing w:line="276" w:lineRule="auto"/>
        <w:ind w:right="100"/>
        <w:jc w:val="both"/>
        <w:rPr>
          <w:rFonts w:ascii="Georgia" w:hAnsi="Georgia" w:cs="Arial"/>
          <w:i/>
          <w:sz w:val="24"/>
          <w:szCs w:val="24"/>
        </w:rPr>
      </w:pPr>
      <w:r w:rsidRPr="00965133">
        <w:rPr>
          <w:rFonts w:ascii="Georgia" w:hAnsi="Georgia" w:cs="Arial"/>
          <w:b/>
          <w:bCs/>
          <w:i/>
          <w:sz w:val="24"/>
          <w:szCs w:val="24"/>
        </w:rPr>
        <w:t>ARTÍCULO 66°.</w:t>
      </w:r>
      <w:r w:rsidRPr="00965133">
        <w:rPr>
          <w:rFonts w:ascii="Georgia" w:hAnsi="Georgia" w:cs="Arial"/>
          <w:i/>
          <w:sz w:val="24"/>
          <w:szCs w:val="24"/>
        </w:rPr>
        <w:t xml:space="preserve"> Modifíquense los incisos primero y segundo del artículo 814 del Estatuto Tributario, los cuáles quedarán así:</w:t>
      </w:r>
    </w:p>
    <w:p w14:paraId="1E5B34DE" w14:textId="77777777" w:rsidR="00152E40" w:rsidRPr="00965133" w:rsidRDefault="00152E40" w:rsidP="00152E40">
      <w:pPr>
        <w:pStyle w:val="TableParagraph"/>
        <w:spacing w:line="276" w:lineRule="auto"/>
        <w:ind w:right="100"/>
        <w:jc w:val="both"/>
        <w:rPr>
          <w:rFonts w:ascii="Georgia" w:hAnsi="Georgia" w:cs="Arial"/>
          <w:i/>
          <w:sz w:val="24"/>
          <w:szCs w:val="24"/>
        </w:rPr>
      </w:pPr>
    </w:p>
    <w:p w14:paraId="2C07FA52" w14:textId="5A3B0477" w:rsidR="00152E40" w:rsidRPr="00965133" w:rsidRDefault="00152E40" w:rsidP="00152E40">
      <w:pPr>
        <w:pStyle w:val="TableParagraph"/>
        <w:spacing w:line="276" w:lineRule="auto"/>
        <w:ind w:left="720" w:right="100"/>
        <w:jc w:val="both"/>
        <w:rPr>
          <w:rFonts w:ascii="Georgia" w:hAnsi="Georgia" w:cs="Arial"/>
          <w:i/>
          <w:sz w:val="24"/>
          <w:szCs w:val="24"/>
        </w:rPr>
      </w:pPr>
      <w:r w:rsidRPr="00965133">
        <w:rPr>
          <w:rFonts w:ascii="Georgia" w:hAnsi="Georgia" w:cs="Arial"/>
          <w:b/>
          <w:bCs/>
          <w:i/>
          <w:sz w:val="24"/>
          <w:szCs w:val="24"/>
        </w:rPr>
        <w:t>ARTÍCULO 814. FACILIDADES PARA EL PAGO</w:t>
      </w:r>
      <w:r w:rsidRPr="00965133">
        <w:rPr>
          <w:rFonts w:ascii="Georgia" w:hAnsi="Georgia" w:cs="Arial"/>
          <w:i/>
          <w:sz w:val="24"/>
          <w:szCs w:val="24"/>
        </w:rPr>
        <w:t xml:space="preserve">. El Subdirector de Cobranzas y Control Extensivo, el Subdirector Operativo de Servicio, Recaudo, Cobro y Devoluciones de la Dirección Operativa de Grandes Contribuyentes y los Directores Seccionales de Impuestos Nacionales y/o de Impuestos y Aduanas Nacionales, o quienes hagan sus veces, podrán mediante resolución conceder facilidades para el pago al deudor o a un tercero a su nombre, hasta por cinco (5) años, para el pago de los impuestos de timbre, de renta y complementarios, sobre las ventas y la retención en la fuente, o de cualquier otro impuesto administrado por la Unidad Administrativa Especial Dirección de Impuestos y Aduanas Nacionales -DIAN, así como para la cancelación de los intereses y demás sanciones a que haya lugar, siempre que el deudor o un tercero a su nombre, constituya fideicomiso de garantía, ofrezca bienes para su embargo y secuestro, garantías personales, reales, bancarias o de compañías de seguros, o cualquiera otra garantía que respalde suficientemente la deuda a satisfacción de la administración. Se podrán aceptar garantías personales cuando la cuantía de la deuda no sea superior a </w:t>
      </w:r>
      <w:r w:rsidR="00AE7FF7">
        <w:rPr>
          <w:rFonts w:ascii="Georgia" w:hAnsi="Georgia" w:cs="Arial"/>
          <w:i/>
          <w:color w:val="FF0000"/>
          <w:sz w:val="24"/>
          <w:szCs w:val="24"/>
        </w:rPr>
        <w:t>5</w:t>
      </w:r>
      <w:r w:rsidRPr="00965133">
        <w:rPr>
          <w:rFonts w:ascii="Georgia" w:hAnsi="Georgia" w:cs="Arial"/>
          <w:i/>
          <w:sz w:val="24"/>
          <w:szCs w:val="24"/>
        </w:rPr>
        <w:t>.</w:t>
      </w:r>
      <w:r w:rsidRPr="00464765">
        <w:rPr>
          <w:rFonts w:ascii="Georgia" w:hAnsi="Georgia" w:cs="Arial"/>
          <w:i/>
          <w:color w:val="FF0000"/>
          <w:sz w:val="24"/>
          <w:szCs w:val="24"/>
        </w:rPr>
        <w:t xml:space="preserve">000 </w:t>
      </w:r>
      <w:r w:rsidRPr="00965133">
        <w:rPr>
          <w:rFonts w:ascii="Georgia" w:hAnsi="Georgia" w:cs="Arial"/>
          <w:i/>
          <w:sz w:val="24"/>
          <w:szCs w:val="24"/>
        </w:rPr>
        <w:t>UVT.</w:t>
      </w:r>
    </w:p>
    <w:p w14:paraId="491AF52E" w14:textId="77777777" w:rsidR="00152E40" w:rsidRPr="00965133" w:rsidRDefault="00152E40" w:rsidP="00152E40">
      <w:pPr>
        <w:pStyle w:val="TableParagraph"/>
        <w:spacing w:line="276" w:lineRule="auto"/>
        <w:ind w:right="100"/>
        <w:jc w:val="both"/>
        <w:rPr>
          <w:rFonts w:ascii="Georgia" w:hAnsi="Georgia" w:cs="Arial"/>
          <w:i/>
          <w:sz w:val="24"/>
          <w:szCs w:val="24"/>
        </w:rPr>
      </w:pPr>
      <w:r w:rsidRPr="00965133">
        <w:rPr>
          <w:rFonts w:ascii="Georgia" w:hAnsi="Georgia" w:cs="Arial"/>
          <w:i/>
          <w:sz w:val="24"/>
          <w:szCs w:val="24"/>
        </w:rPr>
        <w:t xml:space="preserve"> </w:t>
      </w:r>
    </w:p>
    <w:p w14:paraId="2A3CB3F0" w14:textId="77777777" w:rsidR="00152E40" w:rsidRPr="00965133" w:rsidRDefault="00152E40" w:rsidP="00152E40">
      <w:pPr>
        <w:pStyle w:val="TableParagraph"/>
        <w:spacing w:line="276" w:lineRule="auto"/>
        <w:ind w:left="720" w:right="100"/>
        <w:jc w:val="both"/>
        <w:rPr>
          <w:rFonts w:ascii="Georgia" w:hAnsi="Georgia" w:cs="Arial"/>
          <w:i/>
          <w:sz w:val="24"/>
          <w:szCs w:val="24"/>
        </w:rPr>
      </w:pPr>
      <w:r w:rsidRPr="00965133">
        <w:rPr>
          <w:rFonts w:ascii="Georgia" w:hAnsi="Georgia" w:cs="Arial"/>
          <w:i/>
          <w:sz w:val="24"/>
          <w:szCs w:val="24"/>
        </w:rPr>
        <w:t xml:space="preserve">Igualmente se concederán facilidades para el pago, sin garantías, cuando el término no sea superior a un (1) año y el contribuyente no haya incumplido facilidades para el pago durante el año anterior a la fecha de presentación de la solicitud. Para este efecto, el jefe de la dependencia de cobro respectiva de la Unidad Administrativa Especial Dirección de Impuestos y Aduanas Nacionales -DIAN que tenga la competencia para el efecto, suscribirá el acta con el deudor donde se plasmará la facilidad para el pago. Cuando el beneficiario de la facilidad para el pago de que trata este inciso, deje de pagar alguna de las cuotas o incumpla el pago de cualquier otra obligación tributaria surgida con posterioridad a la suscripción del acta, el jefe de la </w:t>
      </w:r>
      <w:r w:rsidRPr="00965133">
        <w:rPr>
          <w:rFonts w:ascii="Georgia" w:hAnsi="Georgia" w:cs="Arial"/>
          <w:i/>
          <w:sz w:val="24"/>
          <w:szCs w:val="24"/>
        </w:rPr>
        <w:lastRenderedPageBreak/>
        <w:t>dependencia de cobro respectiva de la Unidad Administrativa Especial Dirección de Impuestos y Aduanas Nacionales -DIAN que tenga la competencia para el efecto, mediante resolución, podrá dejar sin efecto la facilidad para el pago, declarando sin vigencia el plazo concedido, ordenando hacer efectiva la práctica del embargo, secuestro y remate de los bienes o la terminación de los contratos, si fuere el caso. Contra esta providencia procede el recurso de reposición ante el mismo funcionario que la profirió, dentro de los cinco (5) días siguientes a su notificación, quien deberá resolverlo dentro del mes siguiente a su interposición en debida forma.</w:t>
      </w:r>
    </w:p>
    <w:p w14:paraId="75CFC9F0" w14:textId="77777777" w:rsidR="00152E40" w:rsidRPr="00965133" w:rsidRDefault="00152E40" w:rsidP="00152E40">
      <w:pPr>
        <w:pStyle w:val="TableParagraph"/>
        <w:spacing w:line="276" w:lineRule="auto"/>
        <w:ind w:left="720" w:right="100"/>
        <w:jc w:val="both"/>
        <w:rPr>
          <w:rFonts w:ascii="Georgia" w:eastAsia="Calibri" w:hAnsi="Georgia" w:cs="Arial"/>
          <w:i/>
          <w:sz w:val="24"/>
          <w:szCs w:val="24"/>
        </w:rPr>
      </w:pPr>
    </w:p>
    <w:p w14:paraId="3F82EE87" w14:textId="77777777" w:rsidR="00152E40" w:rsidRPr="00965133" w:rsidRDefault="00152E40" w:rsidP="00152E40">
      <w:pPr>
        <w:jc w:val="both"/>
        <w:rPr>
          <w:rFonts w:ascii="Georgia" w:hAnsi="Georgia" w:cs="Arial"/>
          <w:i/>
          <w:lang w:val="es-ES"/>
        </w:rPr>
      </w:pPr>
      <w:r w:rsidRPr="00965133">
        <w:rPr>
          <w:rFonts w:ascii="Georgia" w:hAnsi="Georgia" w:cs="Arial"/>
          <w:b/>
          <w:bCs/>
          <w:i/>
          <w:lang w:val="es-ES"/>
        </w:rPr>
        <w:t>ARTÍCULO 67°</w:t>
      </w:r>
      <w:r w:rsidRPr="00965133">
        <w:rPr>
          <w:rFonts w:ascii="Georgia" w:hAnsi="Georgia" w:cs="Arial"/>
          <w:i/>
          <w:lang w:val="es-ES"/>
        </w:rPr>
        <w:t>. Adiciónese un parágrafo 4 al artículo 871 del Estatuto Tributario, así:</w:t>
      </w:r>
    </w:p>
    <w:p w14:paraId="1D059214" w14:textId="77777777" w:rsidR="00152E40" w:rsidRPr="00965133" w:rsidRDefault="00152E40" w:rsidP="00152E40">
      <w:pPr>
        <w:rPr>
          <w:rFonts w:ascii="Georgia" w:hAnsi="Georgia" w:cs="Arial"/>
          <w:i/>
          <w:lang w:val="es-ES"/>
        </w:rPr>
      </w:pPr>
    </w:p>
    <w:p w14:paraId="79C1C55B" w14:textId="77777777" w:rsidR="00152E40" w:rsidRPr="00965133" w:rsidRDefault="00152E40" w:rsidP="00152E40">
      <w:pPr>
        <w:ind w:left="708"/>
        <w:jc w:val="both"/>
        <w:rPr>
          <w:rFonts w:ascii="Georgia" w:hAnsi="Georgia" w:cs="Arial"/>
          <w:i/>
          <w:lang w:val="es-ES"/>
        </w:rPr>
      </w:pPr>
      <w:r w:rsidRPr="00965133">
        <w:rPr>
          <w:rFonts w:ascii="Georgia" w:hAnsi="Georgia" w:cs="Arial"/>
          <w:b/>
          <w:bCs/>
          <w:i/>
          <w:lang w:val="es-ES"/>
        </w:rPr>
        <w:t>PARÁGRAFO 4</w:t>
      </w:r>
      <w:r w:rsidRPr="00965133">
        <w:rPr>
          <w:rFonts w:ascii="Georgia" w:hAnsi="Georgia" w:cs="Arial"/>
          <w:i/>
          <w:lang w:val="es-ES"/>
        </w:rPr>
        <w:t>. Los movimientos crédito y débito originados en operaciones de pago electrónicas por un tarjetahabiente o por el usuario de un medio de pago electrónico, se considera una sola operación gravada a cargo del tarjetahabiente o usuario del medio de pago hasta la dispersión de fondos a los comercios a través de los adquirientes o sus proveedores de servicios de pago, siempre y cuando se trate de operaciones efectuadas en desarrollo del contrato de aceptación de medios de pago en el comercio. Para lo anterior, deberán identificarse las cuentas del adquiriente o del proveedor de servicios de pago en una o varias entidades financieras, en las cuales se depositen de manera exclusiva los recursos objeto de dichas operaciones de dispersión. Los movimientos entre las cuentas exentas de las que sea titular un adquiriente o proveedor de servicio de pago y cuya finalidad sea la de dispersar los fondos a los comercios, en desarrollo del contrato y aceptación de medios de pago en el comercio, se entiende incluida dentro de la operación descrita en el inciso anterior.</w:t>
      </w:r>
    </w:p>
    <w:p w14:paraId="19BD27D3" w14:textId="77777777" w:rsidR="00152E40" w:rsidRPr="00965133" w:rsidRDefault="00152E40" w:rsidP="00152E40">
      <w:pPr>
        <w:pStyle w:val="TableParagraph"/>
        <w:spacing w:line="276" w:lineRule="auto"/>
        <w:ind w:left="720" w:right="100"/>
        <w:jc w:val="both"/>
        <w:rPr>
          <w:rFonts w:ascii="Georgia" w:eastAsia="Calibri" w:hAnsi="Georgia" w:cs="Arial"/>
          <w:i/>
          <w:sz w:val="24"/>
          <w:szCs w:val="24"/>
        </w:rPr>
      </w:pPr>
    </w:p>
    <w:p w14:paraId="08AD958F" w14:textId="77777777" w:rsidR="00152E40" w:rsidRPr="00965133" w:rsidRDefault="00152E40" w:rsidP="00152E40">
      <w:pPr>
        <w:jc w:val="both"/>
        <w:textAlignment w:val="center"/>
        <w:rPr>
          <w:rFonts w:ascii="Georgia" w:hAnsi="Georgia" w:cs="Arial"/>
          <w:bCs/>
          <w:i/>
          <w:lang w:eastAsia="es-ES"/>
        </w:rPr>
      </w:pPr>
      <w:r w:rsidRPr="00965133">
        <w:rPr>
          <w:rFonts w:ascii="Georgia" w:hAnsi="Georgia" w:cs="Arial"/>
          <w:b/>
          <w:i/>
          <w:lang w:eastAsia="es-ES"/>
        </w:rPr>
        <w:t>ARTÍCULO 68°</w:t>
      </w:r>
      <w:r w:rsidRPr="00965133">
        <w:rPr>
          <w:rFonts w:ascii="Georgia" w:hAnsi="Georgia" w:cs="Arial"/>
          <w:bCs/>
          <w:i/>
          <w:lang w:eastAsia="es-ES"/>
        </w:rPr>
        <w:t xml:space="preserve">. Modifíquese el artículo 23 de la Ley 383 de 1997, el cual quedará así: </w:t>
      </w:r>
    </w:p>
    <w:p w14:paraId="064F4281"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29B70124"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ARTÍCULO 23. BENEFICIOS FISCALES CONCURRENTES</w:t>
      </w:r>
      <w:r w:rsidRPr="00965133">
        <w:rPr>
          <w:rFonts w:ascii="Georgia" w:hAnsi="Georgia" w:cs="Arial"/>
          <w:bCs/>
          <w:i/>
          <w:szCs w:val="24"/>
        </w:rPr>
        <w:t>. Un mismo hecho económico no podrá generar más de un beneficio tributario para el mismo contribuyente, salvo que la Ley expresamente así lo determine.</w:t>
      </w:r>
    </w:p>
    <w:p w14:paraId="6CB39758"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40C1FFEF"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La utilización de beneficios fiscales múltiples, basados en el mismo hecho económico, ocasiona para el contribuyente la pérdida del mayor beneficio, sin perjuicio de las sanciones por inexactitud a que haya lugar.</w:t>
      </w:r>
    </w:p>
    <w:p w14:paraId="6D843C21"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0503A2B2"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Para los efectos de este artículo, se considera que son beneficios tributarios concurrentes, los siguientes:</w:t>
      </w:r>
    </w:p>
    <w:p w14:paraId="77853EEF"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4DCC4079"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a) Las deducciones autorizadas por la ley, que no tengan relación directa de causalidad con la renta;</w:t>
      </w:r>
    </w:p>
    <w:p w14:paraId="2FD2404B"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2FF94B06"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b) Los descuentos tributarios;</w:t>
      </w:r>
    </w:p>
    <w:p w14:paraId="09BFED7D"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230692C1"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c) Las rentas exentas;</w:t>
      </w:r>
    </w:p>
    <w:p w14:paraId="4E38AE62"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6F86CF3F"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d) Los ingresos no constitutivos de renta ni ganancia ocasional; o</w:t>
      </w:r>
    </w:p>
    <w:p w14:paraId="21C9A870"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504F909A"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Cs/>
          <w:i/>
          <w:szCs w:val="24"/>
        </w:rPr>
        <w:t>e) La reducción de la tarifa impositiva en el impuesto sobre la renta.</w:t>
      </w:r>
    </w:p>
    <w:p w14:paraId="176B3B77"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07D4FDB4"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PARÁGRAFO 1</w:t>
      </w:r>
      <w:r w:rsidRPr="00965133">
        <w:rPr>
          <w:rFonts w:ascii="Georgia" w:hAnsi="Georgia" w:cs="Arial"/>
          <w:bCs/>
          <w:i/>
          <w:szCs w:val="24"/>
        </w:rPr>
        <w:t>° Para los mismos efectos, la inversión se considera un hecho económico diferente de la utilidad o renta que genera.</w:t>
      </w:r>
    </w:p>
    <w:p w14:paraId="1115A215"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05F7C23E"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PARÁGRAFO 2</w:t>
      </w:r>
      <w:r w:rsidRPr="00965133">
        <w:rPr>
          <w:rFonts w:ascii="Georgia" w:hAnsi="Georgia" w:cs="Arial"/>
          <w:bCs/>
          <w:i/>
          <w:szCs w:val="24"/>
        </w:rPr>
        <w:t>° Lo dispuesto en el presente artículo no será aplicable a los ingresos provenientes de la relación laboral y legal o reglamentaria.</w:t>
      </w:r>
    </w:p>
    <w:p w14:paraId="0CE38A5C" w14:textId="77777777" w:rsidR="00152E40" w:rsidRPr="00965133" w:rsidRDefault="00152E40" w:rsidP="00152E40">
      <w:pPr>
        <w:pStyle w:val="Prrafodelista"/>
        <w:spacing w:line="276" w:lineRule="auto"/>
        <w:jc w:val="both"/>
        <w:textAlignment w:val="center"/>
        <w:rPr>
          <w:rFonts w:ascii="Georgia" w:hAnsi="Georgia" w:cs="Arial"/>
          <w:bCs/>
          <w:i/>
          <w:szCs w:val="24"/>
        </w:rPr>
      </w:pPr>
    </w:p>
    <w:p w14:paraId="103FA9FE" w14:textId="77777777" w:rsidR="00152E40" w:rsidRPr="00965133" w:rsidRDefault="00152E40" w:rsidP="00152E40">
      <w:pPr>
        <w:pStyle w:val="Prrafodelista"/>
        <w:spacing w:line="276" w:lineRule="auto"/>
        <w:jc w:val="both"/>
        <w:textAlignment w:val="center"/>
        <w:rPr>
          <w:rFonts w:ascii="Georgia" w:hAnsi="Georgia" w:cs="Arial"/>
          <w:bCs/>
          <w:i/>
          <w:szCs w:val="24"/>
        </w:rPr>
      </w:pPr>
      <w:r w:rsidRPr="00965133">
        <w:rPr>
          <w:rFonts w:ascii="Georgia" w:hAnsi="Georgia" w:cs="Arial"/>
          <w:b/>
          <w:i/>
          <w:szCs w:val="24"/>
        </w:rPr>
        <w:t>PARÁGRAFO 3</w:t>
      </w:r>
      <w:r w:rsidRPr="00965133">
        <w:rPr>
          <w:rFonts w:ascii="Georgia" w:hAnsi="Georgia" w:cs="Arial"/>
          <w:bCs/>
          <w:i/>
          <w:szCs w:val="24"/>
        </w:rPr>
        <w:t xml:space="preserve">° Únicamente, para los efectos de este artículo, no hacen parte de la categoría de ingresos no constitutivos de renta ni ganancia ocasional aquellos valores percibidos que no producen un incremento neto del patrimonio.  </w:t>
      </w:r>
    </w:p>
    <w:p w14:paraId="75691C15" w14:textId="77777777" w:rsidR="00152E40" w:rsidRPr="00965133" w:rsidRDefault="00152E40" w:rsidP="00152E40">
      <w:pPr>
        <w:jc w:val="both"/>
        <w:textAlignment w:val="center"/>
        <w:rPr>
          <w:rFonts w:ascii="Georgia" w:hAnsi="Georgia" w:cs="Arial"/>
          <w:b/>
          <w:bCs/>
          <w:i/>
        </w:rPr>
      </w:pPr>
    </w:p>
    <w:p w14:paraId="5C675547" w14:textId="77777777" w:rsidR="00152E40" w:rsidRPr="00965133" w:rsidRDefault="00152E40" w:rsidP="00152E40">
      <w:pPr>
        <w:jc w:val="both"/>
        <w:textAlignment w:val="center"/>
        <w:rPr>
          <w:rFonts w:ascii="Georgia" w:hAnsi="Georgia" w:cs="Arial"/>
          <w:i/>
        </w:rPr>
      </w:pPr>
      <w:r w:rsidRPr="00965133">
        <w:rPr>
          <w:rFonts w:ascii="Georgia" w:hAnsi="Georgia" w:cs="Arial"/>
          <w:b/>
          <w:bCs/>
          <w:i/>
        </w:rPr>
        <w:t>ARTÍCULO 69°. INGRESO BASE DE COTIZACIÓN (IBC) DE LOS INDEPENDIENTES.</w:t>
      </w:r>
      <w:r w:rsidRPr="00965133">
        <w:rPr>
          <w:rFonts w:ascii="Georgia" w:hAnsi="Georgia" w:cs="Arial"/>
          <w:i/>
        </w:rPr>
        <w:t xml:space="preserve"> Los independientes por cuenta propia y los trabajadores independientes con contratos diferentes a prestación de servicios personales con ingresos netos mensuales iguales o superiores a un (1) salario mínimo legal mensual vigente (SMLMV) efectuarán su cotización mes vencido, sobre una base mínima de cotización del 40% del valor mensual de los ingresos causados para quienes están obligados a llevar contabilidad, o los efectivamente percibidos para los que no tienen dicha obligación, sin incluir el valor del impuesto sobre las ventas - IVA.</w:t>
      </w:r>
    </w:p>
    <w:p w14:paraId="033F642E" w14:textId="77777777" w:rsidR="00152E40" w:rsidRPr="00965133" w:rsidRDefault="00152E40" w:rsidP="00152E40">
      <w:pPr>
        <w:jc w:val="both"/>
        <w:textAlignment w:val="center"/>
        <w:rPr>
          <w:rFonts w:ascii="Georgia" w:hAnsi="Georgia" w:cs="Arial"/>
          <w:i/>
        </w:rPr>
      </w:pPr>
    </w:p>
    <w:p w14:paraId="31F2F4F4" w14:textId="77777777" w:rsidR="00152E40" w:rsidRPr="00965133" w:rsidRDefault="00152E40" w:rsidP="00152E40">
      <w:pPr>
        <w:jc w:val="both"/>
        <w:textAlignment w:val="center"/>
        <w:rPr>
          <w:rFonts w:ascii="Georgia" w:hAnsi="Georgia" w:cs="Arial"/>
          <w:i/>
        </w:rPr>
      </w:pPr>
      <w:r w:rsidRPr="00965133">
        <w:rPr>
          <w:rFonts w:ascii="Georgia" w:hAnsi="Georgia" w:cs="Arial"/>
          <w:i/>
        </w:rPr>
        <w:t xml:space="preserve">Sin perjuicio de lo anterior, quienes no están obligados a llevar contabilidad y decidan llevarla en debida forma, podrán tomar como ingresos para determinar la base de cotización el valor causado o el efectivamente percibido. En estos casos será procedente la imputación de costos y deducciones siempre que se cumplan los criterios determinados en el artículo 107 del Estatuto Tributario y sin exceder los valores incluidos en la declaración de renta de la respectiva vigencia. </w:t>
      </w:r>
    </w:p>
    <w:p w14:paraId="50AC0FFB" w14:textId="77777777" w:rsidR="00152E40" w:rsidRPr="00965133" w:rsidRDefault="00152E40" w:rsidP="00152E40">
      <w:pPr>
        <w:jc w:val="both"/>
        <w:textAlignment w:val="center"/>
        <w:rPr>
          <w:rFonts w:ascii="Georgia" w:hAnsi="Georgia" w:cs="Arial"/>
          <w:i/>
        </w:rPr>
      </w:pPr>
    </w:p>
    <w:p w14:paraId="73EDEAC5" w14:textId="77777777" w:rsidR="00152E40" w:rsidRPr="00965133" w:rsidRDefault="00152E40" w:rsidP="00152E40">
      <w:pPr>
        <w:jc w:val="both"/>
        <w:textAlignment w:val="center"/>
        <w:rPr>
          <w:rFonts w:ascii="Georgia" w:hAnsi="Georgia" w:cs="Arial"/>
          <w:i/>
        </w:rPr>
      </w:pPr>
      <w:r w:rsidRPr="00965133">
        <w:rPr>
          <w:rFonts w:ascii="Georgia" w:hAnsi="Georgia" w:cs="Arial"/>
          <w:i/>
        </w:rPr>
        <w:t>Los trabajadores independientes con ingresos netos mensuales iguales o superiores a un (1) salario mínimo legal mensual vigente que celebren contratos de prestación de servicios personales, cotizarán mes vencido al Sistema de Seguridad Social Integral, sobre una base mínima del 40% del valor mensualizado del contrato, sin incluir el valor del impuesto sobre las ventas -IVA.</w:t>
      </w:r>
    </w:p>
    <w:p w14:paraId="09547890" w14:textId="77777777" w:rsidR="00152E40" w:rsidRPr="00965133" w:rsidRDefault="00152E40" w:rsidP="00152E40">
      <w:pPr>
        <w:jc w:val="both"/>
        <w:textAlignment w:val="center"/>
        <w:rPr>
          <w:rFonts w:ascii="Georgia" w:hAnsi="Georgia" w:cs="Arial"/>
          <w:i/>
        </w:rPr>
      </w:pPr>
    </w:p>
    <w:p w14:paraId="08A1DC7F" w14:textId="77777777" w:rsidR="00152E40" w:rsidRPr="00965133" w:rsidRDefault="00152E40" w:rsidP="00152E40">
      <w:pPr>
        <w:jc w:val="both"/>
        <w:textAlignment w:val="center"/>
        <w:rPr>
          <w:rFonts w:ascii="Georgia" w:hAnsi="Georgia" w:cs="Arial"/>
          <w:i/>
        </w:rPr>
      </w:pPr>
      <w:r w:rsidRPr="00965133">
        <w:rPr>
          <w:rFonts w:ascii="Georgia" w:hAnsi="Georgia" w:cs="Arial"/>
          <w:i/>
        </w:rPr>
        <w:lastRenderedPageBreak/>
        <w:t xml:space="preserve">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w:t>
      </w:r>
    </w:p>
    <w:p w14:paraId="44949FBF" w14:textId="77777777" w:rsidR="00152E40" w:rsidRPr="00965133" w:rsidRDefault="00152E40" w:rsidP="00152E40">
      <w:pPr>
        <w:jc w:val="both"/>
        <w:textAlignment w:val="center"/>
        <w:rPr>
          <w:rFonts w:ascii="Georgia" w:hAnsi="Georgia" w:cs="Arial"/>
          <w:i/>
        </w:rPr>
      </w:pPr>
    </w:p>
    <w:p w14:paraId="14C1314A" w14:textId="77777777" w:rsidR="00152E40" w:rsidRPr="00965133" w:rsidRDefault="00152E40" w:rsidP="00152E40">
      <w:pPr>
        <w:jc w:val="both"/>
        <w:textAlignment w:val="center"/>
        <w:rPr>
          <w:rFonts w:ascii="Georgia" w:hAnsi="Georgia" w:cs="Arial"/>
          <w:i/>
        </w:rPr>
      </w:pPr>
      <w:r w:rsidRPr="00965133">
        <w:rPr>
          <w:rFonts w:ascii="Georgia" w:hAnsi="Georgia" w:cs="Arial"/>
          <w:b/>
          <w:i/>
        </w:rPr>
        <w:t>PARÁGRAFO 1.</w:t>
      </w:r>
      <w:r w:rsidRPr="00965133">
        <w:rPr>
          <w:rFonts w:ascii="Georgia" w:hAnsi="Georgia" w:cs="Arial"/>
          <w:i/>
        </w:rPr>
        <w:t xml:space="preserve"> Para efectos de la determinación del ingreso base de cotización de los trabajadores independientes por cuenta propia y para quienes celebren contratos diferentes de prestación de servicios personales que impliquen subcontratación y/o compra de insumos o expensas, la U.A.E Unidad de Gestión Pensional y Parafiscales -UGPP deberá, atendiendo a los datos estadísticos producidos por la U.A.E Dirección de Impuestos y Aduanas Nacionales -DIAN, por el Departamento Administrativo Nacional de Estadística -DANE, por el Banco de la República, por la Superintendencia de Sociedades u otras entidades cuyas estadísticas fueren aplicables, determinar un esquema de presunción de costos.</w:t>
      </w:r>
    </w:p>
    <w:p w14:paraId="528CA19F" w14:textId="77777777" w:rsidR="00152E40" w:rsidRPr="00965133" w:rsidRDefault="00152E40" w:rsidP="00152E40">
      <w:pPr>
        <w:jc w:val="both"/>
        <w:textAlignment w:val="center"/>
        <w:rPr>
          <w:rFonts w:ascii="Georgia" w:hAnsi="Georgia" w:cs="Arial"/>
          <w:i/>
        </w:rPr>
      </w:pPr>
    </w:p>
    <w:p w14:paraId="7821445F" w14:textId="77777777" w:rsidR="00152E40" w:rsidRPr="00965133" w:rsidRDefault="00152E40" w:rsidP="00152E40">
      <w:pPr>
        <w:jc w:val="both"/>
        <w:textAlignment w:val="center"/>
        <w:rPr>
          <w:rFonts w:ascii="Georgia" w:hAnsi="Georgia" w:cs="Arial"/>
          <w:i/>
        </w:rPr>
      </w:pPr>
      <w:r w:rsidRPr="00965133">
        <w:rPr>
          <w:rFonts w:ascii="Georgia" w:hAnsi="Georgia" w:cs="Arial"/>
          <w:i/>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2F48FB21" w14:textId="77777777" w:rsidR="00152E40" w:rsidRPr="00965133" w:rsidRDefault="00152E40" w:rsidP="00152E40">
      <w:pPr>
        <w:jc w:val="both"/>
        <w:textAlignment w:val="center"/>
        <w:rPr>
          <w:rFonts w:ascii="Georgia" w:hAnsi="Georgia" w:cs="Arial"/>
          <w:i/>
        </w:rPr>
      </w:pPr>
    </w:p>
    <w:p w14:paraId="1DD6FC54" w14:textId="77777777" w:rsidR="00152E40" w:rsidRPr="00965133" w:rsidRDefault="00152E40" w:rsidP="00152E40">
      <w:pPr>
        <w:jc w:val="both"/>
        <w:textAlignment w:val="center"/>
        <w:rPr>
          <w:rFonts w:ascii="Georgia" w:hAnsi="Georgia" w:cs="Arial"/>
          <w:i/>
        </w:rPr>
      </w:pPr>
      <w:r w:rsidRPr="00965133">
        <w:rPr>
          <w:rFonts w:ascii="Georgia" w:hAnsi="Georgia" w:cs="Arial"/>
          <w:b/>
          <w:i/>
        </w:rPr>
        <w:t>PARÁGRAFO 2.</w:t>
      </w:r>
      <w:r w:rsidRPr="00965133">
        <w:rPr>
          <w:rFonts w:ascii="Georgia" w:hAnsi="Georgia" w:cs="Arial"/>
          <w:i/>
        </w:rPr>
        <w:t xml:space="preserve">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5B9AE619" w14:textId="77777777" w:rsidR="00152E40" w:rsidRPr="00965133" w:rsidRDefault="00152E40" w:rsidP="00152E40">
      <w:pPr>
        <w:pStyle w:val="Prrafodelista"/>
        <w:spacing w:line="276" w:lineRule="auto"/>
        <w:ind w:left="0"/>
        <w:jc w:val="both"/>
        <w:textAlignment w:val="center"/>
        <w:rPr>
          <w:rFonts w:ascii="Georgia" w:hAnsi="Georgia" w:cs="Arial"/>
          <w:b/>
          <w:i/>
          <w:szCs w:val="24"/>
        </w:rPr>
      </w:pPr>
    </w:p>
    <w:p w14:paraId="607A4723"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r w:rsidRPr="00965133">
        <w:rPr>
          <w:rFonts w:ascii="Georgia" w:hAnsi="Georgia" w:cs="Arial"/>
          <w:b/>
          <w:i/>
          <w:szCs w:val="24"/>
        </w:rPr>
        <w:t xml:space="preserve">ARTÍCULO 70°. ESTUDIOS CON ENFOQUE DE GÉNERO. </w:t>
      </w:r>
      <w:r w:rsidRPr="00965133">
        <w:rPr>
          <w:rFonts w:ascii="Georgia" w:hAnsi="Georgia" w:cs="Arial"/>
          <w:bCs/>
          <w:i/>
          <w:szCs w:val="24"/>
        </w:rPr>
        <w:t xml:space="preserve">La U.A.E </w:t>
      </w:r>
      <w:r w:rsidRPr="00965133">
        <w:rPr>
          <w:rFonts w:ascii="Georgia" w:hAnsi="Georgia" w:cs="Arial"/>
          <w:i/>
          <w:szCs w:val="24"/>
        </w:rPr>
        <w:t xml:space="preserve">Dirección de Impuestos y Aduanas Nacionales -DIAN </w:t>
      </w:r>
      <w:r w:rsidRPr="00965133">
        <w:rPr>
          <w:rFonts w:ascii="Georgia" w:hAnsi="Georgia" w:cs="Arial"/>
          <w:bCs/>
          <w:i/>
          <w:szCs w:val="24"/>
        </w:rPr>
        <w:t xml:space="preserve">establecerá la información necesaria a ser revelada en las declaraciones tributarias y que permita obtener la información necesaria para realizar estudios, cruces de información, análisis estadístico con enfoque de género y que permitan proponer disminuciones de inequidades estructurales. </w:t>
      </w:r>
    </w:p>
    <w:p w14:paraId="4E0805CC" w14:textId="77777777" w:rsidR="00152E40" w:rsidRPr="00965133" w:rsidRDefault="00152E40" w:rsidP="00152E40">
      <w:pPr>
        <w:pStyle w:val="Prrafodelista"/>
        <w:spacing w:line="276" w:lineRule="auto"/>
        <w:ind w:left="0"/>
        <w:jc w:val="both"/>
        <w:textAlignment w:val="center"/>
        <w:rPr>
          <w:rFonts w:ascii="Georgia" w:hAnsi="Georgia" w:cs="Arial"/>
          <w:bCs/>
          <w:i/>
          <w:szCs w:val="24"/>
        </w:rPr>
      </w:pPr>
    </w:p>
    <w:p w14:paraId="24D33528" w14:textId="77777777" w:rsidR="00152E40" w:rsidRPr="00965133" w:rsidRDefault="00152E40" w:rsidP="00152E40">
      <w:pPr>
        <w:ind w:right="49"/>
        <w:jc w:val="both"/>
        <w:rPr>
          <w:rFonts w:ascii="Georgia" w:hAnsi="Georgia" w:cs="Arial"/>
          <w:i/>
        </w:rPr>
      </w:pPr>
      <w:r w:rsidRPr="00965133">
        <w:rPr>
          <w:rFonts w:ascii="Georgia" w:hAnsi="Georgia" w:cs="Arial"/>
          <w:b/>
          <w:bCs/>
          <w:i/>
        </w:rPr>
        <w:t>ARTÍCULO 71°. TASA DE INTERÉS MORATORIA TRANSITORIA.</w:t>
      </w:r>
      <w:r w:rsidRPr="00965133">
        <w:rPr>
          <w:rFonts w:ascii="Georgia" w:hAnsi="Georgia" w:cs="Arial"/>
          <w:i/>
        </w:rPr>
        <w:t xml:space="preserve"> Para las obligaciones tributarias y aduaneras que se paguen totalmente hasta el treinta (30) de junio de 2023, y para las facilidades o acuerdos para el pago de que trata el artículo 814 del Estatuto Tributario que se suscriban a partir de la entrada en vigencia de la presente Ley y hasta el treinta (30) de junio de 2023, la tasa de interés de mora será equivalente al cincuenta por ciento (50%) de la tasa de interés establecida en el artículo 635 del Estatuto Tributario. La solicitud para la suscripción de las facilidades o acuerdos para el pago de que trata el presente artículo deberá ser radicada a más tardar el 15 de mayo de 2023. </w:t>
      </w:r>
    </w:p>
    <w:p w14:paraId="55AB1566" w14:textId="77777777" w:rsidR="00152E40" w:rsidRPr="00965133" w:rsidRDefault="00152E40" w:rsidP="00152E40">
      <w:pPr>
        <w:ind w:left="146" w:right="49"/>
        <w:jc w:val="both"/>
        <w:rPr>
          <w:rFonts w:ascii="Georgia" w:hAnsi="Georgia" w:cs="Arial"/>
          <w:i/>
        </w:rPr>
      </w:pPr>
    </w:p>
    <w:p w14:paraId="1F60CA0A" w14:textId="77777777" w:rsidR="00152E40" w:rsidRPr="00965133" w:rsidRDefault="00152E40" w:rsidP="00152E40">
      <w:pPr>
        <w:jc w:val="both"/>
        <w:rPr>
          <w:rFonts w:ascii="Georgia" w:hAnsi="Georgia" w:cs="Arial"/>
          <w:i/>
        </w:rPr>
      </w:pPr>
      <w:r w:rsidRPr="00965133">
        <w:rPr>
          <w:rFonts w:ascii="Georgia" w:hAnsi="Georgia" w:cs="Arial"/>
          <w:i/>
        </w:rPr>
        <w:lastRenderedPageBreak/>
        <w:t xml:space="preserve">Para los efectos de este artículo será válido cualquier medio de pago, incluida la compensación de los saldos a favor que se generen entre la fecha de entrada en vigencia de la presente ley y el treinta (30) de junio de 2023.  </w:t>
      </w:r>
    </w:p>
    <w:p w14:paraId="5F33AF42" w14:textId="77777777" w:rsidR="00152E40" w:rsidRPr="00965133" w:rsidRDefault="00152E40" w:rsidP="00152E40">
      <w:pPr>
        <w:jc w:val="both"/>
        <w:rPr>
          <w:rFonts w:ascii="Georgia" w:hAnsi="Georgia" w:cs="Arial"/>
          <w:i/>
        </w:rPr>
      </w:pPr>
    </w:p>
    <w:p w14:paraId="5CD757B5" w14:textId="77777777" w:rsidR="00152E40" w:rsidRPr="00965133" w:rsidRDefault="00152E40" w:rsidP="00152E40">
      <w:pPr>
        <w:jc w:val="both"/>
        <w:rPr>
          <w:rFonts w:ascii="Georgia" w:hAnsi="Georgia" w:cs="Arial"/>
          <w:i/>
          <w:lang w:eastAsia="es-CO"/>
        </w:rPr>
      </w:pPr>
      <w:r w:rsidRPr="00965133">
        <w:rPr>
          <w:rStyle w:val="contentpasted0"/>
          <w:rFonts w:ascii="Georgia" w:hAnsi="Georgia" w:cs="Arial"/>
          <w:b/>
          <w:bCs/>
          <w:i/>
          <w:shd w:val="clear" w:color="auto" w:fill="FFFFFF"/>
        </w:rPr>
        <w:t xml:space="preserve">ARTÍCULO 72°. </w:t>
      </w:r>
      <w:r w:rsidRPr="00965133">
        <w:rPr>
          <w:rStyle w:val="contentpasted0"/>
          <w:rFonts w:ascii="Georgia" w:hAnsi="Georgia" w:cs="Arial"/>
          <w:i/>
          <w:shd w:val="clear" w:color="auto" w:fill="FFFFFF"/>
        </w:rPr>
        <w:t xml:space="preserve">Adiciónese el artículo 244-1 al Estatuto Tributario, así: </w:t>
      </w:r>
      <w:r w:rsidRPr="00965133">
        <w:rPr>
          <w:rFonts w:ascii="Georgia" w:hAnsi="Georgia" w:cs="Arial"/>
          <w:i/>
          <w:shd w:val="clear" w:color="auto" w:fill="FFFFFF"/>
        </w:rPr>
        <w:t> </w:t>
      </w:r>
    </w:p>
    <w:p w14:paraId="4C4CA7B3" w14:textId="77777777" w:rsidR="00152E40" w:rsidRPr="00965133" w:rsidRDefault="00152E40" w:rsidP="00152E40">
      <w:pPr>
        <w:rPr>
          <w:rFonts w:ascii="Georgia" w:hAnsi="Georgia" w:cs="Arial"/>
          <w:i/>
          <w:lang w:val="es-ES"/>
        </w:rPr>
      </w:pPr>
      <w:r w:rsidRPr="00965133">
        <w:rPr>
          <w:rFonts w:ascii="Georgia" w:hAnsi="Georgia" w:cs="Arial"/>
          <w:b/>
          <w:bCs/>
          <w:i/>
          <w:shd w:val="clear" w:color="auto" w:fill="FFFFFF"/>
        </w:rPr>
        <w:t> </w:t>
      </w:r>
    </w:p>
    <w:p w14:paraId="33CA5BEA" w14:textId="77777777" w:rsidR="00152E40" w:rsidRPr="00965133" w:rsidRDefault="00152E40" w:rsidP="00152E40">
      <w:pPr>
        <w:ind w:left="708"/>
        <w:jc w:val="both"/>
        <w:rPr>
          <w:rFonts w:ascii="Georgia" w:hAnsi="Georgia" w:cs="Arial"/>
          <w:b/>
          <w:bCs/>
          <w:i/>
          <w:shd w:val="clear" w:color="auto" w:fill="FFFFFF"/>
        </w:rPr>
      </w:pPr>
      <w:r w:rsidRPr="00965133">
        <w:rPr>
          <w:rStyle w:val="contentpasted0"/>
          <w:rFonts w:ascii="Georgia" w:hAnsi="Georgia" w:cs="Arial"/>
          <w:b/>
          <w:bCs/>
          <w:i/>
          <w:shd w:val="clear" w:color="auto" w:fill="FFFFFF"/>
        </w:rPr>
        <w:t>ARTÍCULO 244-1. </w:t>
      </w:r>
      <w:r w:rsidRPr="00965133">
        <w:rPr>
          <w:rStyle w:val="contentpasted0"/>
          <w:rFonts w:ascii="Georgia" w:hAnsi="Georgia" w:cs="Arial"/>
          <w:i/>
          <w:shd w:val="clear" w:color="auto" w:fill="FFFFFF"/>
        </w:rPr>
        <w:t>Establézcase un aporte voluntario en la declaración del impuesto sobre la renta y complementarios. Los contribuyentes podrán realizar de manera libre un aporte voluntario, que se podrá liquidar como porcentaje del impuesto a pagar o como un valor en pesos.</w:t>
      </w:r>
      <w:r w:rsidRPr="00965133">
        <w:rPr>
          <w:rFonts w:ascii="Georgia" w:hAnsi="Georgia" w:cs="Arial"/>
          <w:i/>
          <w:shd w:val="clear" w:color="auto" w:fill="FFFFFF"/>
        </w:rPr>
        <w:t> </w:t>
      </w:r>
    </w:p>
    <w:p w14:paraId="7534EA55" w14:textId="77777777" w:rsidR="00152E40" w:rsidRPr="00965133" w:rsidRDefault="00152E40" w:rsidP="00152E40">
      <w:pPr>
        <w:ind w:left="708"/>
        <w:jc w:val="both"/>
        <w:rPr>
          <w:rFonts w:ascii="Georgia" w:hAnsi="Georgia" w:cs="Arial"/>
          <w:i/>
        </w:rPr>
      </w:pPr>
      <w:r w:rsidRPr="00965133">
        <w:rPr>
          <w:rFonts w:ascii="Georgia" w:hAnsi="Georgia" w:cs="Arial"/>
          <w:i/>
          <w:shd w:val="clear" w:color="auto" w:fill="FFFFFF"/>
        </w:rPr>
        <w:t> </w:t>
      </w:r>
    </w:p>
    <w:p w14:paraId="0A0EC647" w14:textId="77777777" w:rsidR="00152E40" w:rsidRPr="00965133" w:rsidRDefault="00152E40" w:rsidP="00152E40">
      <w:pPr>
        <w:ind w:left="708"/>
        <w:jc w:val="both"/>
        <w:rPr>
          <w:rStyle w:val="contentpasted0"/>
          <w:rFonts w:ascii="Georgia" w:hAnsi="Georgia" w:cs="Arial"/>
          <w:i/>
          <w:shd w:val="clear" w:color="auto" w:fill="FFFFFF"/>
        </w:rPr>
      </w:pPr>
      <w:r w:rsidRPr="00965133">
        <w:rPr>
          <w:rStyle w:val="contentpasted0"/>
          <w:rFonts w:ascii="Georgia" w:hAnsi="Georgia" w:cs="Arial"/>
          <w:i/>
          <w:shd w:val="clear" w:color="auto" w:fill="FFFFFF"/>
        </w:rPr>
        <w:t>Este aporte voluntario se liquidará al momento de presentación de la declaración del impuesto sobre la renta y complementarios y se recaudará al momento del respectivo pago. Independientemente que se liquide un saldo a pagar o un saldo a favor, el contribuyente podrá realizar el aporte voluntario de que trata este artículo.</w:t>
      </w:r>
    </w:p>
    <w:p w14:paraId="73D94DF5" w14:textId="77777777" w:rsidR="00152E40" w:rsidRPr="00965133" w:rsidRDefault="00152E40" w:rsidP="00152E40">
      <w:pPr>
        <w:ind w:left="708"/>
        <w:jc w:val="both"/>
        <w:rPr>
          <w:rStyle w:val="contentpasted0"/>
          <w:rFonts w:ascii="Georgia" w:hAnsi="Georgia" w:cs="Arial"/>
          <w:i/>
          <w:shd w:val="clear" w:color="auto" w:fill="FFFFFF"/>
        </w:rPr>
      </w:pPr>
    </w:p>
    <w:p w14:paraId="7290AABC" w14:textId="77777777" w:rsidR="00152E40" w:rsidRPr="00965133" w:rsidRDefault="00152E40" w:rsidP="00152E40">
      <w:pPr>
        <w:ind w:left="708"/>
        <w:jc w:val="both"/>
        <w:rPr>
          <w:rStyle w:val="contentpasted0"/>
          <w:rFonts w:ascii="Georgia" w:hAnsi="Georgia" w:cs="Arial"/>
          <w:i/>
          <w:shd w:val="clear" w:color="auto" w:fill="FFFFFF"/>
        </w:rPr>
      </w:pPr>
      <w:r w:rsidRPr="00965133">
        <w:rPr>
          <w:rStyle w:val="contentpasted0"/>
          <w:rFonts w:ascii="Georgia" w:hAnsi="Georgia" w:cs="Arial"/>
          <w:i/>
          <w:shd w:val="clear" w:color="auto" w:fill="FFFFFF"/>
        </w:rPr>
        <w:t>Sí no hubiere valor a pagar o saldo a favor, el contribuyente podrá pagar únicamente el aporte voluntario.</w:t>
      </w:r>
      <w:r w:rsidRPr="00965133">
        <w:rPr>
          <w:rStyle w:val="contentpasted0"/>
          <w:rFonts w:ascii="Georgia" w:hAnsi="Georgia" w:cs="Arial"/>
          <w:i/>
        </w:rPr>
        <w:t> </w:t>
      </w:r>
    </w:p>
    <w:p w14:paraId="32F2DC84" w14:textId="77777777" w:rsidR="00152E40" w:rsidRPr="00965133" w:rsidRDefault="00152E40" w:rsidP="00152E40">
      <w:pPr>
        <w:ind w:left="708"/>
        <w:jc w:val="both"/>
        <w:rPr>
          <w:rStyle w:val="contentpasted0"/>
          <w:rFonts w:ascii="Georgia" w:hAnsi="Georgia" w:cs="Arial"/>
          <w:i/>
          <w:shd w:val="clear" w:color="auto" w:fill="FFFFFF"/>
        </w:rPr>
      </w:pPr>
      <w:r w:rsidRPr="00965133">
        <w:rPr>
          <w:rStyle w:val="contentpasted0"/>
          <w:rFonts w:ascii="Georgia" w:hAnsi="Georgia" w:cs="Arial"/>
          <w:i/>
        </w:rPr>
        <w:t> </w:t>
      </w:r>
    </w:p>
    <w:p w14:paraId="2A029549" w14:textId="77777777" w:rsidR="00152E40" w:rsidRPr="00965133" w:rsidRDefault="00152E40" w:rsidP="00152E40">
      <w:pPr>
        <w:ind w:left="708"/>
        <w:jc w:val="both"/>
        <w:rPr>
          <w:rStyle w:val="contentpasted0"/>
          <w:rFonts w:ascii="Georgia" w:eastAsia="Cambria" w:hAnsi="Georgia"/>
          <w:i/>
          <w:iCs/>
          <w:sz w:val="22"/>
          <w:szCs w:val="22"/>
          <w:shd w:val="clear" w:color="auto" w:fill="FFFFFF"/>
        </w:rPr>
      </w:pPr>
      <w:r w:rsidRPr="00965133">
        <w:rPr>
          <w:rStyle w:val="contentpasted0"/>
          <w:rFonts w:ascii="Georgia" w:hAnsi="Georgia" w:cs="Arial"/>
          <w:i/>
          <w:shd w:val="clear" w:color="auto" w:fill="FFFFFF"/>
        </w:rPr>
        <w:t xml:space="preserve">El recaudo de este aporte voluntario se destinará para programas sociales de reducción de la pobreza extrema </w:t>
      </w:r>
      <w:r w:rsidRPr="00965133">
        <w:rPr>
          <w:rStyle w:val="contentpasted0"/>
          <w:rFonts w:ascii="Georgia" w:eastAsia="Cambria" w:hAnsi="Georgia"/>
          <w:i/>
          <w:iCs/>
          <w:shd w:val="clear" w:color="auto" w:fill="FFFFFF"/>
        </w:rPr>
        <w:t>al igual que a programas de atención a las personas en condición de discapacidad física a través de sus cuidadores y al mejoramiento de la calidad de vida del adulto mayor, priorizando la población socioeconómica más vulnerable y con altos grados de discapacidad visual, absoluto o parálisis que afecten a 3 o más extremidades y personas con movilidad reducida.</w:t>
      </w:r>
    </w:p>
    <w:p w14:paraId="4025E97C" w14:textId="77777777" w:rsidR="00152E40" w:rsidRPr="00965133" w:rsidRDefault="00152E40" w:rsidP="00152E40">
      <w:pPr>
        <w:rPr>
          <w:rStyle w:val="contentpasted0"/>
          <w:rFonts w:ascii="Georgia" w:hAnsi="Georgia" w:cs="Arial"/>
          <w:i/>
          <w:shd w:val="clear" w:color="auto" w:fill="FFFFFF"/>
        </w:rPr>
      </w:pPr>
      <w:r w:rsidRPr="00965133">
        <w:rPr>
          <w:rStyle w:val="contentpasted0"/>
          <w:rFonts w:ascii="Georgia" w:hAnsi="Georgia" w:cs="Arial"/>
          <w:i/>
          <w:shd w:val="clear" w:color="auto" w:fill="FFFFFF"/>
        </w:rPr>
        <w:t> </w:t>
      </w:r>
    </w:p>
    <w:p w14:paraId="097B1D55" w14:textId="77777777" w:rsidR="00152E40" w:rsidRPr="00965133" w:rsidRDefault="00152E40" w:rsidP="00152E40">
      <w:pPr>
        <w:ind w:left="708"/>
        <w:jc w:val="both"/>
        <w:rPr>
          <w:rStyle w:val="contentpasted0"/>
          <w:rFonts w:ascii="Georgia" w:hAnsi="Georgia" w:cs="Arial"/>
          <w:i/>
          <w:shd w:val="clear" w:color="auto" w:fill="FFFFFF"/>
        </w:rPr>
      </w:pPr>
      <w:r w:rsidRPr="00965133">
        <w:rPr>
          <w:rStyle w:val="contentpasted0"/>
          <w:rFonts w:ascii="Georgia" w:hAnsi="Georgia" w:cs="Arial"/>
          <w:i/>
          <w:shd w:val="clear" w:color="auto" w:fill="FFFFFF"/>
        </w:rPr>
        <w:t>El valor del aporte voluntario no podrá ser tratado como un ingreso no constitutivo de renta ni ganancia ocasional, ni dará lugar a ningún beneficio tributario. </w:t>
      </w:r>
    </w:p>
    <w:p w14:paraId="5320ECD7" w14:textId="77777777" w:rsidR="00152E40" w:rsidRPr="00965133" w:rsidRDefault="00152E40" w:rsidP="00152E40">
      <w:pPr>
        <w:rPr>
          <w:rStyle w:val="contentpasted0"/>
          <w:rFonts w:ascii="Georgia" w:hAnsi="Georgia" w:cs="Arial"/>
          <w:i/>
          <w:shd w:val="clear" w:color="auto" w:fill="FFFFFF"/>
        </w:rPr>
      </w:pPr>
      <w:r w:rsidRPr="00965133">
        <w:rPr>
          <w:rStyle w:val="contentpasted0"/>
          <w:rFonts w:ascii="Georgia" w:hAnsi="Georgia" w:cs="Arial"/>
          <w:i/>
          <w:shd w:val="clear" w:color="auto" w:fill="FFFFFF"/>
        </w:rPr>
        <w:t> </w:t>
      </w:r>
    </w:p>
    <w:p w14:paraId="312ADF54" w14:textId="77777777" w:rsidR="00152E40" w:rsidRPr="00965133" w:rsidRDefault="00152E40" w:rsidP="00152E40">
      <w:pPr>
        <w:ind w:left="708"/>
        <w:jc w:val="both"/>
        <w:rPr>
          <w:rStyle w:val="contentpasted0"/>
          <w:rFonts w:ascii="Georgia" w:hAnsi="Georgia" w:cs="Arial"/>
          <w:i/>
          <w:shd w:val="clear" w:color="auto" w:fill="FFFFFF"/>
        </w:rPr>
      </w:pPr>
      <w:r w:rsidRPr="00965133">
        <w:rPr>
          <w:rStyle w:val="contentpasted0"/>
          <w:rFonts w:ascii="Georgia" w:hAnsi="Georgia" w:cs="Arial"/>
          <w:i/>
          <w:shd w:val="clear" w:color="auto" w:fill="FFFFFF"/>
        </w:rPr>
        <w:t xml:space="preserve">El valor del aporte voluntario no se tendrá en cuenta para la </w:t>
      </w:r>
      <w:proofErr w:type="spellStart"/>
      <w:r w:rsidRPr="00965133">
        <w:rPr>
          <w:rStyle w:val="contentpasted0"/>
          <w:rFonts w:ascii="Georgia" w:hAnsi="Georgia" w:cs="Arial"/>
          <w:i/>
          <w:shd w:val="clear" w:color="auto" w:fill="FFFFFF"/>
        </w:rPr>
        <w:t>causación</w:t>
      </w:r>
      <w:proofErr w:type="spellEnd"/>
      <w:r w:rsidRPr="00965133">
        <w:rPr>
          <w:rStyle w:val="contentpasted0"/>
          <w:rFonts w:ascii="Georgia" w:hAnsi="Georgia" w:cs="Arial"/>
          <w:i/>
          <w:shd w:val="clear" w:color="auto" w:fill="FFFFFF"/>
        </w:rPr>
        <w:t xml:space="preserve"> de sanciones ni intereses, no dará lugar a saldo a favor ni podrá ser solicitado en devolución.</w:t>
      </w:r>
    </w:p>
    <w:p w14:paraId="54C67095" w14:textId="77777777" w:rsidR="00152E40" w:rsidRPr="00965133" w:rsidRDefault="00152E40" w:rsidP="00152E40">
      <w:pPr>
        <w:jc w:val="both"/>
        <w:rPr>
          <w:rStyle w:val="contentpasted0"/>
          <w:rFonts w:ascii="Georgia" w:hAnsi="Georgia" w:cs="Arial"/>
          <w:i/>
          <w:shd w:val="clear" w:color="auto" w:fill="FFFFFF"/>
        </w:rPr>
      </w:pPr>
    </w:p>
    <w:p w14:paraId="5BD9E084" w14:textId="3335A603" w:rsidR="00152E40" w:rsidRPr="00965133" w:rsidRDefault="00152E40" w:rsidP="00152E40">
      <w:pPr>
        <w:jc w:val="both"/>
        <w:rPr>
          <w:rFonts w:ascii="Georgia" w:hAnsi="Georgia" w:cs="Arial"/>
          <w:i/>
        </w:rPr>
      </w:pPr>
      <w:bookmarkStart w:id="45" w:name="_Hlk117672031"/>
      <w:r w:rsidRPr="00965133">
        <w:rPr>
          <w:rFonts w:ascii="Georgia" w:hAnsi="Georgia" w:cs="Arial"/>
          <w:b/>
          <w:bCs/>
          <w:i/>
        </w:rPr>
        <w:t xml:space="preserve">ARTÍCULO </w:t>
      </w:r>
      <w:r w:rsidR="001F7EB0">
        <w:rPr>
          <w:rFonts w:ascii="Georgia" w:hAnsi="Georgia" w:cs="Arial"/>
          <w:b/>
          <w:bCs/>
          <w:i/>
        </w:rPr>
        <w:t>73</w:t>
      </w:r>
      <w:r w:rsidRPr="00965133">
        <w:rPr>
          <w:rFonts w:ascii="Georgia" w:hAnsi="Georgia" w:cs="Arial"/>
          <w:b/>
          <w:bCs/>
          <w:i/>
        </w:rPr>
        <w:t xml:space="preserve">° (NUEVO). </w:t>
      </w:r>
      <w:r w:rsidRPr="00965133">
        <w:rPr>
          <w:rFonts w:ascii="Georgia" w:hAnsi="Georgia" w:cs="Arial"/>
          <w:i/>
        </w:rPr>
        <w:t>Modifíquese el artículo 256 del Estatuto Tributario, el cual quedará así:</w:t>
      </w:r>
    </w:p>
    <w:p w14:paraId="5087005E" w14:textId="77777777" w:rsidR="00152E40" w:rsidRPr="00965133" w:rsidRDefault="00152E40" w:rsidP="00152E40">
      <w:pPr>
        <w:jc w:val="both"/>
        <w:rPr>
          <w:rFonts w:ascii="Georgia" w:hAnsi="Georgia" w:cs="Arial"/>
          <w:b/>
          <w:bCs/>
          <w:i/>
        </w:rPr>
      </w:pPr>
    </w:p>
    <w:p w14:paraId="6625FCE0" w14:textId="77777777" w:rsidR="00152E40" w:rsidRPr="00965133" w:rsidRDefault="00152E40" w:rsidP="00152E40">
      <w:pPr>
        <w:ind w:left="708"/>
        <w:jc w:val="both"/>
        <w:rPr>
          <w:rFonts w:ascii="Georgia" w:hAnsi="Georgia" w:cs="Arial"/>
          <w:i/>
        </w:rPr>
      </w:pPr>
      <w:r w:rsidRPr="00965133">
        <w:rPr>
          <w:rFonts w:ascii="Georgia" w:hAnsi="Georgia" w:cs="Arial"/>
          <w:b/>
          <w:bCs/>
          <w:i/>
        </w:rPr>
        <w:t>ARTÍCULO 256. DESCUENTO PARA INVERSIONES REALIZADAS EN INVESTIGACIÓN, DESARROLLO TECNOLÓGICO O INNOVACIÓN</w:t>
      </w:r>
      <w:r w:rsidRPr="00965133">
        <w:rPr>
          <w:rFonts w:ascii="Georgia" w:hAnsi="Georgia" w:cs="Arial"/>
          <w:i/>
        </w:rPr>
        <w:t>. 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30% del valor invertido en dichos proyectos en el período gravable en que se realizó la inversión.</w:t>
      </w:r>
    </w:p>
    <w:p w14:paraId="5A62F856" w14:textId="77777777" w:rsidR="00152E40" w:rsidRPr="00965133" w:rsidRDefault="00152E40" w:rsidP="00152E40">
      <w:pPr>
        <w:ind w:left="708"/>
        <w:jc w:val="both"/>
        <w:rPr>
          <w:rFonts w:ascii="Georgia" w:hAnsi="Georgia" w:cs="Arial"/>
          <w:i/>
        </w:rPr>
      </w:pPr>
    </w:p>
    <w:p w14:paraId="21DDE8B7" w14:textId="77777777" w:rsidR="00152E40" w:rsidRPr="00965133" w:rsidRDefault="00152E40" w:rsidP="00152E40">
      <w:pPr>
        <w:ind w:left="708"/>
        <w:jc w:val="both"/>
        <w:rPr>
          <w:rFonts w:ascii="Georgia" w:hAnsi="Georgia" w:cs="Arial"/>
          <w:i/>
        </w:rPr>
      </w:pPr>
      <w:r w:rsidRPr="00965133">
        <w:rPr>
          <w:rFonts w:ascii="Georgia" w:hAnsi="Georgia" w:cs="Arial"/>
          <w:i/>
        </w:rPr>
        <w:lastRenderedPageBreak/>
        <w:t xml:space="preserve">Las inversiones de que trata este artículo, podrán ser realizadas a través de los actores reconocidos por el Ministerio de Ciencia, </w:t>
      </w:r>
      <w:proofErr w:type="spellStart"/>
      <w:r w:rsidRPr="00965133">
        <w:rPr>
          <w:rFonts w:ascii="Georgia" w:hAnsi="Georgia" w:cs="Arial"/>
          <w:i/>
        </w:rPr>
        <w:t>Técnología</w:t>
      </w:r>
      <w:proofErr w:type="spellEnd"/>
      <w:r w:rsidRPr="00965133">
        <w:rPr>
          <w:rFonts w:ascii="Georgia" w:hAnsi="Georgia" w:cs="Arial"/>
          <w:i/>
        </w:rPr>
        <w:t xml:space="preserve"> e Innovación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14:paraId="5935766B" w14:textId="77777777" w:rsidR="00152E40" w:rsidRPr="00965133" w:rsidRDefault="00152E40" w:rsidP="00152E40">
      <w:pPr>
        <w:ind w:left="708"/>
        <w:jc w:val="both"/>
        <w:rPr>
          <w:rFonts w:ascii="Georgia" w:hAnsi="Georgia" w:cs="Arial"/>
          <w:b/>
          <w:bCs/>
          <w:i/>
        </w:rPr>
      </w:pPr>
    </w:p>
    <w:p w14:paraId="730CBAB7" w14:textId="77777777" w:rsidR="00152E40" w:rsidRPr="00965133" w:rsidRDefault="00152E40" w:rsidP="00152E40">
      <w:pPr>
        <w:ind w:left="708"/>
        <w:jc w:val="both"/>
        <w:rPr>
          <w:rFonts w:ascii="Georgia" w:hAnsi="Georgia" w:cs="Arial"/>
          <w:i/>
        </w:rPr>
      </w:pPr>
      <w:r w:rsidRPr="00965133">
        <w:rPr>
          <w:rFonts w:ascii="Georgia" w:hAnsi="Georgia" w:cs="Arial"/>
          <w:b/>
          <w:bCs/>
          <w:i/>
        </w:rPr>
        <w:t xml:space="preserve">PARÁGRAFO 1. </w:t>
      </w:r>
      <w:r w:rsidRPr="00965133">
        <w:rPr>
          <w:rFonts w:ascii="Georgia" w:hAnsi="Georgia" w:cs="Arial"/>
          <w:i/>
        </w:rPr>
        <w:t>Para que proceda el descuento de que trata el presente artículo, al calificar el proyecto se deberán tener en cuenta criterios de impacto ambiental.</w:t>
      </w:r>
    </w:p>
    <w:p w14:paraId="4A63E223" w14:textId="77777777" w:rsidR="00152E40" w:rsidRPr="00965133" w:rsidRDefault="00152E40" w:rsidP="00152E40">
      <w:pPr>
        <w:ind w:left="708"/>
        <w:jc w:val="both"/>
        <w:rPr>
          <w:rFonts w:ascii="Georgia" w:hAnsi="Georgia" w:cs="Arial"/>
          <w:b/>
          <w:bCs/>
          <w:i/>
        </w:rPr>
      </w:pPr>
    </w:p>
    <w:p w14:paraId="74E722AB" w14:textId="77777777" w:rsidR="00152E40" w:rsidRPr="00965133" w:rsidRDefault="00152E40" w:rsidP="00152E40">
      <w:pPr>
        <w:ind w:left="708"/>
        <w:jc w:val="both"/>
        <w:rPr>
          <w:rFonts w:ascii="Georgia" w:hAnsi="Georgia" w:cs="Arial"/>
          <w:b/>
          <w:bCs/>
          <w:i/>
        </w:rPr>
      </w:pPr>
      <w:r w:rsidRPr="00965133">
        <w:rPr>
          <w:rFonts w:ascii="Georgia" w:hAnsi="Georgia" w:cs="Arial"/>
          <w:b/>
          <w:bCs/>
          <w:i/>
        </w:rPr>
        <w:t xml:space="preserve">PARÁGRAFO 2. </w:t>
      </w:r>
      <w:r w:rsidRPr="00965133">
        <w:rPr>
          <w:rFonts w:ascii="Georgia" w:hAnsi="Georgia" w:cs="Arial"/>
          <w:i/>
        </w:rPr>
        <w:t>El mismo tratamiento previsto en este artículo será aplicable en los siguientes casos: i) a las donaciones hechas a programas creados por las instituciones de educación superior, o del Instituto Colombiano de Crédito Educativo y Estudios Técnicos en el Exterior (</w:t>
      </w:r>
      <w:proofErr w:type="spellStart"/>
      <w:r w:rsidRPr="00965133">
        <w:rPr>
          <w:rFonts w:ascii="Georgia" w:hAnsi="Georgia" w:cs="Arial"/>
          <w:i/>
        </w:rPr>
        <w:t>Icetex</w:t>
      </w:r>
      <w:proofErr w:type="spellEnd"/>
      <w:r w:rsidRPr="00965133">
        <w:rPr>
          <w:rFonts w:ascii="Georgia" w:hAnsi="Georgia" w:cs="Arial"/>
          <w:i/>
        </w:rPr>
        <w:t xml:space="preserve">) dirigidas a programas de becas o créditos </w:t>
      </w:r>
      <w:proofErr w:type="spellStart"/>
      <w:r w:rsidRPr="00965133">
        <w:rPr>
          <w:rFonts w:ascii="Georgia" w:hAnsi="Georgia" w:cs="Arial"/>
          <w:i/>
        </w:rPr>
        <w:t>condonables</w:t>
      </w:r>
      <w:proofErr w:type="spellEnd"/>
      <w:r w:rsidRPr="00965133">
        <w:rPr>
          <w:rFonts w:ascii="Georgia" w:hAnsi="Georgia" w:cs="Arial"/>
          <w:i/>
        </w:rPr>
        <w:t xml:space="preserve"> que sean aprobados por el Ministerio de Educación Nacional y que beneficien a estudiantes de estratos 1, 2 y 3 a través de becas de estudio total o parcial o créditos </w:t>
      </w:r>
      <w:proofErr w:type="spellStart"/>
      <w:r w:rsidRPr="00965133">
        <w:rPr>
          <w:rFonts w:ascii="Georgia" w:hAnsi="Georgia" w:cs="Arial"/>
          <w:i/>
        </w:rPr>
        <w:t>condonables</w:t>
      </w:r>
      <w:proofErr w:type="spellEnd"/>
      <w:r w:rsidRPr="00965133">
        <w:rPr>
          <w:rFonts w:ascii="Georgia" w:hAnsi="Georgia" w:cs="Arial"/>
          <w:i/>
        </w:rPr>
        <w:t xml:space="preserve"> que podrán incluir manutención, hospedaje, transporte, matrícula, útiles y libros de acuerdo a la reglamentación expedida por el Gobierno nacional respecto de las condiciones de asignación y funcionamiento de los programas de becas y créditos </w:t>
      </w:r>
      <w:proofErr w:type="spellStart"/>
      <w:r w:rsidRPr="00965133">
        <w:rPr>
          <w:rFonts w:ascii="Georgia" w:hAnsi="Georgia" w:cs="Arial"/>
          <w:i/>
        </w:rPr>
        <w:t>condonables</w:t>
      </w:r>
      <w:proofErr w:type="spellEnd"/>
      <w:r w:rsidRPr="00965133">
        <w:rPr>
          <w:rFonts w:ascii="Georgia" w:hAnsi="Georgia" w:cs="Arial"/>
          <w:i/>
        </w:rPr>
        <w:t xml:space="preserve"> a los que se refiere el presente artículo, ii) a las donaciones recibidas por el Fondo Nacional de Financiamiento para la Ciencia, la Tecnología y la Innovación, Fondo Francisco José de Caldas, y que sean destinadas al financiamiento de</w:t>
      </w:r>
      <w:r w:rsidRPr="00965133">
        <w:rPr>
          <w:rFonts w:ascii="Georgia" w:hAnsi="Georgia" w:cs="Arial"/>
          <w:b/>
          <w:bCs/>
          <w:i/>
        </w:rPr>
        <w:t xml:space="preserve"> </w:t>
      </w:r>
      <w:r w:rsidRPr="00965133">
        <w:rPr>
          <w:rFonts w:ascii="Georgia" w:hAnsi="Georgia" w:cs="Arial"/>
          <w:i/>
        </w:rPr>
        <w:t xml:space="preserve">Programas y/o Proyectos de Ciencia, Tecnología e Innovación, de acuerdo con los criterios y las condiciones señaladas por el Consejo Nacional de Beneficios Tributarios en Ciencia, Tecnología e Innovación (CNBT), iii) 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 iv) a las donaciones recibidas por intermedio del </w:t>
      </w:r>
      <w:proofErr w:type="spellStart"/>
      <w:r w:rsidRPr="00965133">
        <w:rPr>
          <w:rFonts w:ascii="Georgia" w:hAnsi="Georgia" w:cs="Arial"/>
          <w:i/>
        </w:rPr>
        <w:t>Icetex</w:t>
      </w:r>
      <w:proofErr w:type="spellEnd"/>
      <w:r w:rsidRPr="00965133">
        <w:rPr>
          <w:rFonts w:ascii="Georgia" w:hAnsi="Georgia" w:cs="Arial"/>
          <w:i/>
        </w:rPr>
        <w:t>, dirigidas a programas de becas que financien la formación y educación de quienes ingresen a la Fuerza Pública que pertenezcan a los estratos 1, 2 y 3 y a los alumnos que, una vez ya vinculados a los programas, apliquen al programa de becas y cumplan con las exigencias académicas, estarán exentas de gastos administrativos y los rendimientos financieros causados serán reinvertidos en el mismo programa.</w:t>
      </w:r>
    </w:p>
    <w:p w14:paraId="6229DEAC" w14:textId="77777777" w:rsidR="00152E40" w:rsidRPr="00965133" w:rsidRDefault="00152E40" w:rsidP="00152E40">
      <w:pPr>
        <w:ind w:left="708"/>
        <w:jc w:val="both"/>
        <w:rPr>
          <w:rFonts w:ascii="Georgia" w:hAnsi="Georgia" w:cs="Arial"/>
          <w:b/>
          <w:bCs/>
          <w:i/>
        </w:rPr>
      </w:pPr>
    </w:p>
    <w:p w14:paraId="7B5063B1" w14:textId="77777777" w:rsidR="00152E40" w:rsidRPr="00965133" w:rsidRDefault="00152E40" w:rsidP="00152E40">
      <w:pPr>
        <w:ind w:left="708"/>
        <w:jc w:val="both"/>
        <w:rPr>
          <w:rFonts w:ascii="Georgia" w:hAnsi="Georgia" w:cs="Arial"/>
          <w:i/>
        </w:rPr>
      </w:pPr>
      <w:r w:rsidRPr="00965133">
        <w:rPr>
          <w:rFonts w:ascii="Georgia" w:hAnsi="Georgia" w:cs="Arial"/>
          <w:i/>
        </w:rPr>
        <w:t xml:space="preserve">De igual manera, el tratamiento previsto en este artículo será también aplicable a las donaciones a </w:t>
      </w:r>
      <w:proofErr w:type="spellStart"/>
      <w:r w:rsidRPr="00965133">
        <w:rPr>
          <w:rFonts w:ascii="Georgia" w:hAnsi="Georgia" w:cs="Arial"/>
          <w:i/>
        </w:rPr>
        <w:t>iNNpulsa</w:t>
      </w:r>
      <w:proofErr w:type="spellEnd"/>
      <w:r w:rsidRPr="00965133">
        <w:rPr>
          <w:rFonts w:ascii="Georgia" w:hAnsi="Georgia" w:cs="Arial"/>
          <w:i/>
        </w:rPr>
        <w:t xml:space="preserve"> que realicen los contribuyentes del impuesto sobre la renta. Este incentivo sólo será aplicable, previa verificación del valor de la donación y aprobación por parte del Ministerio de Comercio, Industria y Turismo o la entidad a quien este delegue. Los recursos que así reciba </w:t>
      </w:r>
      <w:proofErr w:type="spellStart"/>
      <w:r w:rsidRPr="00965133">
        <w:rPr>
          <w:rFonts w:ascii="Georgia" w:hAnsi="Georgia" w:cs="Arial"/>
          <w:i/>
        </w:rPr>
        <w:t>iNNpulsa</w:t>
      </w:r>
      <w:proofErr w:type="spellEnd"/>
      <w:r w:rsidRPr="00965133">
        <w:rPr>
          <w:rFonts w:ascii="Georgia" w:hAnsi="Georgia" w:cs="Arial"/>
          <w:i/>
        </w:rPr>
        <w:t xml:space="preserve"> Colombia deberán ser destinados a la </w:t>
      </w:r>
      <w:r w:rsidRPr="00965133">
        <w:rPr>
          <w:rFonts w:ascii="Georgia" w:hAnsi="Georgia" w:cs="Arial"/>
          <w:i/>
        </w:rPr>
        <w:lastRenderedPageBreak/>
        <w:t xml:space="preserve">generación de nuevos programas o instrumentos, o el fortalecimiento de la oferta existente que beneficien a los emprendedores del país. Estos recursos podrán ser destinados como capital semilla para la consolidación e impulso de emprendimientos con potencial de crecimiento y que hayan participado dentro de los programas de consolidación de emprendimiento ofrecidos por </w:t>
      </w:r>
      <w:proofErr w:type="spellStart"/>
      <w:r w:rsidRPr="00965133">
        <w:rPr>
          <w:rFonts w:ascii="Georgia" w:hAnsi="Georgia" w:cs="Arial"/>
          <w:i/>
        </w:rPr>
        <w:t>iNNpulsa</w:t>
      </w:r>
      <w:proofErr w:type="spellEnd"/>
      <w:r w:rsidRPr="00965133">
        <w:rPr>
          <w:rFonts w:ascii="Georgia" w:hAnsi="Georgia" w:cs="Arial"/>
          <w:i/>
        </w:rPr>
        <w:t xml:space="preserve"> Colombia o quien haga sus veces. Estas donaciones no podrán ser destinadas a los gastos de funcionamiento de la entidad. El Gobierno nacional reglamentará el tratamiento previsto en este inciso.</w:t>
      </w:r>
    </w:p>
    <w:p w14:paraId="560D7D21" w14:textId="77777777" w:rsidR="00152E40" w:rsidRPr="00965133" w:rsidRDefault="00152E40" w:rsidP="00152E40">
      <w:pPr>
        <w:ind w:left="708"/>
        <w:jc w:val="both"/>
        <w:rPr>
          <w:rFonts w:ascii="Georgia" w:hAnsi="Georgia" w:cs="Arial"/>
          <w:b/>
          <w:bCs/>
          <w:i/>
        </w:rPr>
      </w:pPr>
    </w:p>
    <w:p w14:paraId="5E863054" w14:textId="77777777" w:rsidR="00152E40" w:rsidRPr="00965133" w:rsidRDefault="00152E40" w:rsidP="00152E40">
      <w:pPr>
        <w:ind w:left="708"/>
        <w:jc w:val="both"/>
        <w:rPr>
          <w:rFonts w:ascii="Georgia" w:hAnsi="Georgia" w:cs="Arial"/>
          <w:i/>
        </w:rPr>
      </w:pPr>
      <w:r w:rsidRPr="00965133">
        <w:rPr>
          <w:rFonts w:ascii="Georgia" w:hAnsi="Georgia" w:cs="Arial"/>
          <w:b/>
          <w:bCs/>
          <w:i/>
        </w:rPr>
        <w:t xml:space="preserve">PARÁGRAFO 3. </w:t>
      </w:r>
      <w:r w:rsidRPr="00965133">
        <w:rPr>
          <w:rFonts w:ascii="Georgia" w:hAnsi="Georgia" w:cs="Arial"/>
          <w:i/>
        </w:rPr>
        <w:t>El descuento previsto por la remuneración de personal con título de doctorado se causará cuando dicho personal no esté vinculado a los proyectos a los que hace mención el presente artículo en su primer inciso.</w:t>
      </w:r>
    </w:p>
    <w:p w14:paraId="5CF90272" w14:textId="77777777" w:rsidR="00152E40" w:rsidRPr="00965133" w:rsidRDefault="00152E40" w:rsidP="00152E40">
      <w:pPr>
        <w:ind w:left="708"/>
        <w:jc w:val="both"/>
        <w:rPr>
          <w:rFonts w:ascii="Georgia" w:hAnsi="Georgia" w:cs="Arial"/>
          <w:i/>
        </w:rPr>
      </w:pPr>
    </w:p>
    <w:p w14:paraId="57DFB9E3" w14:textId="77777777" w:rsidR="00152E40" w:rsidRPr="00965133" w:rsidRDefault="00152E40" w:rsidP="00152E40">
      <w:pPr>
        <w:ind w:left="708"/>
        <w:jc w:val="both"/>
        <w:rPr>
          <w:rFonts w:ascii="Georgia" w:hAnsi="Georgia" w:cs="Arial"/>
          <w:i/>
        </w:rPr>
      </w:pPr>
      <w:r w:rsidRPr="00965133">
        <w:rPr>
          <w:rFonts w:ascii="Georgia" w:hAnsi="Georgia" w:cs="Arial"/>
          <w:b/>
          <w:bCs/>
          <w:i/>
        </w:rPr>
        <w:t xml:space="preserve">PARÁGRAFO 4. </w:t>
      </w:r>
      <w:r w:rsidRPr="00965133">
        <w:rPr>
          <w:rFonts w:ascii="Georgia" w:hAnsi="Georgia" w:cs="Arial"/>
          <w:i/>
        </w:rPr>
        <w:t xml:space="preserve">El Consejo Superior de Política Económica y Fiscal (CONFIS) aprobará anualmente, con base en lo solicitado por el Consejo Nacional de Beneficios Tributarios en Ciencia, Tecnología e Innovación (CNBT), un monto máximo total del descuento previsto en el presente artículo y del Crédito Fiscal por Inversiones en </w:t>
      </w:r>
      <w:proofErr w:type="spellStart"/>
      <w:r w:rsidRPr="00965133">
        <w:rPr>
          <w:rFonts w:ascii="Georgia" w:hAnsi="Georgia" w:cs="Arial"/>
          <w:i/>
        </w:rPr>
        <w:t>CTel</w:t>
      </w:r>
      <w:proofErr w:type="spellEnd"/>
      <w:r w:rsidRPr="00965133">
        <w:rPr>
          <w:rFonts w:ascii="Georgia" w:hAnsi="Georgia" w:cs="Arial"/>
          <w:i/>
        </w:rPr>
        <w:t>. El Gobierno nacional podrá definir mediante reglamento que un porcentaje específico del monto máximo total del descuento de que trata el presente artículo se invierta en proyectos de investigación, desarrollo tecnológico e innovación en Micro, Pequeñas y medianas empresas (</w:t>
      </w:r>
      <w:proofErr w:type="spellStart"/>
      <w:r w:rsidRPr="00965133">
        <w:rPr>
          <w:rFonts w:ascii="Georgia" w:hAnsi="Georgia" w:cs="Arial"/>
          <w:i/>
        </w:rPr>
        <w:t>Mipymes</w:t>
      </w:r>
      <w:proofErr w:type="spellEnd"/>
      <w:r w:rsidRPr="00965133">
        <w:rPr>
          <w:rFonts w:ascii="Georgia" w:hAnsi="Georgia" w:cs="Arial"/>
          <w:i/>
        </w:rPr>
        <w:t>). El Consejo Superior de Política Económica y Fiscal (CONFIS) podrá aprobar montos inferiores a los solicitados por el Consejo Nacional de Beneficios Tributarios en Ciencia, Tecnología e Innovación (CNBT).</w:t>
      </w:r>
    </w:p>
    <w:p w14:paraId="3CEB1793" w14:textId="77777777" w:rsidR="00152E40" w:rsidRPr="00965133" w:rsidRDefault="00152E40" w:rsidP="00152E40">
      <w:pPr>
        <w:ind w:left="708"/>
        <w:jc w:val="both"/>
        <w:rPr>
          <w:rFonts w:ascii="Georgia" w:hAnsi="Georgia" w:cs="Arial"/>
          <w:b/>
          <w:bCs/>
          <w:i/>
        </w:rPr>
      </w:pPr>
    </w:p>
    <w:p w14:paraId="21F441A3" w14:textId="77777777" w:rsidR="00152E40" w:rsidRPr="00965133" w:rsidRDefault="00152E40" w:rsidP="00152E40">
      <w:pPr>
        <w:ind w:left="708"/>
        <w:jc w:val="both"/>
        <w:rPr>
          <w:rFonts w:ascii="Georgia" w:hAnsi="Georgia" w:cs="Arial"/>
          <w:i/>
        </w:rPr>
      </w:pPr>
      <w:r w:rsidRPr="00965133">
        <w:rPr>
          <w:rFonts w:ascii="Georgia" w:hAnsi="Georgia" w:cs="Arial"/>
          <w:i/>
        </w:rPr>
        <w:t>Cuando se presenten proyectos en CT+I que establezcan inversiones superiores al monto señalado anteriormente, el CNBT podrá solicitar al CONFIS la ampliación de dicho tope, justificando los beneficios y su conveniencia. En los casos de proyectos plurianuales, el monto máximo establecido de acuerdo con lo establecido en este parágrafo se mantendrá vigente durante los años de ejecución del proyecto calificado, sin perjuicio de tomar en un año un valor superior, cuando el CONFIS establezca un monto superior al mismo para dicho año.</w:t>
      </w:r>
    </w:p>
    <w:p w14:paraId="3286DEE3" w14:textId="77777777" w:rsidR="00152E40" w:rsidRPr="00965133" w:rsidRDefault="00152E40" w:rsidP="00152E40">
      <w:pPr>
        <w:ind w:left="708"/>
        <w:jc w:val="both"/>
        <w:rPr>
          <w:rFonts w:ascii="Georgia" w:hAnsi="Georgia" w:cs="Arial"/>
          <w:b/>
          <w:bCs/>
          <w:i/>
        </w:rPr>
      </w:pPr>
    </w:p>
    <w:p w14:paraId="7B2167AE" w14:textId="77777777" w:rsidR="00152E40" w:rsidRPr="00965133" w:rsidRDefault="00152E40" w:rsidP="00152E40">
      <w:pPr>
        <w:ind w:left="708"/>
        <w:jc w:val="both"/>
        <w:rPr>
          <w:rFonts w:ascii="Georgia" w:hAnsi="Georgia" w:cs="Arial"/>
          <w:i/>
        </w:rPr>
      </w:pPr>
      <w:r w:rsidRPr="00965133">
        <w:rPr>
          <w:rFonts w:ascii="Georgia" w:hAnsi="Georgia" w:cs="Arial"/>
          <w:b/>
          <w:bCs/>
          <w:i/>
        </w:rPr>
        <w:t xml:space="preserve">PARÁGRAFO 5. </w:t>
      </w:r>
      <w:r w:rsidRPr="00965133">
        <w:rPr>
          <w:rFonts w:ascii="Georgia" w:hAnsi="Georgia" w:cs="Arial"/>
          <w:i/>
        </w:rPr>
        <w:t>Los costos y gastos que dan lugar al descuento de que trata este artículo no podrán ser capitalizados ni tomados como costo o deducción nuevamente por el mismo contribuyente.</w:t>
      </w:r>
    </w:p>
    <w:p w14:paraId="4B936769" w14:textId="77777777" w:rsidR="00152E40" w:rsidRPr="00965133" w:rsidRDefault="00152E40" w:rsidP="00152E40">
      <w:pPr>
        <w:jc w:val="both"/>
        <w:rPr>
          <w:rFonts w:ascii="Georgia" w:hAnsi="Georgia" w:cs="Arial"/>
          <w:i/>
        </w:rPr>
      </w:pPr>
    </w:p>
    <w:p w14:paraId="70F301E1" w14:textId="31700495" w:rsidR="00152E40" w:rsidRPr="00965133" w:rsidRDefault="00152E40" w:rsidP="00152E40">
      <w:pPr>
        <w:jc w:val="both"/>
        <w:rPr>
          <w:rFonts w:ascii="Georgia" w:hAnsi="Georgia" w:cs="Arial"/>
          <w:i/>
        </w:rPr>
      </w:pPr>
      <w:r w:rsidRPr="00965133">
        <w:rPr>
          <w:rFonts w:ascii="Georgia" w:hAnsi="Georgia" w:cs="Arial"/>
          <w:b/>
          <w:bCs/>
          <w:i/>
        </w:rPr>
        <w:t xml:space="preserve">ARTÍCULO </w:t>
      </w:r>
      <w:r w:rsidR="001F7EB0">
        <w:rPr>
          <w:rFonts w:ascii="Georgia" w:hAnsi="Georgia" w:cs="Arial"/>
          <w:b/>
          <w:bCs/>
          <w:i/>
        </w:rPr>
        <w:t>74</w:t>
      </w:r>
      <w:r w:rsidRPr="00965133">
        <w:rPr>
          <w:rFonts w:ascii="Georgia" w:hAnsi="Georgia" w:cs="Arial"/>
          <w:b/>
          <w:bCs/>
          <w:i/>
        </w:rPr>
        <w:t xml:space="preserve">° (NUEVO). </w:t>
      </w:r>
      <w:r w:rsidRPr="00965133">
        <w:rPr>
          <w:rFonts w:ascii="Georgia" w:hAnsi="Georgia" w:cs="Arial"/>
          <w:i/>
        </w:rPr>
        <w:t xml:space="preserve">Modifíquense </w:t>
      </w:r>
      <w:r w:rsidR="00437398">
        <w:rPr>
          <w:rFonts w:ascii="Georgia" w:hAnsi="Georgia" w:cs="Arial"/>
          <w:i/>
          <w:color w:val="FF0000"/>
        </w:rPr>
        <w:t>los parágrafos 1 y 2 y adiciónese un</w:t>
      </w:r>
      <w:r w:rsidRPr="00AE7FF7">
        <w:rPr>
          <w:rFonts w:ascii="Georgia" w:hAnsi="Georgia" w:cs="Arial"/>
          <w:i/>
          <w:color w:val="FF0000"/>
        </w:rPr>
        <w:t xml:space="preserve"> </w:t>
      </w:r>
      <w:r w:rsidR="005B3058" w:rsidRPr="00965133">
        <w:rPr>
          <w:rFonts w:ascii="Georgia" w:hAnsi="Georgia" w:cs="Arial"/>
          <w:i/>
        </w:rPr>
        <w:t>parágrafo</w:t>
      </w:r>
      <w:r w:rsidRPr="00965133">
        <w:rPr>
          <w:rFonts w:ascii="Georgia" w:hAnsi="Georgia" w:cs="Arial"/>
          <w:i/>
        </w:rPr>
        <w:t xml:space="preserve"> 6 al artículo 256-1 del Estatuto Tributario, así:</w:t>
      </w:r>
    </w:p>
    <w:p w14:paraId="359C13AB" w14:textId="77777777" w:rsidR="00152E40" w:rsidRPr="00464765" w:rsidRDefault="00152E40" w:rsidP="00152E40">
      <w:pPr>
        <w:jc w:val="both"/>
        <w:rPr>
          <w:rFonts w:ascii="Georgia" w:hAnsi="Georgia" w:cs="Arial"/>
          <w:i/>
        </w:rPr>
      </w:pPr>
    </w:p>
    <w:p w14:paraId="3FAB5592" w14:textId="77777777" w:rsidR="00152E40" w:rsidRPr="00437398" w:rsidRDefault="00152E40" w:rsidP="00152E40">
      <w:pPr>
        <w:ind w:left="708"/>
        <w:jc w:val="both"/>
        <w:rPr>
          <w:rFonts w:ascii="Georgia" w:hAnsi="Georgia" w:cs="Arial"/>
          <w:b/>
          <w:bCs/>
          <w:i/>
        </w:rPr>
      </w:pPr>
      <w:r w:rsidRPr="00437398">
        <w:rPr>
          <w:rFonts w:ascii="Georgia" w:hAnsi="Georgia" w:cs="Arial"/>
          <w:b/>
          <w:bCs/>
          <w:i/>
        </w:rPr>
        <w:t>PARÁGRAFO 1. </w:t>
      </w:r>
      <w:r w:rsidRPr="00437398">
        <w:rPr>
          <w:rFonts w:ascii="Georgia" w:hAnsi="Georgia" w:cs="Arial"/>
          <w:i/>
        </w:rPr>
        <w:t xml:space="preserve">Los proyectos presentados y calificados bajo la modalidad de crédito fiscal no podrán acceder al descuento definido en el artículo </w:t>
      </w:r>
      <w:hyperlink r:id="rId13" w:anchor="256" w:history="1">
        <w:r w:rsidRPr="00437398">
          <w:rPr>
            <w:rStyle w:val="Hipervnculo"/>
            <w:rFonts w:ascii="Georgia" w:eastAsia="Cambria" w:hAnsi="Georgia" w:cs="Arial"/>
            <w:i/>
            <w:color w:val="auto"/>
            <w:u w:val="none"/>
          </w:rPr>
          <w:t>256</w:t>
        </w:r>
      </w:hyperlink>
      <w:r w:rsidRPr="00437398">
        <w:rPr>
          <w:rFonts w:ascii="Georgia" w:hAnsi="Georgia" w:cs="Arial"/>
          <w:i/>
        </w:rPr>
        <w:t> del Estatuto Tributario. Igual tratamiento aplica para la remuneración derivada de la vinculación del nuevo personal con título de doctorado.</w:t>
      </w:r>
    </w:p>
    <w:p w14:paraId="2AFEA2B3" w14:textId="77777777" w:rsidR="00152E40" w:rsidRPr="00437398" w:rsidRDefault="00152E40" w:rsidP="00152E40">
      <w:pPr>
        <w:ind w:left="708"/>
        <w:jc w:val="both"/>
        <w:rPr>
          <w:rFonts w:ascii="Georgia" w:hAnsi="Georgia" w:cs="Arial"/>
          <w:b/>
          <w:bCs/>
          <w:i/>
        </w:rPr>
      </w:pPr>
    </w:p>
    <w:p w14:paraId="05B46CA5" w14:textId="77777777" w:rsidR="00152E40" w:rsidRPr="00437398" w:rsidRDefault="00152E40" w:rsidP="00152E40">
      <w:pPr>
        <w:ind w:left="708"/>
        <w:jc w:val="both"/>
        <w:textAlignment w:val="center"/>
        <w:rPr>
          <w:rFonts w:ascii="Georgia" w:hAnsi="Georgia" w:cs="Arial"/>
          <w:i/>
        </w:rPr>
      </w:pPr>
      <w:r w:rsidRPr="00437398">
        <w:rPr>
          <w:rFonts w:ascii="Georgia" w:hAnsi="Georgia" w:cs="Arial"/>
          <w:b/>
          <w:bCs/>
          <w:i/>
        </w:rPr>
        <w:lastRenderedPageBreak/>
        <w:t xml:space="preserve">PARÁGRAFO 2. </w:t>
      </w:r>
      <w:r w:rsidRPr="00437398">
        <w:rPr>
          <w:rFonts w:ascii="Georgia" w:hAnsi="Georgia" w:cs="Arial"/>
          <w:i/>
        </w:rPr>
        <w:t xml:space="preserve">El </w:t>
      </w:r>
      <w:r w:rsidRPr="00437398">
        <w:rPr>
          <w:rFonts w:ascii="Georgia" w:hAnsi="Georgia" w:cs="Arial"/>
          <w:i/>
          <w:lang w:val="es-ES_tradnl"/>
        </w:rPr>
        <w:t xml:space="preserve">Consejo Superior de Política Económica y Fiscal (CONFIS) aprobará anualmente, con base en lo solicitado por el Consejo Nacional de Beneficios Tributarios en Ciencia, Tecnología e Innovación (CNBT), un monto </w:t>
      </w:r>
      <w:r w:rsidRPr="00437398">
        <w:rPr>
          <w:rFonts w:ascii="Georgia" w:hAnsi="Georgia" w:cs="Arial"/>
          <w:i/>
        </w:rPr>
        <w:t>máximo de inversiones que el CNBT podrá certificar bajo esta modalidad, el cual hará parte del cupo establecido en el parágrafo 4 del artículo 256 del Estatuto Tributario.</w:t>
      </w:r>
    </w:p>
    <w:p w14:paraId="75B8B195" w14:textId="77777777" w:rsidR="00152E40" w:rsidRPr="00965133" w:rsidRDefault="00152E40" w:rsidP="00152E40">
      <w:pPr>
        <w:ind w:left="708"/>
        <w:jc w:val="both"/>
        <w:textAlignment w:val="center"/>
        <w:rPr>
          <w:rFonts w:ascii="Georgia" w:hAnsi="Georgia" w:cs="Arial"/>
          <w:i/>
        </w:rPr>
      </w:pPr>
    </w:p>
    <w:p w14:paraId="49819172" w14:textId="1E5DD47B" w:rsidR="00152E40" w:rsidRPr="00965133" w:rsidRDefault="00152E40" w:rsidP="00152E40">
      <w:pPr>
        <w:ind w:left="708"/>
        <w:jc w:val="both"/>
        <w:textAlignment w:val="center"/>
        <w:rPr>
          <w:rFonts w:ascii="Georgia" w:hAnsi="Georgia" w:cs="Arial"/>
          <w:i/>
        </w:rPr>
      </w:pPr>
      <w:r w:rsidRPr="00965133">
        <w:rPr>
          <w:rFonts w:ascii="Georgia" w:hAnsi="Georgia" w:cs="Arial"/>
          <w:b/>
          <w:bCs/>
          <w:i/>
        </w:rPr>
        <w:t>PARÁGRAFO 6.</w:t>
      </w:r>
      <w:r w:rsidRPr="00965133">
        <w:rPr>
          <w:rFonts w:ascii="Georgia" w:hAnsi="Georgia" w:cs="Arial"/>
          <w:i/>
        </w:rPr>
        <w:t xml:space="preserve"> Las grandes empresas podrán acceder al crédito fiscal de que trata el presente artículo siempre y cuando se trate de proyectos de investigación, desarrollo tecnológico e innovación realizados en conjunto con Micro, Pequeñas </w:t>
      </w:r>
      <w:r w:rsidR="00AE7FF7">
        <w:rPr>
          <w:rFonts w:ascii="Georgia" w:hAnsi="Georgia" w:cs="Arial"/>
          <w:i/>
          <w:color w:val="FF0000"/>
        </w:rPr>
        <w:t>o</w:t>
      </w:r>
      <w:r w:rsidRPr="00965133">
        <w:rPr>
          <w:rFonts w:ascii="Georgia" w:hAnsi="Georgia" w:cs="Arial"/>
          <w:i/>
        </w:rPr>
        <w:t xml:space="preserve"> Medianas empresas.</w:t>
      </w:r>
    </w:p>
    <w:p w14:paraId="0AB5A70C" w14:textId="77777777" w:rsidR="00152E40" w:rsidRPr="00965133" w:rsidRDefault="00152E40" w:rsidP="00152E40">
      <w:pPr>
        <w:ind w:left="708"/>
        <w:jc w:val="both"/>
        <w:textAlignment w:val="center"/>
        <w:rPr>
          <w:rFonts w:ascii="Georgia" w:hAnsi="Georgia" w:cs="Arial"/>
          <w:i/>
        </w:rPr>
      </w:pPr>
    </w:p>
    <w:p w14:paraId="75D628A9" w14:textId="02597DF3" w:rsidR="00152E40" w:rsidRPr="00965133" w:rsidRDefault="00152E40" w:rsidP="00152E40">
      <w:pPr>
        <w:jc w:val="both"/>
        <w:rPr>
          <w:rFonts w:ascii="Georgia" w:hAnsi="Georgia" w:cs="Arial"/>
          <w:i/>
        </w:rPr>
      </w:pPr>
      <w:bookmarkStart w:id="46" w:name="_Hlk117641813"/>
      <w:bookmarkEnd w:id="45"/>
      <w:r w:rsidRPr="00965133">
        <w:rPr>
          <w:rFonts w:ascii="Georgia" w:hAnsi="Georgia" w:cs="Arial"/>
          <w:b/>
          <w:bCs/>
          <w:i/>
        </w:rPr>
        <w:t>ARTÍCULO</w:t>
      </w:r>
      <w:bookmarkStart w:id="47" w:name="1"/>
      <w:bookmarkEnd w:id="47"/>
      <w:r w:rsidRPr="00965133">
        <w:rPr>
          <w:rFonts w:ascii="Georgia" w:hAnsi="Georgia" w:cs="Arial"/>
          <w:b/>
          <w:bCs/>
          <w:i/>
        </w:rPr>
        <w:t xml:space="preserve"> </w:t>
      </w:r>
      <w:r w:rsidR="001F7EB0">
        <w:rPr>
          <w:rFonts w:ascii="Georgia" w:hAnsi="Georgia" w:cs="Arial"/>
          <w:b/>
          <w:bCs/>
          <w:i/>
        </w:rPr>
        <w:t>75</w:t>
      </w:r>
      <w:r w:rsidRPr="00965133">
        <w:rPr>
          <w:rFonts w:ascii="Georgia" w:hAnsi="Georgia" w:cs="Arial"/>
          <w:b/>
          <w:bCs/>
          <w:i/>
        </w:rPr>
        <w:t>° (NUEVO).</w:t>
      </w:r>
      <w:r w:rsidRPr="00965133">
        <w:rPr>
          <w:rFonts w:ascii="Georgia" w:hAnsi="Georgia" w:cs="Arial"/>
          <w:i/>
        </w:rPr>
        <w:t xml:space="preserve"> Modifíquese el Capítulo XII del Título XV del Libro II de la Ley 599 de 2000, el cuál quedará así:</w:t>
      </w:r>
    </w:p>
    <w:p w14:paraId="33E2C92A" w14:textId="77777777" w:rsidR="00152E40" w:rsidRPr="00965133" w:rsidRDefault="00152E40" w:rsidP="00152E40">
      <w:pPr>
        <w:jc w:val="both"/>
        <w:rPr>
          <w:rFonts w:ascii="Georgia" w:hAnsi="Georgia" w:cs="Arial"/>
          <w:i/>
        </w:rPr>
      </w:pPr>
    </w:p>
    <w:p w14:paraId="1E4C2E25" w14:textId="77777777" w:rsidR="00152E40" w:rsidRPr="00965133" w:rsidRDefault="00152E40" w:rsidP="00152E40">
      <w:pPr>
        <w:pStyle w:val="NormalWeb"/>
        <w:spacing w:line="276" w:lineRule="auto"/>
        <w:ind w:left="720"/>
        <w:jc w:val="center"/>
        <w:rPr>
          <w:rFonts w:ascii="Georgia" w:hAnsi="Georgia" w:cs="Arial"/>
          <w:b/>
          <w:bCs/>
          <w:i/>
        </w:rPr>
      </w:pPr>
      <w:r w:rsidRPr="00965133">
        <w:rPr>
          <w:rFonts w:ascii="Georgia" w:hAnsi="Georgia" w:cs="Arial"/>
          <w:b/>
          <w:bCs/>
          <w:i/>
        </w:rPr>
        <w:t>CAPÍTULO XII DE LA DEFRAUDACIÓN Y LA EVASIÓN TRIBUTARIA, OMISIÓN DE ACTIVOS E INCLUSIÓN DE PASIVOS INEXISTENTES</w:t>
      </w:r>
    </w:p>
    <w:p w14:paraId="6B930BC5" w14:textId="77777777" w:rsidR="00152E40" w:rsidRPr="00965133" w:rsidRDefault="00152E40" w:rsidP="00152E40">
      <w:pPr>
        <w:pStyle w:val="NormalWeb"/>
        <w:spacing w:line="276" w:lineRule="auto"/>
        <w:ind w:left="720"/>
        <w:jc w:val="center"/>
        <w:rPr>
          <w:rFonts w:ascii="Georgia" w:hAnsi="Georgia" w:cs="Arial"/>
          <w:b/>
          <w:bCs/>
          <w:i/>
        </w:rPr>
      </w:pPr>
    </w:p>
    <w:p w14:paraId="0337659A" w14:textId="77777777" w:rsidR="00152E40" w:rsidRPr="00965133" w:rsidRDefault="00152E40" w:rsidP="00152E40">
      <w:pPr>
        <w:ind w:left="708"/>
        <w:jc w:val="both"/>
        <w:rPr>
          <w:rFonts w:ascii="Georgia" w:hAnsi="Georgia" w:cs="Arial"/>
          <w:i/>
        </w:rPr>
      </w:pPr>
      <w:r w:rsidRPr="00965133">
        <w:rPr>
          <w:rFonts w:ascii="Georgia" w:hAnsi="Georgia" w:cs="Arial"/>
          <w:b/>
          <w:bCs/>
          <w:i/>
        </w:rPr>
        <w:t xml:space="preserve">ARTÍCULO 434A. </w:t>
      </w:r>
      <w:r w:rsidRPr="00965133">
        <w:rPr>
          <w:rStyle w:val="iaj"/>
          <w:rFonts w:ascii="Georgia" w:eastAsia="Cambria" w:hAnsi="Georgia" w:cs="Arial"/>
          <w:b/>
          <w:i/>
        </w:rPr>
        <w:t>OMISIÓN DE ACTIVOS O INCLUSIÓN DE PASIVOS INEXISTENTES.</w:t>
      </w:r>
      <w:r w:rsidRPr="00965133">
        <w:rPr>
          <w:rFonts w:ascii="Georgia" w:hAnsi="Georgia" w:cs="Arial"/>
          <w:b/>
          <w:i/>
        </w:rPr>
        <w:t xml:space="preserve"> </w:t>
      </w:r>
      <w:r w:rsidRPr="00965133">
        <w:rPr>
          <w:rFonts w:ascii="Georgia" w:hAnsi="Georgia" w:cs="Arial"/>
          <w:i/>
        </w:rPr>
        <w:t>El que omita activos o declare un menor valor de los activos o declare pasivos inexistentes, con el propósito de defraudación o evasión, en las declaraciones tributarias, por un monto igual o superior a 1.000 salarios mínimos legales mensuales vigentes (SMMLV), definido por liquidación oficial de la autoridad tributaria, incurrirá en prisión de 48 a 108 meses.</w:t>
      </w:r>
      <w:bookmarkStart w:id="48" w:name="_Hlk112947555"/>
    </w:p>
    <w:p w14:paraId="7F41811C" w14:textId="77777777" w:rsidR="00152E40" w:rsidRPr="00965133" w:rsidRDefault="00152E40" w:rsidP="00152E40">
      <w:pPr>
        <w:ind w:left="720"/>
        <w:jc w:val="both"/>
        <w:rPr>
          <w:rFonts w:ascii="Georgia" w:hAnsi="Georgia" w:cs="Arial"/>
          <w:i/>
        </w:rPr>
      </w:pPr>
    </w:p>
    <w:p w14:paraId="0F0309E9" w14:textId="77777777" w:rsidR="00152E40" w:rsidRPr="00965133" w:rsidRDefault="00152E40" w:rsidP="00152E40">
      <w:pPr>
        <w:ind w:left="720"/>
        <w:jc w:val="both"/>
        <w:rPr>
          <w:rFonts w:ascii="Georgia" w:hAnsi="Georgia" w:cs="Arial"/>
          <w:i/>
        </w:rPr>
      </w:pPr>
      <w:r w:rsidRPr="00965133">
        <w:rPr>
          <w:rFonts w:ascii="Georgia" w:hAnsi="Georgia" w:cs="Arial"/>
          <w:i/>
        </w:rPr>
        <w:t>El valor de los activos omitidos o de los declarados por un menor valor, será establecido de conformidad con las reglas de valoración patrimonial de activos del Estatuto Tributario, y el de los pasivos inexistentes por el valor por el que hayan sido incluidos en la declaración tributaria.</w:t>
      </w:r>
    </w:p>
    <w:p w14:paraId="029FE812" w14:textId="77777777" w:rsidR="00152E40" w:rsidRPr="00965133" w:rsidRDefault="00152E40" w:rsidP="00152E40">
      <w:pPr>
        <w:ind w:left="720"/>
        <w:jc w:val="both"/>
        <w:rPr>
          <w:rFonts w:ascii="Georgia" w:hAnsi="Georgia" w:cs="Arial"/>
          <w:i/>
        </w:rPr>
      </w:pPr>
    </w:p>
    <w:bookmarkEnd w:id="48"/>
    <w:p w14:paraId="4B96A566"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Si el valor fiscal de los activos omitidos, o el menor valor de los activos declarados o del pasivo inexistente es superior a 2.500 salarios mínimos mensuales legales vigentes (SMMLV) pero inferior a 5.000 salarios mínimos mensuales legales vigentes (SMMLV), las penas previstas en este artículo se incrementarán en una tercera parte; en los eventos en que sea superior a 5.000 salarios mínimos mensuales legales vigentes (SMMLV), las penas se incrementarán en la mitad.</w:t>
      </w:r>
      <w:bookmarkStart w:id="49" w:name="_Hlk111822241"/>
    </w:p>
    <w:bookmarkEnd w:id="49"/>
    <w:p w14:paraId="6D540FFF" w14:textId="77777777" w:rsidR="00152E40" w:rsidRPr="00965133" w:rsidRDefault="00152E40" w:rsidP="00152E40">
      <w:pPr>
        <w:pStyle w:val="NormalWeb"/>
        <w:spacing w:line="276" w:lineRule="auto"/>
        <w:ind w:left="720"/>
        <w:jc w:val="both"/>
        <w:rPr>
          <w:rFonts w:ascii="Georgia" w:hAnsi="Georgia" w:cs="Arial"/>
          <w:i/>
        </w:rPr>
      </w:pPr>
    </w:p>
    <w:p w14:paraId="4CF6A797" w14:textId="77777777" w:rsidR="00152E40" w:rsidRPr="00965133" w:rsidRDefault="00152E40" w:rsidP="00152E40">
      <w:pPr>
        <w:pStyle w:val="NormalWeb"/>
        <w:spacing w:line="276" w:lineRule="auto"/>
        <w:ind w:left="720"/>
        <w:jc w:val="both"/>
        <w:rPr>
          <w:rFonts w:ascii="Georgia" w:hAnsi="Georgia" w:cs="Arial"/>
          <w:i/>
        </w:rPr>
      </w:pPr>
      <w:r w:rsidRPr="00965133">
        <w:rPr>
          <w:rStyle w:val="baj"/>
          <w:rFonts w:ascii="Georgia" w:hAnsi="Georgia" w:cs="Arial"/>
          <w:b/>
          <w:bCs/>
          <w:i/>
        </w:rPr>
        <w:t>PARAGRAFO 1.</w:t>
      </w:r>
      <w:r w:rsidRPr="00965133">
        <w:rPr>
          <w:rStyle w:val="baj"/>
          <w:rFonts w:ascii="Georgia" w:hAnsi="Georgia" w:cs="Arial"/>
          <w:bCs/>
          <w:i/>
        </w:rPr>
        <w:t xml:space="preserve"> </w:t>
      </w:r>
      <w:r w:rsidRPr="00965133">
        <w:rPr>
          <w:rFonts w:ascii="Georgia" w:hAnsi="Georgia" w:cs="Arial"/>
          <w:i/>
        </w:rPr>
        <w:t>La acción penal procederá siempre y cuando no se encuentre en trámite los recursos en vía administrativa, o cuando no exista una interpretación razonable del derecho aplicable, siempre que los hechos y cifras declarados sean completas y verdaderas.</w:t>
      </w:r>
    </w:p>
    <w:p w14:paraId="2D8832BC" w14:textId="77777777" w:rsidR="00152E40" w:rsidRPr="00965133" w:rsidRDefault="00152E40" w:rsidP="00152E40">
      <w:pPr>
        <w:pStyle w:val="NormalWeb"/>
        <w:spacing w:line="276" w:lineRule="auto"/>
        <w:ind w:left="720"/>
        <w:jc w:val="both"/>
        <w:rPr>
          <w:rFonts w:ascii="Georgia" w:hAnsi="Georgia" w:cs="Arial"/>
          <w:i/>
        </w:rPr>
      </w:pPr>
    </w:p>
    <w:p w14:paraId="5D0F18D5"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lastRenderedPageBreak/>
        <w:t>La DIAN podrá solicitar el inicio de la acción penal por petición especial de comité dirigido por el Director General o su delegado.</w:t>
      </w:r>
    </w:p>
    <w:p w14:paraId="2738889C" w14:textId="77777777" w:rsidR="00152E40" w:rsidRPr="00965133" w:rsidRDefault="00152E40" w:rsidP="00152E40">
      <w:pPr>
        <w:pStyle w:val="NormalWeb"/>
        <w:spacing w:line="276" w:lineRule="auto"/>
        <w:ind w:left="720"/>
        <w:jc w:val="both"/>
        <w:rPr>
          <w:rStyle w:val="baj"/>
          <w:rFonts w:ascii="Georgia" w:hAnsi="Georgia" w:cs="Arial"/>
          <w:b/>
          <w:bCs/>
          <w:i/>
        </w:rPr>
      </w:pPr>
    </w:p>
    <w:p w14:paraId="3EDD8B5C" w14:textId="0A3234A6" w:rsidR="00152E40" w:rsidRPr="00965133" w:rsidRDefault="00152E40" w:rsidP="00152E40">
      <w:pPr>
        <w:pStyle w:val="NormalWeb"/>
        <w:spacing w:line="276" w:lineRule="auto"/>
        <w:ind w:left="720"/>
        <w:jc w:val="both"/>
        <w:rPr>
          <w:rFonts w:ascii="Georgia" w:hAnsi="Georgia" w:cs="Arial"/>
          <w:i/>
        </w:rPr>
      </w:pPr>
      <w:r w:rsidRPr="00965133">
        <w:rPr>
          <w:rStyle w:val="baj"/>
          <w:rFonts w:ascii="Georgia" w:hAnsi="Georgia" w:cs="Arial"/>
          <w:b/>
          <w:bCs/>
          <w:i/>
        </w:rPr>
        <w:t>PARÁGRAFO 2.</w:t>
      </w:r>
      <w:r w:rsidRPr="00965133">
        <w:rPr>
          <w:rStyle w:val="baj"/>
          <w:rFonts w:ascii="Georgia" w:hAnsi="Georgia" w:cs="Arial"/>
          <w:bCs/>
          <w:i/>
        </w:rPr>
        <w:t xml:space="preserve"> </w:t>
      </w:r>
      <w:r w:rsidRPr="00965133">
        <w:rPr>
          <w:rFonts w:ascii="Georgia" w:hAnsi="Georgia" w:cs="Arial"/>
          <w:i/>
        </w:rPr>
        <w:t xml:space="preserve">La acción penal se extinguirá </w:t>
      </w:r>
      <w:r w:rsidR="00AE7FF7">
        <w:rPr>
          <w:rFonts w:ascii="Georgia" w:hAnsi="Georgia" w:cs="Arial"/>
          <w:i/>
          <w:color w:val="FF0000"/>
        </w:rPr>
        <w:t xml:space="preserve">hasta por dos ocasiones </w:t>
      </w:r>
      <w:r w:rsidRPr="00965133">
        <w:rPr>
          <w:rFonts w:ascii="Georgia" w:hAnsi="Georgia" w:cs="Arial"/>
          <w:i/>
        </w:rPr>
        <w:t>cuando el sujeto activo de la conducta realice los respectivos pagos de impuestos, sanciones tributarias e intereses correspondientes.</w:t>
      </w:r>
    </w:p>
    <w:p w14:paraId="54381539" w14:textId="77777777" w:rsidR="00152E40" w:rsidRPr="00965133" w:rsidRDefault="00152E40" w:rsidP="00152E40">
      <w:pPr>
        <w:pStyle w:val="NormalWeb"/>
        <w:spacing w:line="276" w:lineRule="auto"/>
        <w:ind w:left="720"/>
        <w:jc w:val="both"/>
        <w:rPr>
          <w:rFonts w:ascii="Georgia" w:hAnsi="Georgia" w:cs="Arial"/>
          <w:i/>
        </w:rPr>
      </w:pPr>
    </w:p>
    <w:p w14:paraId="06930C85" w14:textId="62FFC4B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Cuando se haya aplicado el principio de oportunidad, o se haya extinguido anteriormente la acción penal por pago,</w:t>
      </w:r>
      <w:r w:rsidR="005269BD">
        <w:rPr>
          <w:rFonts w:ascii="Georgia" w:hAnsi="Georgia" w:cs="Arial"/>
          <w:i/>
        </w:rPr>
        <w:t xml:space="preserve"> </w:t>
      </w:r>
      <w:r w:rsidR="005269BD">
        <w:rPr>
          <w:rFonts w:ascii="Georgia" w:hAnsi="Georgia" w:cs="Arial"/>
          <w:i/>
          <w:color w:val="FF0000"/>
        </w:rPr>
        <w:t>hasta por dos ocasiones,</w:t>
      </w:r>
      <w:r w:rsidRPr="00965133">
        <w:rPr>
          <w:rFonts w:ascii="Georgia" w:hAnsi="Georgia" w:cs="Arial"/>
          <w:i/>
        </w:rPr>
        <w:t xml:space="preserve"> por este delito o por el delito contenido en el artículo 434B, el pago de impuestos, sanciones tributarias e intereses sólo permitirá la rebaja de la pena hasta la mitad, en cuyo caso, no se podrá extinguir la acción penal ni podrá ser aplicable el principio de oportunidad. </w:t>
      </w:r>
    </w:p>
    <w:p w14:paraId="5253F181" w14:textId="77777777" w:rsidR="00152E40" w:rsidRPr="00965133" w:rsidRDefault="00152E40" w:rsidP="00152E40">
      <w:pPr>
        <w:pStyle w:val="NormalWeb"/>
        <w:spacing w:line="276" w:lineRule="auto"/>
        <w:jc w:val="both"/>
        <w:rPr>
          <w:rFonts w:ascii="Georgia" w:hAnsi="Georgia" w:cs="Arial"/>
          <w:i/>
        </w:rPr>
      </w:pPr>
    </w:p>
    <w:p w14:paraId="7964BBA0" w14:textId="77777777" w:rsidR="00152E40" w:rsidRPr="00965133" w:rsidRDefault="00152E40" w:rsidP="00152E40">
      <w:pPr>
        <w:pStyle w:val="NormalWeb"/>
        <w:spacing w:line="276" w:lineRule="auto"/>
        <w:ind w:left="720"/>
        <w:jc w:val="both"/>
        <w:rPr>
          <w:rFonts w:ascii="Georgia" w:hAnsi="Georgia" w:cs="Arial"/>
          <w:i/>
        </w:rPr>
      </w:pPr>
      <w:r w:rsidRPr="00965133">
        <w:rPr>
          <w:rStyle w:val="baj"/>
          <w:rFonts w:ascii="Georgia" w:hAnsi="Georgia" w:cs="Arial"/>
          <w:b/>
          <w:bCs/>
          <w:i/>
        </w:rPr>
        <w:t>ARTÍCULO 434B. DEFRAUDACIÓN O EVASIÓN TRIBUTARIA</w:t>
      </w:r>
      <w:r w:rsidRPr="00965133">
        <w:rPr>
          <w:rStyle w:val="baj"/>
          <w:rFonts w:ascii="Georgia" w:hAnsi="Georgia" w:cs="Arial"/>
          <w:bCs/>
          <w:i/>
        </w:rPr>
        <w:t>.</w:t>
      </w:r>
      <w:r w:rsidRPr="00965133">
        <w:rPr>
          <w:rFonts w:ascii="Georgia" w:hAnsi="Georgia" w:cs="Arial"/>
          <w:i/>
        </w:rPr>
        <w:t xml:space="preserve"> Siempre que la conducta no constituya otro delito sancionado con pena mayor, el que estando obligado a declarar no declare, o que en una declaración tributaria omita ingresos, o incluya costos o gastos inexistentes, o reclame créditos fiscales, retenciones o anticipos improcedentes, con el propósito de defraudación o evasión, que generen un menor valor a pagar o un mayor saldo a favor en declaraciones tributarias, en un monto igual o superior a 100 salarios mínimos mensuales legales vigentes (SMMLV) e inferior a 2.500 salarios mínimos mensuales legales vigentes (SMMLV), definido en todos los casos por liquidación oficial de la autoridad tributaria competente, será sancionado con pena privativa de la libertad de 36 a 60 meses de prisión. En los eventos en que el valor sea superior a 2.500 salarios mínimos mensuales legales vigentes (SMMLV) e inferior a 5.000 salarios mínimos mensuales legales vigentes (SMMLV), las penas previstas en este artículo se incrementarán en una tercera parte y, en los casos que sea superior a 5.000 salarios mínimos mensuales legales vigentes (SMMLV), las penas se incrementarán en la mitad.</w:t>
      </w:r>
    </w:p>
    <w:p w14:paraId="287EDA32" w14:textId="77777777" w:rsidR="00152E40" w:rsidRPr="00965133" w:rsidRDefault="00152E40" w:rsidP="00152E40">
      <w:pPr>
        <w:pStyle w:val="NormalWeb"/>
        <w:spacing w:line="276" w:lineRule="auto"/>
        <w:ind w:left="720"/>
        <w:jc w:val="both"/>
        <w:rPr>
          <w:rFonts w:ascii="Georgia" w:hAnsi="Georgia" w:cs="Arial"/>
          <w:i/>
        </w:rPr>
      </w:pPr>
    </w:p>
    <w:p w14:paraId="25856763" w14:textId="77777777" w:rsidR="00152E40" w:rsidRPr="00965133" w:rsidRDefault="00152E40" w:rsidP="00152E40">
      <w:pPr>
        <w:pStyle w:val="NormalWeb"/>
        <w:spacing w:line="276" w:lineRule="auto"/>
        <w:ind w:left="720"/>
        <w:jc w:val="both"/>
        <w:rPr>
          <w:rFonts w:ascii="Georgia" w:hAnsi="Georgia" w:cs="Arial"/>
          <w:i/>
        </w:rPr>
      </w:pPr>
      <w:r w:rsidRPr="00965133">
        <w:rPr>
          <w:rStyle w:val="baj"/>
          <w:rFonts w:ascii="Georgia" w:hAnsi="Georgia" w:cs="Arial"/>
          <w:b/>
          <w:bCs/>
          <w:i/>
        </w:rPr>
        <w:t>PARAGRAFO 1.</w:t>
      </w:r>
      <w:r w:rsidRPr="00965133">
        <w:rPr>
          <w:rStyle w:val="baj"/>
          <w:rFonts w:ascii="Georgia" w:hAnsi="Georgia" w:cs="Arial"/>
          <w:bCs/>
          <w:i/>
        </w:rPr>
        <w:t xml:space="preserve"> </w:t>
      </w:r>
      <w:r w:rsidRPr="00965133">
        <w:rPr>
          <w:rFonts w:ascii="Georgia" w:hAnsi="Georgia" w:cs="Arial"/>
          <w:i/>
        </w:rPr>
        <w:t>La acción penal procederá siempre y cuando no se encuentre en trámite los recursos en vía administrativa, o cuando no exista una interpretación razonable del derecho aplicable, siempre que los hechos y cifras declarados sean completas y verdaderas.</w:t>
      </w:r>
    </w:p>
    <w:p w14:paraId="09DC15CA" w14:textId="77777777" w:rsidR="00152E40" w:rsidRPr="00965133" w:rsidRDefault="00152E40" w:rsidP="00152E40">
      <w:pPr>
        <w:pStyle w:val="NormalWeb"/>
        <w:spacing w:line="276" w:lineRule="auto"/>
        <w:ind w:left="720"/>
        <w:jc w:val="both"/>
        <w:rPr>
          <w:rFonts w:ascii="Georgia" w:hAnsi="Georgia" w:cs="Arial"/>
          <w:i/>
        </w:rPr>
      </w:pPr>
    </w:p>
    <w:p w14:paraId="5B3C8B2C" w14:textId="77777777"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La DIAN podrá solicitar el inicio de la acción penal por petición especial de comité dirigido por el Director General o su delegado.</w:t>
      </w:r>
    </w:p>
    <w:p w14:paraId="3CB3F7F1" w14:textId="77777777" w:rsidR="00152E40" w:rsidRPr="00965133" w:rsidRDefault="00152E40" w:rsidP="00152E40">
      <w:pPr>
        <w:pStyle w:val="NormalWeb"/>
        <w:spacing w:line="276" w:lineRule="auto"/>
        <w:ind w:left="720"/>
        <w:jc w:val="both"/>
        <w:rPr>
          <w:rStyle w:val="baj"/>
          <w:rFonts w:ascii="Georgia" w:hAnsi="Georgia" w:cs="Arial"/>
          <w:b/>
          <w:bCs/>
          <w:i/>
        </w:rPr>
      </w:pPr>
    </w:p>
    <w:p w14:paraId="5F3BB409" w14:textId="4EE259AA" w:rsidR="00152E40" w:rsidRPr="00965133" w:rsidRDefault="00152E40" w:rsidP="00152E40">
      <w:pPr>
        <w:pStyle w:val="NormalWeb"/>
        <w:spacing w:line="276" w:lineRule="auto"/>
        <w:ind w:left="720"/>
        <w:jc w:val="both"/>
        <w:rPr>
          <w:rFonts w:ascii="Georgia" w:hAnsi="Georgia" w:cs="Arial"/>
          <w:i/>
        </w:rPr>
      </w:pPr>
      <w:r w:rsidRPr="00965133">
        <w:rPr>
          <w:rStyle w:val="baj"/>
          <w:rFonts w:ascii="Georgia" w:hAnsi="Georgia" w:cs="Arial"/>
          <w:b/>
          <w:bCs/>
          <w:i/>
        </w:rPr>
        <w:lastRenderedPageBreak/>
        <w:t xml:space="preserve">PARÁGRAFO 2. </w:t>
      </w:r>
      <w:r w:rsidRPr="00965133">
        <w:rPr>
          <w:rFonts w:ascii="Georgia" w:hAnsi="Georgia" w:cs="Arial"/>
          <w:i/>
        </w:rPr>
        <w:t xml:space="preserve">La acción penal se extinguirá </w:t>
      </w:r>
      <w:r w:rsidR="005269BD">
        <w:rPr>
          <w:rFonts w:ascii="Georgia" w:hAnsi="Georgia" w:cs="Arial"/>
          <w:i/>
          <w:color w:val="FF0000"/>
        </w:rPr>
        <w:t xml:space="preserve">hasta por dos ocasiones </w:t>
      </w:r>
      <w:r w:rsidRPr="00965133">
        <w:rPr>
          <w:rFonts w:ascii="Georgia" w:hAnsi="Georgia" w:cs="Arial"/>
          <w:i/>
        </w:rPr>
        <w:t>cuando el sujeto activo de la conducta realice los respectivos pagos de impuestos, sanciones tributarias e intereses correspondientes.</w:t>
      </w:r>
    </w:p>
    <w:p w14:paraId="1076B528" w14:textId="77777777" w:rsidR="00152E40" w:rsidRPr="00965133" w:rsidRDefault="00152E40" w:rsidP="00152E40">
      <w:pPr>
        <w:pStyle w:val="NormalWeb"/>
        <w:spacing w:line="276" w:lineRule="auto"/>
        <w:ind w:left="720"/>
        <w:jc w:val="both"/>
        <w:rPr>
          <w:rFonts w:ascii="Georgia" w:hAnsi="Georgia" w:cs="Arial"/>
          <w:i/>
        </w:rPr>
      </w:pPr>
    </w:p>
    <w:p w14:paraId="35108AFC" w14:textId="3BA44FD6" w:rsidR="00152E40" w:rsidRPr="00965133" w:rsidRDefault="00152E40" w:rsidP="00152E40">
      <w:pPr>
        <w:pStyle w:val="NormalWeb"/>
        <w:spacing w:line="276" w:lineRule="auto"/>
        <w:ind w:left="720"/>
        <w:jc w:val="both"/>
        <w:rPr>
          <w:rFonts w:ascii="Georgia" w:hAnsi="Georgia" w:cs="Arial"/>
          <w:i/>
        </w:rPr>
      </w:pPr>
      <w:r w:rsidRPr="00965133">
        <w:rPr>
          <w:rFonts w:ascii="Georgia" w:hAnsi="Georgia" w:cs="Arial"/>
          <w:i/>
        </w:rPr>
        <w:t xml:space="preserve">Cuando se haya aplicado el principio de oportunidad, o se haya extinguido anteriormente la acción penal por pago, </w:t>
      </w:r>
      <w:r w:rsidR="005269BD">
        <w:rPr>
          <w:rFonts w:ascii="Georgia" w:hAnsi="Georgia" w:cs="Arial"/>
          <w:i/>
          <w:color w:val="FF0000"/>
        </w:rPr>
        <w:t xml:space="preserve">hasta por dos ocasiones, </w:t>
      </w:r>
      <w:r w:rsidRPr="00965133">
        <w:rPr>
          <w:rFonts w:ascii="Georgia" w:hAnsi="Georgia" w:cs="Arial"/>
          <w:i/>
        </w:rPr>
        <w:t xml:space="preserve">por este delito o por el delito contenido en el artículo 434A, el pago de impuestos, sanciones tributarias e intereses sólo permitirá la rebaja de la pena hasta la mitad, en cuyo caso, no se podrá extinguir la acción penal ni podrá ser aplicable el principio de oportunidad. </w:t>
      </w:r>
    </w:p>
    <w:p w14:paraId="56B0BC03" w14:textId="77777777" w:rsidR="00152E40" w:rsidRPr="00965133" w:rsidRDefault="00152E40" w:rsidP="00152E40">
      <w:pPr>
        <w:rPr>
          <w:rFonts w:ascii="Georgia" w:hAnsi="Georgia" w:cs="Arial"/>
          <w:i/>
        </w:rPr>
      </w:pPr>
    </w:p>
    <w:p w14:paraId="5529B075" w14:textId="7FBC08CD" w:rsidR="00152E40" w:rsidRPr="00965133" w:rsidRDefault="00152E40" w:rsidP="00152E40">
      <w:pPr>
        <w:jc w:val="both"/>
        <w:rPr>
          <w:rFonts w:ascii="Georgia" w:hAnsi="Georgia" w:cs="Arial"/>
          <w:i/>
        </w:rPr>
      </w:pPr>
      <w:r w:rsidRPr="00965133">
        <w:rPr>
          <w:rFonts w:ascii="Georgia" w:hAnsi="Georgia" w:cs="Arial"/>
          <w:b/>
          <w:bCs/>
          <w:i/>
        </w:rPr>
        <w:t xml:space="preserve">ARTÍCULO </w:t>
      </w:r>
      <w:r w:rsidR="001F7EB0">
        <w:rPr>
          <w:rFonts w:ascii="Georgia" w:hAnsi="Georgia" w:cs="Arial"/>
          <w:b/>
          <w:bCs/>
          <w:i/>
        </w:rPr>
        <w:t>76</w:t>
      </w:r>
      <w:r w:rsidRPr="00965133">
        <w:rPr>
          <w:rFonts w:ascii="Georgia" w:hAnsi="Georgia" w:cs="Arial"/>
          <w:b/>
          <w:bCs/>
          <w:i/>
        </w:rPr>
        <w:t xml:space="preserve">° (NUEVO). </w:t>
      </w:r>
      <w:r w:rsidRPr="00965133">
        <w:rPr>
          <w:rFonts w:ascii="Georgia" w:hAnsi="Georgia" w:cs="Arial"/>
          <w:i/>
        </w:rPr>
        <w:t>Adiciónese el inciso 9 al artículo 83 de la Ley 599 de 2000, así:</w:t>
      </w:r>
    </w:p>
    <w:p w14:paraId="3B634B86" w14:textId="77777777" w:rsidR="00152E40" w:rsidRPr="00965133" w:rsidRDefault="00152E40" w:rsidP="00152E40">
      <w:pPr>
        <w:ind w:left="720"/>
        <w:jc w:val="both"/>
        <w:rPr>
          <w:rFonts w:ascii="Georgia" w:hAnsi="Georgia" w:cs="Arial"/>
          <w:i/>
        </w:rPr>
      </w:pPr>
    </w:p>
    <w:p w14:paraId="6B553768" w14:textId="77777777" w:rsidR="00152E40" w:rsidRPr="00965133" w:rsidRDefault="00152E40" w:rsidP="00152E40">
      <w:pPr>
        <w:ind w:left="720"/>
        <w:jc w:val="both"/>
        <w:rPr>
          <w:rFonts w:ascii="Georgia" w:hAnsi="Georgia" w:cs="Arial"/>
          <w:i/>
        </w:rPr>
      </w:pPr>
      <w:r w:rsidRPr="00965133">
        <w:rPr>
          <w:rFonts w:ascii="Georgia" w:hAnsi="Georgia" w:cs="Arial"/>
          <w:i/>
        </w:rPr>
        <w:t>En los delitos previstos en los artículos 402 (Omisión del agente retenedor o recaudador), 434A (Omisión de activos o inclusión de pasivos inexistentes) y 434B</w:t>
      </w:r>
      <w:r w:rsidRPr="00965133" w:rsidDel="00EB0A9D">
        <w:rPr>
          <w:rFonts w:ascii="Georgia" w:hAnsi="Georgia" w:cs="Arial"/>
          <w:i/>
        </w:rPr>
        <w:t xml:space="preserve"> </w:t>
      </w:r>
      <w:r w:rsidRPr="00965133">
        <w:rPr>
          <w:rFonts w:ascii="Georgia" w:hAnsi="Georgia" w:cs="Arial"/>
          <w:i/>
        </w:rPr>
        <w:t>(Defraudación o evasión tributaria) de la Ley 599 de 2000 el término de prescripción de la acción penal se suspende por la suscripción de acuerdo de pago con la administración tributaria sobre las obligaciones objeto de investigación penal durante el tiempo en que sea concedido el acuerdo de pago, sin que se supere un término de 5 años, contado desde el momento de suscripción del acuerdo, y hasta la declaratoria de cumplimiento o incumplimiento del acuerdo de pago por la autoridad tributaria. Acaecido cualquiera de estos eventos se reanudará el termino de prescripción de la acción penal.</w:t>
      </w:r>
    </w:p>
    <w:p w14:paraId="3F3B87EB" w14:textId="77777777" w:rsidR="00152E40" w:rsidRPr="00965133" w:rsidRDefault="00152E40" w:rsidP="00152E40">
      <w:pPr>
        <w:jc w:val="both"/>
        <w:rPr>
          <w:rFonts w:ascii="Georgia" w:hAnsi="Georgia" w:cs="Arial"/>
          <w:i/>
        </w:rPr>
      </w:pPr>
    </w:p>
    <w:p w14:paraId="69DA1504" w14:textId="31960ADF" w:rsidR="00152E40" w:rsidRPr="00965133" w:rsidRDefault="00152E40" w:rsidP="00152E40">
      <w:pPr>
        <w:jc w:val="both"/>
        <w:rPr>
          <w:rFonts w:ascii="Georgia" w:hAnsi="Georgia" w:cs="Arial"/>
          <w:b/>
          <w:bCs/>
          <w:i/>
        </w:rPr>
      </w:pPr>
      <w:bookmarkStart w:id="50" w:name="_Hlk117672066"/>
      <w:r w:rsidRPr="00965133">
        <w:rPr>
          <w:rFonts w:ascii="Georgia" w:hAnsi="Georgia" w:cs="Arial"/>
          <w:b/>
          <w:bCs/>
          <w:i/>
        </w:rPr>
        <w:t xml:space="preserve">ARTÍCULO </w:t>
      </w:r>
      <w:r w:rsidR="001F7EB0">
        <w:rPr>
          <w:rFonts w:ascii="Georgia" w:hAnsi="Georgia" w:cs="Arial"/>
          <w:b/>
          <w:bCs/>
          <w:i/>
        </w:rPr>
        <w:t>77</w:t>
      </w:r>
      <w:r w:rsidRPr="00965133">
        <w:rPr>
          <w:rFonts w:ascii="Georgia" w:hAnsi="Georgia" w:cs="Arial"/>
          <w:b/>
          <w:bCs/>
          <w:i/>
        </w:rPr>
        <w:t xml:space="preserve">° (NUEVO). </w:t>
      </w:r>
      <w:r w:rsidRPr="00965133">
        <w:rPr>
          <w:rFonts w:ascii="Georgia" w:hAnsi="Georgia" w:cs="Arial"/>
          <w:i/>
        </w:rPr>
        <w:t>Modifíquese el artículo 651 del Estatuto Tributario, el cual quedará así:</w:t>
      </w:r>
    </w:p>
    <w:p w14:paraId="6E6521B4" w14:textId="77777777" w:rsidR="00152E40" w:rsidRPr="00965133" w:rsidRDefault="00152E40" w:rsidP="00152E40">
      <w:pPr>
        <w:jc w:val="both"/>
        <w:rPr>
          <w:rFonts w:ascii="Georgia" w:hAnsi="Georgia" w:cs="Arial"/>
          <w:b/>
          <w:bCs/>
          <w:i/>
        </w:rPr>
      </w:pPr>
    </w:p>
    <w:p w14:paraId="38CADBC5" w14:textId="77777777" w:rsidR="00152E40" w:rsidRPr="00965133" w:rsidRDefault="00152E40" w:rsidP="00152E40">
      <w:pPr>
        <w:ind w:left="708"/>
        <w:jc w:val="both"/>
        <w:rPr>
          <w:rFonts w:ascii="Georgia" w:hAnsi="Georgia" w:cs="Arial"/>
          <w:i/>
        </w:rPr>
      </w:pPr>
      <w:r w:rsidRPr="00965133">
        <w:rPr>
          <w:rFonts w:ascii="Georgia" w:hAnsi="Georgia" w:cs="Arial"/>
          <w:b/>
          <w:bCs/>
          <w:i/>
        </w:rPr>
        <w:t xml:space="preserve">ARTÍCULO 651. SANCIÓN POR NO ENVIAR INFORMACIÓN O ENVIARLA CON ERRORES. </w:t>
      </w:r>
      <w:r w:rsidRPr="00965133">
        <w:rPr>
          <w:rFonts w:ascii="Georgia" w:hAnsi="Georgia" w:cs="Arial"/>
          <w:i/>
        </w:rPr>
        <w:t xml:space="preserve">Las personas y entidades obligadas a suministrar información </w:t>
      </w:r>
      <w:proofErr w:type="gramStart"/>
      <w:r w:rsidRPr="00965133">
        <w:rPr>
          <w:rFonts w:ascii="Georgia" w:hAnsi="Georgia" w:cs="Arial"/>
          <w:i/>
        </w:rPr>
        <w:t>tributaria</w:t>
      </w:r>
      <w:proofErr w:type="gramEnd"/>
      <w:r w:rsidRPr="00965133">
        <w:rPr>
          <w:rFonts w:ascii="Georgia" w:hAnsi="Georgia" w:cs="Arial"/>
          <w:i/>
        </w:rPr>
        <w:t xml:space="preserve"> así como aquellas a quienes se les haya solicitado informaciones o pruebas, que no la suministren, que no la suministren dentro del plazo establecido para ello o cuyo contenido presente errores o no corresponda a lo solicitado, incurrirán en la siguiente sanción:</w:t>
      </w:r>
    </w:p>
    <w:p w14:paraId="595DE543" w14:textId="77777777" w:rsidR="00152E40" w:rsidRPr="00965133" w:rsidRDefault="00152E40" w:rsidP="00152E40">
      <w:pPr>
        <w:jc w:val="both"/>
        <w:rPr>
          <w:rFonts w:ascii="Georgia" w:hAnsi="Georgia" w:cs="Arial"/>
          <w:b/>
          <w:bCs/>
          <w:i/>
        </w:rPr>
      </w:pPr>
    </w:p>
    <w:p w14:paraId="02312D3C" w14:textId="77777777" w:rsidR="00152E40" w:rsidRPr="00965133" w:rsidRDefault="00152E40" w:rsidP="00152E40">
      <w:pPr>
        <w:ind w:left="708"/>
        <w:jc w:val="both"/>
        <w:rPr>
          <w:rFonts w:ascii="Georgia" w:hAnsi="Georgia" w:cs="Arial"/>
          <w:i/>
        </w:rPr>
      </w:pPr>
      <w:r w:rsidRPr="00965133">
        <w:rPr>
          <w:rFonts w:ascii="Georgia" w:hAnsi="Georgia" w:cs="Arial"/>
          <w:i/>
        </w:rPr>
        <w:t>1. Una multa que no supere siete mil quinientas (7.500) UVT, la cual será fijada teniendo en cuenta los siguientes criterios:</w:t>
      </w:r>
    </w:p>
    <w:p w14:paraId="33A10DDF" w14:textId="77777777" w:rsidR="00152E40" w:rsidRPr="00965133" w:rsidRDefault="00152E40" w:rsidP="00152E40">
      <w:pPr>
        <w:ind w:left="708"/>
        <w:jc w:val="both"/>
        <w:rPr>
          <w:rFonts w:ascii="Georgia" w:hAnsi="Georgia" w:cs="Arial"/>
          <w:i/>
        </w:rPr>
      </w:pPr>
    </w:p>
    <w:p w14:paraId="449DEAE5" w14:textId="77777777" w:rsidR="00152E40" w:rsidRPr="00965133" w:rsidRDefault="00152E40" w:rsidP="00152E40">
      <w:pPr>
        <w:ind w:left="708"/>
        <w:jc w:val="both"/>
        <w:rPr>
          <w:rFonts w:ascii="Georgia" w:hAnsi="Georgia" w:cs="Arial"/>
          <w:i/>
        </w:rPr>
      </w:pPr>
      <w:r w:rsidRPr="00965133">
        <w:rPr>
          <w:rFonts w:ascii="Georgia" w:hAnsi="Georgia" w:cs="Arial"/>
          <w:i/>
        </w:rPr>
        <w:t>a) El uno por ciento (1%) de las sumas respecto de las cuales no se suministró la información exigida;</w:t>
      </w:r>
    </w:p>
    <w:p w14:paraId="79493D96" w14:textId="77777777" w:rsidR="00152E40" w:rsidRPr="00965133" w:rsidRDefault="00152E40" w:rsidP="00152E40">
      <w:pPr>
        <w:ind w:left="708"/>
        <w:jc w:val="both"/>
        <w:rPr>
          <w:rFonts w:ascii="Georgia" w:hAnsi="Georgia" w:cs="Arial"/>
          <w:i/>
        </w:rPr>
      </w:pPr>
    </w:p>
    <w:p w14:paraId="09CCA100" w14:textId="77777777" w:rsidR="00152E40" w:rsidRPr="00965133" w:rsidRDefault="00152E40" w:rsidP="00152E40">
      <w:pPr>
        <w:ind w:left="708"/>
        <w:jc w:val="both"/>
        <w:rPr>
          <w:rFonts w:ascii="Georgia" w:hAnsi="Georgia" w:cs="Arial"/>
          <w:i/>
        </w:rPr>
      </w:pPr>
      <w:r w:rsidRPr="00965133">
        <w:rPr>
          <w:rFonts w:ascii="Georgia" w:hAnsi="Georgia" w:cs="Arial"/>
          <w:i/>
        </w:rPr>
        <w:t>b) El cero coma siete por ciento (0,7%) de las sumas respecto de las cuales se suministró en forma errónea;</w:t>
      </w:r>
    </w:p>
    <w:p w14:paraId="0A493A12" w14:textId="77777777" w:rsidR="00152E40" w:rsidRPr="00965133" w:rsidRDefault="00152E40" w:rsidP="00152E40">
      <w:pPr>
        <w:ind w:left="708"/>
        <w:jc w:val="both"/>
        <w:rPr>
          <w:rFonts w:ascii="Georgia" w:hAnsi="Georgia" w:cs="Arial"/>
          <w:i/>
        </w:rPr>
      </w:pPr>
    </w:p>
    <w:p w14:paraId="36457970" w14:textId="77777777" w:rsidR="00152E40" w:rsidRPr="00965133" w:rsidRDefault="00152E40" w:rsidP="00152E40">
      <w:pPr>
        <w:ind w:left="708"/>
        <w:jc w:val="both"/>
        <w:rPr>
          <w:rFonts w:ascii="Georgia" w:hAnsi="Georgia" w:cs="Arial"/>
          <w:i/>
        </w:rPr>
      </w:pPr>
      <w:r w:rsidRPr="00965133">
        <w:rPr>
          <w:rFonts w:ascii="Georgia" w:hAnsi="Georgia" w:cs="Arial"/>
          <w:i/>
        </w:rPr>
        <w:lastRenderedPageBreak/>
        <w:t>c) El cero coma cinco por ciento (0,5%) de las sumas respecto de las cuales se suministró de forma extemporánea;</w:t>
      </w:r>
    </w:p>
    <w:p w14:paraId="2250A0AB" w14:textId="77777777" w:rsidR="00152E40" w:rsidRPr="00965133" w:rsidRDefault="00152E40" w:rsidP="00152E40">
      <w:pPr>
        <w:jc w:val="both"/>
        <w:rPr>
          <w:rFonts w:ascii="Georgia" w:hAnsi="Georgia" w:cs="Arial"/>
          <w:i/>
        </w:rPr>
      </w:pPr>
    </w:p>
    <w:p w14:paraId="0A3097F1" w14:textId="77777777" w:rsidR="00152E40" w:rsidRPr="00965133" w:rsidRDefault="00152E40" w:rsidP="00152E40">
      <w:pPr>
        <w:ind w:left="708"/>
        <w:jc w:val="both"/>
        <w:rPr>
          <w:rFonts w:ascii="Georgia" w:hAnsi="Georgia" w:cs="Arial"/>
          <w:i/>
        </w:rPr>
      </w:pPr>
      <w:r w:rsidRPr="00965133">
        <w:rPr>
          <w:rFonts w:ascii="Georgia" w:hAnsi="Georgia" w:cs="Arial"/>
          <w:i/>
        </w:rPr>
        <w:t xml:space="preserve">d) Cuando no sea posible establecer la base para tasar la sanción o la información no tuviere cuantía, la sanción será de </w:t>
      </w:r>
      <w:proofErr w:type="gramStart"/>
      <w:r w:rsidRPr="00965133">
        <w:rPr>
          <w:rFonts w:ascii="Georgia" w:hAnsi="Georgia" w:cs="Arial"/>
          <w:i/>
        </w:rPr>
        <w:t>cero coma</w:t>
      </w:r>
      <w:proofErr w:type="gramEnd"/>
      <w:r w:rsidRPr="00965133">
        <w:rPr>
          <w:rFonts w:ascii="Georgia" w:hAnsi="Georgia" w:cs="Arial"/>
          <w:i/>
        </w:rPr>
        <w:t xml:space="preserve"> cinco (0,5) UVT por cada dato no suministrado o incorrecto la cual no podrá exceder siete mil quinientas (7.500) UVT. </w:t>
      </w:r>
    </w:p>
    <w:p w14:paraId="0541A789" w14:textId="77777777" w:rsidR="00152E40" w:rsidRPr="00965133" w:rsidRDefault="00152E40" w:rsidP="00152E40">
      <w:pPr>
        <w:jc w:val="both"/>
        <w:rPr>
          <w:rFonts w:ascii="Georgia" w:hAnsi="Georgia" w:cs="Arial"/>
          <w:b/>
          <w:bCs/>
          <w:i/>
        </w:rPr>
      </w:pPr>
    </w:p>
    <w:p w14:paraId="42C4E1F9" w14:textId="77777777" w:rsidR="00152E40" w:rsidRPr="00965133" w:rsidRDefault="00152E40" w:rsidP="00152E40">
      <w:pPr>
        <w:ind w:left="708"/>
        <w:jc w:val="both"/>
        <w:rPr>
          <w:rFonts w:ascii="Georgia" w:hAnsi="Georgia" w:cs="Arial"/>
          <w:i/>
        </w:rPr>
      </w:pPr>
      <w:r w:rsidRPr="00965133">
        <w:rPr>
          <w:rFonts w:ascii="Georgia" w:hAnsi="Georgia" w:cs="Arial"/>
          <w:i/>
        </w:rPr>
        <w:t>2.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w:t>
      </w:r>
    </w:p>
    <w:p w14:paraId="161DF7EF" w14:textId="77777777" w:rsidR="00152E40" w:rsidRPr="00965133" w:rsidRDefault="00152E40" w:rsidP="00152E40">
      <w:pPr>
        <w:jc w:val="both"/>
        <w:rPr>
          <w:rFonts w:ascii="Georgia" w:hAnsi="Georgia" w:cs="Arial"/>
          <w:b/>
          <w:bCs/>
          <w:i/>
        </w:rPr>
      </w:pPr>
    </w:p>
    <w:p w14:paraId="16BD4393" w14:textId="77777777" w:rsidR="00152E40" w:rsidRPr="00965133" w:rsidRDefault="00152E40" w:rsidP="00152E40">
      <w:pPr>
        <w:ind w:left="708"/>
        <w:jc w:val="both"/>
        <w:rPr>
          <w:rFonts w:ascii="Georgia" w:hAnsi="Georgia" w:cs="Arial"/>
          <w:i/>
        </w:rPr>
      </w:pPr>
      <w:r w:rsidRPr="00965133">
        <w:rPr>
          <w:rFonts w:ascii="Georgia" w:hAnsi="Georgia" w:cs="Arial"/>
          <w:i/>
        </w:rPr>
        <w:t>Cuando la sanción se imponga mediante resolución independiente, previamente se dará traslado de cargos a la persona o entidad sancionada, quien tendrá un término de un (1) mes para responder.</w:t>
      </w:r>
    </w:p>
    <w:p w14:paraId="75D61745" w14:textId="77777777" w:rsidR="00152E40" w:rsidRPr="00965133" w:rsidRDefault="00152E40" w:rsidP="00152E40">
      <w:pPr>
        <w:jc w:val="both"/>
        <w:rPr>
          <w:rFonts w:ascii="Georgia" w:hAnsi="Georgia" w:cs="Arial"/>
          <w:b/>
          <w:bCs/>
          <w:i/>
        </w:rPr>
      </w:pPr>
    </w:p>
    <w:p w14:paraId="3147AD1A" w14:textId="77777777" w:rsidR="00152E40" w:rsidRPr="00965133" w:rsidRDefault="00152E40" w:rsidP="00152E40">
      <w:pPr>
        <w:ind w:left="708"/>
        <w:jc w:val="both"/>
        <w:rPr>
          <w:rFonts w:ascii="Georgia" w:hAnsi="Georgia" w:cs="Arial"/>
          <w:i/>
        </w:rPr>
      </w:pPr>
      <w:r w:rsidRPr="00965133">
        <w:rPr>
          <w:rFonts w:ascii="Georgia" w:hAnsi="Georgia" w:cs="Arial"/>
          <w:i/>
        </w:rPr>
        <w:t>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14:paraId="25C87BD0" w14:textId="77777777" w:rsidR="00152E40" w:rsidRPr="00965133" w:rsidRDefault="00152E40" w:rsidP="00152E40">
      <w:pPr>
        <w:jc w:val="both"/>
        <w:rPr>
          <w:rFonts w:ascii="Georgia" w:hAnsi="Georgia" w:cs="Arial"/>
          <w:b/>
          <w:bCs/>
          <w:i/>
        </w:rPr>
      </w:pPr>
    </w:p>
    <w:p w14:paraId="1742AB57" w14:textId="77777777" w:rsidR="00152E40" w:rsidRPr="00965133" w:rsidRDefault="00152E40" w:rsidP="00152E40">
      <w:pPr>
        <w:ind w:left="708"/>
        <w:jc w:val="both"/>
        <w:rPr>
          <w:rFonts w:ascii="Georgia" w:hAnsi="Georgia" w:cs="Arial"/>
          <w:i/>
        </w:rPr>
      </w:pPr>
      <w:r w:rsidRPr="00965133">
        <w:rPr>
          <w:rFonts w:ascii="Georgia" w:hAnsi="Georgia" w:cs="Arial"/>
          <w:i/>
        </w:rPr>
        <w:t>En todo caso, si el contribuyente subsana la omisión con anterioridad a la notificación de la liquidación de revisión, no habrá lugar a aplicar la sanción de que trata el numeral 2). Una vez notificada la liquidación solo serán aceptados los factores citados en el numeral 2) que sean probados plenamente.</w:t>
      </w:r>
    </w:p>
    <w:p w14:paraId="73B3D4BC" w14:textId="77777777" w:rsidR="00152E40" w:rsidRPr="00965133" w:rsidRDefault="00152E40" w:rsidP="00152E40">
      <w:pPr>
        <w:jc w:val="both"/>
        <w:rPr>
          <w:rFonts w:ascii="Georgia" w:hAnsi="Georgia" w:cs="Arial"/>
          <w:i/>
        </w:rPr>
      </w:pPr>
    </w:p>
    <w:p w14:paraId="54F52FF9" w14:textId="77777777" w:rsidR="00152E40" w:rsidRPr="00965133" w:rsidRDefault="00152E40" w:rsidP="00152E40">
      <w:pPr>
        <w:ind w:left="708"/>
        <w:jc w:val="both"/>
        <w:rPr>
          <w:rFonts w:ascii="Georgia" w:hAnsi="Georgia" w:cs="Arial"/>
          <w:i/>
        </w:rPr>
      </w:pPr>
      <w:r w:rsidRPr="00965133">
        <w:rPr>
          <w:rFonts w:ascii="Georgia" w:hAnsi="Georgia" w:cs="Arial"/>
          <w:b/>
          <w:bCs/>
          <w:i/>
        </w:rPr>
        <w:t>PARÁGRAFO 1.</w:t>
      </w:r>
      <w:r w:rsidRPr="00965133">
        <w:rPr>
          <w:rFonts w:ascii="Georgia" w:hAnsi="Georgia" w:cs="Arial"/>
          <w:i/>
        </w:rPr>
        <w:t xml:space="preserve"> 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diez por ciento (10%).</w:t>
      </w:r>
    </w:p>
    <w:p w14:paraId="5D3E5113" w14:textId="77777777" w:rsidR="00152E40" w:rsidRPr="00965133" w:rsidRDefault="00152E40" w:rsidP="00152E40">
      <w:pPr>
        <w:jc w:val="both"/>
        <w:rPr>
          <w:rFonts w:ascii="Georgia" w:hAnsi="Georgia" w:cs="Arial"/>
          <w:b/>
          <w:bCs/>
          <w:i/>
        </w:rPr>
      </w:pPr>
    </w:p>
    <w:p w14:paraId="3AB93C24" w14:textId="77777777" w:rsidR="00152E40" w:rsidRPr="00965133" w:rsidRDefault="00152E40" w:rsidP="00152E40">
      <w:pPr>
        <w:ind w:left="708"/>
        <w:jc w:val="both"/>
        <w:rPr>
          <w:rFonts w:ascii="Georgia" w:hAnsi="Georgia" w:cs="Arial"/>
          <w:i/>
        </w:rPr>
      </w:pPr>
      <w:r w:rsidRPr="00965133">
        <w:rPr>
          <w:rFonts w:ascii="Georgia" w:hAnsi="Georgia" w:cs="Arial"/>
          <w:i/>
        </w:rPr>
        <w:t>Las correcciones que se realicen a la información tributaria antes del vencimiento del plazo para su presentación no serán objeto de sanción.</w:t>
      </w:r>
    </w:p>
    <w:p w14:paraId="6F44FCAE" w14:textId="77777777" w:rsidR="00152E40" w:rsidRPr="00965133" w:rsidRDefault="00152E40" w:rsidP="00152E40">
      <w:pPr>
        <w:ind w:left="708"/>
        <w:jc w:val="both"/>
        <w:rPr>
          <w:rFonts w:ascii="Georgia" w:hAnsi="Georgia" w:cs="Arial"/>
          <w:i/>
        </w:rPr>
      </w:pPr>
    </w:p>
    <w:p w14:paraId="449E839D" w14:textId="77777777" w:rsidR="00152E40" w:rsidRPr="00965133" w:rsidRDefault="00152E40" w:rsidP="00152E40">
      <w:pPr>
        <w:ind w:left="708"/>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Cuando un dato omiso o inexacto se reporte en diferentes formatos o este comprendido en otro reporte para el cálculo de la sanción de que trata este artículo, se sancionará la omisión o el error tomando el dato de mayor cuantía.</w:t>
      </w:r>
    </w:p>
    <w:p w14:paraId="102C072A" w14:textId="77777777" w:rsidR="00152E40" w:rsidRPr="00965133" w:rsidRDefault="00152E40" w:rsidP="00152E40">
      <w:pPr>
        <w:ind w:left="708"/>
        <w:jc w:val="both"/>
        <w:rPr>
          <w:rFonts w:ascii="Georgia" w:hAnsi="Georgia" w:cs="Arial"/>
          <w:i/>
        </w:rPr>
      </w:pPr>
    </w:p>
    <w:p w14:paraId="041B83AB" w14:textId="77777777" w:rsidR="00152E40" w:rsidRPr="00965133" w:rsidRDefault="00152E40" w:rsidP="00152E40">
      <w:pPr>
        <w:ind w:left="708"/>
        <w:jc w:val="both"/>
        <w:rPr>
          <w:rFonts w:ascii="Georgia" w:hAnsi="Georgia" w:cs="Arial"/>
          <w:i/>
        </w:rPr>
      </w:pPr>
      <w:r w:rsidRPr="00965133">
        <w:rPr>
          <w:rFonts w:ascii="Georgia" w:hAnsi="Georgia" w:cs="Arial"/>
          <w:b/>
          <w:bCs/>
          <w:i/>
        </w:rPr>
        <w:lastRenderedPageBreak/>
        <w:t>PARÁGRAFO TRANSITORIO.</w:t>
      </w:r>
      <w:r w:rsidRPr="00965133">
        <w:rPr>
          <w:rFonts w:ascii="Georgia" w:hAnsi="Georgia" w:cs="Arial"/>
          <w:i/>
        </w:rPr>
        <w:t xml:space="preserve"> Los contribuyentes que hayan incurrido en las infracciones señaladas en este artículo y no les hayan notificado pliego de cargos, podrán corregir o subsanar la información, presentándola hasta el 1 de abril de 2023, aplicando la sanción del parágrafo 2 reducida al cinco por ciento (5%).</w:t>
      </w:r>
    </w:p>
    <w:p w14:paraId="2E96ED72" w14:textId="77777777" w:rsidR="00152E40" w:rsidRPr="00965133" w:rsidRDefault="00152E40" w:rsidP="00152E40">
      <w:pPr>
        <w:ind w:left="708"/>
        <w:jc w:val="both"/>
        <w:rPr>
          <w:rFonts w:ascii="Georgia" w:hAnsi="Georgia" w:cs="Arial"/>
          <w:i/>
        </w:rPr>
      </w:pPr>
    </w:p>
    <w:p w14:paraId="6F1FFC56" w14:textId="3F50E897" w:rsidR="00152E40" w:rsidRPr="00965133" w:rsidRDefault="00152E40" w:rsidP="00152E40">
      <w:pPr>
        <w:pStyle w:val="ydp65733ff6yiv7674646544default"/>
        <w:spacing w:before="0" w:beforeAutospacing="0" w:after="0" w:afterAutospacing="0" w:line="276" w:lineRule="auto"/>
        <w:jc w:val="both"/>
        <w:rPr>
          <w:rFonts w:ascii="Georgia" w:hAnsi="Georgia" w:cs="Arial"/>
          <w:i/>
          <w:sz w:val="24"/>
          <w:szCs w:val="24"/>
        </w:rPr>
      </w:pPr>
      <w:r w:rsidRPr="00965133">
        <w:rPr>
          <w:rFonts w:ascii="Georgia" w:hAnsi="Georgia" w:cs="Arial"/>
          <w:b/>
          <w:bCs/>
          <w:i/>
          <w:sz w:val="24"/>
          <w:szCs w:val="24"/>
        </w:rPr>
        <w:t xml:space="preserve">ARTÍCULO </w:t>
      </w:r>
      <w:r w:rsidR="001F7EB0">
        <w:rPr>
          <w:rFonts w:ascii="Georgia" w:hAnsi="Georgia" w:cs="Arial"/>
          <w:b/>
          <w:bCs/>
          <w:i/>
          <w:sz w:val="24"/>
          <w:szCs w:val="24"/>
        </w:rPr>
        <w:t>78</w:t>
      </w:r>
      <w:r w:rsidRPr="00965133">
        <w:rPr>
          <w:rFonts w:ascii="Georgia" w:hAnsi="Georgia" w:cs="Arial"/>
          <w:b/>
          <w:bCs/>
          <w:i/>
          <w:sz w:val="24"/>
          <w:szCs w:val="24"/>
        </w:rPr>
        <w:t>° (NUEVO).</w:t>
      </w:r>
      <w:r w:rsidRPr="00965133">
        <w:rPr>
          <w:rFonts w:ascii="Georgia" w:hAnsi="Georgia" w:cs="Arial"/>
          <w:i/>
          <w:sz w:val="24"/>
          <w:szCs w:val="24"/>
        </w:rPr>
        <w:t xml:space="preserve"> Adiciónese un numeral 11 al artículo 906 del Estatuto Tributario, así: </w:t>
      </w:r>
    </w:p>
    <w:p w14:paraId="39206BD9" w14:textId="77777777" w:rsidR="00152E40" w:rsidRPr="00965133" w:rsidRDefault="00152E40" w:rsidP="00152E40">
      <w:pPr>
        <w:pStyle w:val="ydp65733ff6yiv7674646544default"/>
        <w:spacing w:before="0" w:beforeAutospacing="0" w:after="0" w:afterAutospacing="0" w:line="276" w:lineRule="auto"/>
        <w:ind w:left="708"/>
        <w:jc w:val="both"/>
        <w:rPr>
          <w:rFonts w:ascii="Georgia" w:hAnsi="Georgia" w:cs="Arial"/>
          <w:i/>
          <w:sz w:val="24"/>
          <w:szCs w:val="24"/>
        </w:rPr>
      </w:pPr>
      <w:r w:rsidRPr="00965133">
        <w:rPr>
          <w:rFonts w:ascii="Georgia" w:hAnsi="Georgia" w:cs="Arial"/>
          <w:b/>
          <w:bCs/>
          <w:i/>
          <w:sz w:val="24"/>
          <w:szCs w:val="24"/>
        </w:rPr>
        <w:t> </w:t>
      </w:r>
    </w:p>
    <w:p w14:paraId="2BD6405F" w14:textId="77777777" w:rsidR="00152E40" w:rsidRPr="00965133" w:rsidRDefault="00152E40" w:rsidP="00152E40">
      <w:pPr>
        <w:pStyle w:val="ydp65733ff6yiv7674646544default"/>
        <w:spacing w:before="0" w:beforeAutospacing="0" w:after="0" w:afterAutospacing="0" w:line="276" w:lineRule="auto"/>
        <w:ind w:left="708"/>
        <w:jc w:val="both"/>
        <w:rPr>
          <w:rFonts w:ascii="Georgia" w:hAnsi="Georgia" w:cs="Arial"/>
          <w:i/>
          <w:sz w:val="24"/>
          <w:szCs w:val="24"/>
        </w:rPr>
      </w:pPr>
      <w:r w:rsidRPr="00965133">
        <w:rPr>
          <w:rFonts w:ascii="Georgia" w:hAnsi="Georgia" w:cs="Arial"/>
          <w:i/>
          <w:sz w:val="24"/>
          <w:szCs w:val="24"/>
        </w:rPr>
        <w:t>11. Las personas naturales o jurídicas que desarrollen las actividades económicas CIIU 4665, 3830 y 3811 que obtengan utilidades netas superiores al 3% del ingreso bruto.</w:t>
      </w:r>
    </w:p>
    <w:p w14:paraId="55703C80" w14:textId="77777777" w:rsidR="00152E40" w:rsidRPr="00965133" w:rsidRDefault="00152E40" w:rsidP="00152E40">
      <w:pPr>
        <w:pStyle w:val="ydp65733ff6yiv7674646544default"/>
        <w:spacing w:before="0" w:beforeAutospacing="0" w:after="0" w:afterAutospacing="0" w:line="276" w:lineRule="auto"/>
        <w:ind w:left="708"/>
        <w:jc w:val="both"/>
        <w:rPr>
          <w:rFonts w:ascii="Georgia" w:hAnsi="Georgia" w:cs="Arial"/>
          <w:i/>
          <w:sz w:val="24"/>
          <w:szCs w:val="24"/>
        </w:rPr>
      </w:pPr>
    </w:p>
    <w:p w14:paraId="4DCDD8FC" w14:textId="49B40189" w:rsidR="00152E40" w:rsidRPr="00965133" w:rsidRDefault="00152E40" w:rsidP="00152E40">
      <w:pPr>
        <w:pStyle w:val="ydp449cde8ayiv9451347689msonormal"/>
        <w:spacing w:before="0" w:beforeAutospacing="0" w:after="0" w:afterAutospacing="0" w:line="276" w:lineRule="auto"/>
        <w:jc w:val="both"/>
        <w:rPr>
          <w:rFonts w:ascii="Georgia" w:hAnsi="Georgia"/>
        </w:rPr>
      </w:pPr>
      <w:r w:rsidRPr="00965133">
        <w:rPr>
          <w:rFonts w:ascii="Georgia" w:hAnsi="Georgia" w:cs="Arial"/>
          <w:b/>
          <w:bCs/>
          <w:i/>
          <w:iCs/>
          <w:sz w:val="24"/>
          <w:szCs w:val="24"/>
        </w:rPr>
        <w:t xml:space="preserve">ARTÍCULO </w:t>
      </w:r>
      <w:r w:rsidR="001F7EB0">
        <w:rPr>
          <w:rFonts w:ascii="Georgia" w:hAnsi="Georgia" w:cs="Arial"/>
          <w:b/>
          <w:bCs/>
          <w:i/>
          <w:iCs/>
          <w:sz w:val="24"/>
          <w:szCs w:val="24"/>
        </w:rPr>
        <w:t>79</w:t>
      </w:r>
      <w:r w:rsidRPr="00965133">
        <w:rPr>
          <w:rFonts w:ascii="Georgia" w:hAnsi="Georgia" w:cs="Arial"/>
          <w:b/>
          <w:bCs/>
          <w:i/>
          <w:iCs/>
          <w:sz w:val="24"/>
          <w:szCs w:val="24"/>
        </w:rPr>
        <w:t>° (NUEVO)</w:t>
      </w:r>
      <w:r w:rsidRPr="00965133">
        <w:rPr>
          <w:rFonts w:ascii="Georgia" w:hAnsi="Georgia" w:cs="Arial"/>
          <w:i/>
          <w:iCs/>
          <w:sz w:val="24"/>
          <w:szCs w:val="24"/>
        </w:rPr>
        <w:t>. Modifíquese el artículo 180 de la Ley 1955 de 2019, el cual quedara así:</w:t>
      </w:r>
    </w:p>
    <w:p w14:paraId="6D0A1742" w14:textId="77777777" w:rsidR="00152E40" w:rsidRPr="00965133" w:rsidRDefault="00152E40" w:rsidP="00152E40">
      <w:pPr>
        <w:pStyle w:val="ydp449cde8ayiv9451347689msonormal"/>
        <w:spacing w:before="0" w:beforeAutospacing="0" w:after="0" w:afterAutospacing="0" w:line="276" w:lineRule="auto"/>
        <w:jc w:val="both"/>
        <w:rPr>
          <w:rFonts w:ascii="Georgia" w:hAnsi="Georgia"/>
        </w:rPr>
      </w:pPr>
      <w:r w:rsidRPr="00965133">
        <w:rPr>
          <w:rFonts w:ascii="Georgia" w:hAnsi="Georgia" w:cs="Arial"/>
          <w:i/>
          <w:iCs/>
          <w:sz w:val="24"/>
          <w:szCs w:val="24"/>
        </w:rPr>
        <w:t> </w:t>
      </w:r>
    </w:p>
    <w:p w14:paraId="372B2568" w14:textId="77777777" w:rsidR="00152E40" w:rsidRPr="00965133" w:rsidRDefault="00152E40" w:rsidP="001F7EB0">
      <w:pPr>
        <w:pStyle w:val="ydp449cde8ayiv9451347689msonormal"/>
        <w:spacing w:before="0" w:beforeAutospacing="0" w:after="0" w:afterAutospacing="0" w:line="276" w:lineRule="auto"/>
        <w:ind w:left="708"/>
        <w:jc w:val="both"/>
        <w:rPr>
          <w:rFonts w:ascii="Georgia" w:hAnsi="Georgia"/>
        </w:rPr>
      </w:pPr>
      <w:r w:rsidRPr="00965133">
        <w:rPr>
          <w:rFonts w:ascii="Georgia" w:hAnsi="Georgia" w:cs="Arial"/>
          <w:b/>
          <w:bCs/>
          <w:i/>
          <w:iCs/>
          <w:sz w:val="24"/>
          <w:szCs w:val="24"/>
        </w:rPr>
        <w:t>ARTÍCULO 180</w:t>
      </w:r>
      <w:r w:rsidRPr="00965133">
        <w:rPr>
          <w:rFonts w:ascii="Georgia" w:hAnsi="Georgia" w:cs="Arial"/>
          <w:i/>
          <w:iCs/>
          <w:sz w:val="24"/>
          <w:szCs w:val="24"/>
        </w:rPr>
        <w:t>. El Ministerio de Cultura podrá realizar convocatorias anuales de proyectos relacionados con las Artes, Culturas y Patrimonio que comprenden de manera genérica los sectores  de: artes visuales y plásticas,  artes escénicas y espectáculos,  artesanía, turismo cultural, patrimonio cultural material e inmaterial, educación artística, cultural y creativa, diseño, contenidos multimedia, servicios audiovisuales interactivos, moda, editorial, audiovisual y fonográfico, entre otros, así como planes especiales de salvaguardia de manifestaciones culturales incorporadas a listas representativas de patrimonio cultural inmaterial acordes con la Ley 1185 de 2008, e infraestructura de espectáculos públicos de artes escénicas previstos en el artículo 4 de la Ley 1493 de 2011, respecto de las cuales las inversiones o donaciones recibirán similar deducción a la prevista en el artículo 195 de la Ley 1607 de 2012. Los certificados de inversión que se generen para emparar el incentivo serán a la orden negociables en el mercado.</w:t>
      </w:r>
    </w:p>
    <w:p w14:paraId="0D46C5F3" w14:textId="77777777" w:rsidR="00152E40" w:rsidRPr="00965133" w:rsidRDefault="00152E40" w:rsidP="00152E40">
      <w:pPr>
        <w:pStyle w:val="ydp449cde8ayiv9451347689msonormal"/>
        <w:spacing w:before="0" w:beforeAutospacing="0" w:after="0" w:afterAutospacing="0" w:line="276" w:lineRule="auto"/>
        <w:jc w:val="both"/>
        <w:rPr>
          <w:rFonts w:ascii="Georgia" w:hAnsi="Georgia"/>
        </w:rPr>
      </w:pPr>
      <w:r w:rsidRPr="00965133">
        <w:rPr>
          <w:rFonts w:ascii="Georgia" w:hAnsi="Georgia" w:cs="Arial"/>
          <w:i/>
          <w:iCs/>
          <w:sz w:val="24"/>
          <w:szCs w:val="24"/>
        </w:rPr>
        <w:t> </w:t>
      </w:r>
    </w:p>
    <w:p w14:paraId="6F24B379" w14:textId="77777777" w:rsidR="00152E40" w:rsidRPr="00965133" w:rsidRDefault="00152E40" w:rsidP="001F7EB0">
      <w:pPr>
        <w:pStyle w:val="ydp449cde8ayiv9451347689msonormal"/>
        <w:spacing w:before="0" w:beforeAutospacing="0" w:after="0" w:afterAutospacing="0" w:line="276" w:lineRule="auto"/>
        <w:ind w:left="708"/>
        <w:jc w:val="both"/>
        <w:rPr>
          <w:rFonts w:ascii="Georgia" w:hAnsi="Georgia"/>
        </w:rPr>
      </w:pPr>
      <w:r w:rsidRPr="00965133">
        <w:rPr>
          <w:rFonts w:ascii="Georgia" w:hAnsi="Georgia" w:cs="Arial"/>
          <w:i/>
          <w:iCs/>
          <w:sz w:val="24"/>
          <w:szCs w:val="24"/>
        </w:rPr>
        <w:t>El Consejo Nacional de Política Fiscal - CONFIS establecerá un cupo anual máximo para estos efectos.</w:t>
      </w:r>
    </w:p>
    <w:p w14:paraId="6E060BA3" w14:textId="77777777" w:rsidR="00152E40" w:rsidRPr="00965133" w:rsidRDefault="00152E40" w:rsidP="001F7EB0">
      <w:pPr>
        <w:pStyle w:val="ydp449cde8ayiv9451347689msonormal"/>
        <w:spacing w:before="0" w:beforeAutospacing="0" w:after="0" w:afterAutospacing="0" w:line="276" w:lineRule="auto"/>
        <w:ind w:left="708"/>
        <w:jc w:val="both"/>
        <w:rPr>
          <w:rFonts w:ascii="Georgia" w:hAnsi="Georgia"/>
        </w:rPr>
      </w:pPr>
      <w:r w:rsidRPr="00965133">
        <w:rPr>
          <w:rFonts w:ascii="Georgia" w:hAnsi="Georgia" w:cs="Arial"/>
          <w:i/>
          <w:iCs/>
          <w:sz w:val="24"/>
          <w:szCs w:val="24"/>
        </w:rPr>
        <w:t> </w:t>
      </w:r>
    </w:p>
    <w:p w14:paraId="78F94E98" w14:textId="77777777" w:rsidR="00152E40" w:rsidRPr="00965133" w:rsidRDefault="00152E40" w:rsidP="001F7EB0">
      <w:pPr>
        <w:pStyle w:val="ydp449cde8ayiv9451347689msonormal"/>
        <w:spacing w:before="0" w:beforeAutospacing="0" w:after="0" w:afterAutospacing="0" w:line="276" w:lineRule="auto"/>
        <w:ind w:left="708"/>
        <w:jc w:val="both"/>
        <w:rPr>
          <w:rFonts w:ascii="Georgia" w:hAnsi="Georgia"/>
        </w:rPr>
      </w:pPr>
      <w:r w:rsidRPr="00965133">
        <w:rPr>
          <w:rFonts w:ascii="Georgia" w:hAnsi="Georgia" w:cs="Arial"/>
          <w:b/>
          <w:bCs/>
          <w:i/>
          <w:iCs/>
          <w:sz w:val="24"/>
          <w:szCs w:val="24"/>
        </w:rPr>
        <w:t>PARÁGRAFO 1</w:t>
      </w:r>
      <w:r w:rsidRPr="00965133">
        <w:rPr>
          <w:rFonts w:ascii="Georgia" w:hAnsi="Georgia" w:cs="Arial"/>
          <w:i/>
          <w:iCs/>
          <w:sz w:val="24"/>
          <w:szCs w:val="24"/>
        </w:rPr>
        <w:t>. 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w:t>
      </w:r>
    </w:p>
    <w:p w14:paraId="0F490A18" w14:textId="77777777" w:rsidR="00152E40" w:rsidRPr="00965133" w:rsidRDefault="00152E40" w:rsidP="001F7EB0">
      <w:pPr>
        <w:pStyle w:val="ydp449cde8ayiv9451347689msonormal"/>
        <w:spacing w:before="0" w:beforeAutospacing="0" w:after="0" w:afterAutospacing="0" w:line="276" w:lineRule="auto"/>
        <w:ind w:left="708"/>
        <w:jc w:val="both"/>
        <w:rPr>
          <w:rFonts w:ascii="Georgia" w:hAnsi="Georgia"/>
        </w:rPr>
      </w:pPr>
      <w:r w:rsidRPr="00965133">
        <w:rPr>
          <w:rFonts w:ascii="Georgia" w:hAnsi="Georgia" w:cs="Arial"/>
          <w:i/>
          <w:iCs/>
          <w:sz w:val="24"/>
          <w:szCs w:val="24"/>
        </w:rPr>
        <w:t> </w:t>
      </w:r>
    </w:p>
    <w:p w14:paraId="0014EB5A" w14:textId="77777777" w:rsidR="00152E40" w:rsidRPr="00965133" w:rsidRDefault="00152E40" w:rsidP="001F7EB0">
      <w:pPr>
        <w:spacing w:line="276" w:lineRule="auto"/>
        <w:ind w:left="708"/>
        <w:jc w:val="both"/>
        <w:rPr>
          <w:rFonts w:ascii="Georgia" w:hAnsi="Georgia" w:cs="Arial"/>
          <w:i/>
          <w:iCs/>
        </w:rPr>
      </w:pPr>
      <w:r w:rsidRPr="00965133">
        <w:rPr>
          <w:rFonts w:ascii="Georgia" w:hAnsi="Georgia" w:cs="Arial"/>
          <w:b/>
          <w:bCs/>
          <w:i/>
          <w:iCs/>
        </w:rPr>
        <w:t>PARÁGRAFO 2</w:t>
      </w:r>
      <w:r w:rsidRPr="00965133">
        <w:rPr>
          <w:rFonts w:ascii="Georgia" w:hAnsi="Georgia" w:cs="Arial"/>
          <w:i/>
          <w:iCs/>
        </w:rPr>
        <w:t xml:space="preserve">. El Ministerio de Cultura podrá reglamentar y definir en la convocatoria correspondiente, los criterios de priorización teniendo en cuenta las </w:t>
      </w:r>
      <w:r w:rsidRPr="00965133">
        <w:rPr>
          <w:rFonts w:ascii="Georgia" w:hAnsi="Georgia" w:cs="Arial"/>
          <w:i/>
          <w:iCs/>
        </w:rPr>
        <w:lastRenderedPageBreak/>
        <w:t>tipologías de proyectos relacionados con Artes, Culturas y Patrimonio susceptibles de ser destinatarios del incentivo y los montos máximos que pueden ser cobijados con el mismo, así como el tamaño y naturaleza de las empresas que pueden presentar proyectos.</w:t>
      </w:r>
    </w:p>
    <w:p w14:paraId="3D958AC0" w14:textId="77777777" w:rsidR="00152E40" w:rsidRPr="00965133" w:rsidRDefault="00152E40" w:rsidP="00152E40">
      <w:pPr>
        <w:jc w:val="both"/>
        <w:rPr>
          <w:rStyle w:val="contentpasted0"/>
          <w:rFonts w:ascii="Georgia" w:hAnsi="Georgia" w:cs="Arial"/>
          <w:i/>
          <w:shd w:val="clear" w:color="auto" w:fill="FFFFFF"/>
        </w:rPr>
      </w:pPr>
    </w:p>
    <w:p w14:paraId="2CF8C44A" w14:textId="72675C26" w:rsidR="00152E40" w:rsidRPr="00965133" w:rsidRDefault="00152E40" w:rsidP="00152E40">
      <w:pPr>
        <w:jc w:val="both"/>
        <w:rPr>
          <w:rStyle w:val="contentpasted0"/>
          <w:rFonts w:ascii="Georgia" w:hAnsi="Georgia" w:cs="Arial"/>
          <w:i/>
          <w:shd w:val="clear" w:color="auto" w:fill="FFFFFF"/>
        </w:rPr>
      </w:pPr>
      <w:r w:rsidRPr="00965133">
        <w:rPr>
          <w:rStyle w:val="contentpasted0"/>
          <w:rFonts w:ascii="Georgia" w:hAnsi="Georgia" w:cs="Arial"/>
          <w:b/>
          <w:bCs/>
          <w:i/>
          <w:shd w:val="clear" w:color="auto" w:fill="FFFFFF"/>
        </w:rPr>
        <w:t xml:space="preserve">ARTÍCULO </w:t>
      </w:r>
      <w:r w:rsidR="001F7EB0">
        <w:rPr>
          <w:rStyle w:val="contentpasted0"/>
          <w:rFonts w:ascii="Georgia" w:hAnsi="Georgia" w:cs="Arial"/>
          <w:b/>
          <w:bCs/>
          <w:i/>
          <w:shd w:val="clear" w:color="auto" w:fill="FFFFFF"/>
        </w:rPr>
        <w:t>80</w:t>
      </w:r>
      <w:r w:rsidRPr="00965133">
        <w:rPr>
          <w:rStyle w:val="contentpasted0"/>
          <w:rFonts w:ascii="Georgia" w:hAnsi="Georgia" w:cs="Arial"/>
          <w:b/>
          <w:bCs/>
          <w:i/>
          <w:shd w:val="clear" w:color="auto" w:fill="FFFFFF"/>
        </w:rPr>
        <w:t>° (NUEVO).</w:t>
      </w:r>
      <w:r w:rsidRPr="00965133">
        <w:rPr>
          <w:rStyle w:val="contentpasted0"/>
          <w:rFonts w:ascii="Georgia" w:hAnsi="Georgia" w:cs="Arial"/>
          <w:i/>
          <w:shd w:val="clear" w:color="auto" w:fill="FFFFFF"/>
        </w:rPr>
        <w:t xml:space="preserve"> Adiciónese un parágrafo 8 al artículo 238 de la Ley 1819 de 2016, así:</w:t>
      </w:r>
    </w:p>
    <w:p w14:paraId="5E8F1882" w14:textId="77777777" w:rsidR="00152E40" w:rsidRPr="00965133" w:rsidRDefault="00152E40" w:rsidP="00152E40">
      <w:pPr>
        <w:ind w:left="708"/>
        <w:jc w:val="both"/>
        <w:rPr>
          <w:rStyle w:val="contentpasted0"/>
          <w:rFonts w:ascii="Georgia" w:hAnsi="Georgia" w:cs="Arial"/>
          <w:i/>
          <w:shd w:val="clear" w:color="auto" w:fill="FFFFFF"/>
        </w:rPr>
      </w:pPr>
    </w:p>
    <w:p w14:paraId="32AC13F6" w14:textId="77777777" w:rsidR="00152E40" w:rsidRPr="00965133" w:rsidRDefault="00152E40" w:rsidP="00152E40">
      <w:pPr>
        <w:ind w:left="708"/>
        <w:jc w:val="both"/>
        <w:rPr>
          <w:rFonts w:ascii="Georgia" w:hAnsi="Georgia" w:cs="Arial"/>
          <w:i/>
          <w:shd w:val="clear" w:color="auto" w:fill="FFFFFF"/>
        </w:rPr>
      </w:pPr>
      <w:r w:rsidRPr="00965133">
        <w:rPr>
          <w:rStyle w:val="contentpasted0"/>
          <w:rFonts w:ascii="Georgia" w:hAnsi="Georgia" w:cs="Arial"/>
          <w:b/>
          <w:bCs/>
          <w:i/>
          <w:shd w:val="clear" w:color="auto" w:fill="FFFFFF"/>
        </w:rPr>
        <w:t>PARÁGRAFO 8.</w:t>
      </w:r>
      <w:r w:rsidRPr="00965133">
        <w:rPr>
          <w:rStyle w:val="contentpasted0"/>
          <w:rFonts w:ascii="Georgia" w:hAnsi="Georgia" w:cs="Arial"/>
          <w:i/>
          <w:shd w:val="clear" w:color="auto" w:fill="FFFFFF"/>
        </w:rPr>
        <w:t xml:space="preserve"> El mecanismo de pago de obras por impuestos de que trata el presente artículo será aplicable en los territorios PDET y ZOMAC del Distrito Especial Industrial, Portuario, Biodiverso y Ecoturístico de Buenaventura, siempre y cuando se cumplan las previsiones de que trata el </w:t>
      </w:r>
      <w:proofErr w:type="spellStart"/>
      <w:r w:rsidRPr="00965133">
        <w:rPr>
          <w:rStyle w:val="contentpasted0"/>
          <w:rFonts w:ascii="Georgia" w:hAnsi="Georgia" w:cs="Arial"/>
          <w:i/>
          <w:shd w:val="clear" w:color="auto" w:fill="FFFFFF"/>
        </w:rPr>
        <w:t>Capitulo</w:t>
      </w:r>
      <w:proofErr w:type="spellEnd"/>
      <w:r w:rsidRPr="00965133">
        <w:rPr>
          <w:rStyle w:val="contentpasted0"/>
          <w:rFonts w:ascii="Georgia" w:hAnsi="Georgia" w:cs="Arial"/>
          <w:i/>
          <w:shd w:val="clear" w:color="auto" w:fill="FFFFFF"/>
        </w:rPr>
        <w:t xml:space="preserve"> II del Decreto Ley 893 de 2017. De cumplirse lo establecido en el presente parágrafo, no se requerirá la autorización del Ministerio de Hacienda y Crédito Público ni se tendrá en cuenta el monto total de los recursos correspondientes al impuesto sobre la renta a cargo de las personas jurídicas domiciliadas en el Distrito Especial Industrial, Portuario, Biodiverso y Ecoturístico de Buenaventura. En cualquier caso, deberán cumplirse los requisitos establecidos por el artículo 238 de la Ley 1819 de 2016 o el artículo 800-1 del Estatuto Tributario, según corresponda.</w:t>
      </w:r>
      <w:r w:rsidRPr="00965133">
        <w:rPr>
          <w:rFonts w:ascii="Georgia" w:hAnsi="Georgia" w:cs="Arial"/>
          <w:i/>
        </w:rPr>
        <w:t xml:space="preserve"> </w:t>
      </w:r>
    </w:p>
    <w:p w14:paraId="0E868AF4" w14:textId="77777777" w:rsidR="00152E40" w:rsidRPr="00965133" w:rsidRDefault="00152E40" w:rsidP="00152E40">
      <w:pPr>
        <w:ind w:left="708"/>
        <w:jc w:val="both"/>
        <w:rPr>
          <w:rFonts w:ascii="Georgia" w:hAnsi="Georgia" w:cs="Arial"/>
          <w:i/>
        </w:rPr>
      </w:pPr>
    </w:p>
    <w:bookmarkEnd w:id="50"/>
    <w:p w14:paraId="5A8D6A29" w14:textId="345EF5CF" w:rsidR="00152E40" w:rsidRPr="00965133" w:rsidRDefault="00152E40" w:rsidP="00152E40">
      <w:pPr>
        <w:pStyle w:val="Prrafodelista"/>
        <w:spacing w:line="276" w:lineRule="auto"/>
        <w:ind w:left="0"/>
        <w:jc w:val="both"/>
        <w:textAlignment w:val="center"/>
        <w:rPr>
          <w:rFonts w:ascii="Georgia" w:eastAsia="Times New Roman" w:hAnsi="Georgia" w:cs="Arial"/>
          <w:i/>
          <w:szCs w:val="24"/>
          <w:lang w:eastAsia="es-ES"/>
        </w:rPr>
      </w:pPr>
      <w:r w:rsidRPr="00965133">
        <w:rPr>
          <w:rFonts w:ascii="Georgia" w:eastAsia="Times New Roman" w:hAnsi="Georgia" w:cs="Arial"/>
          <w:b/>
          <w:bCs/>
          <w:i/>
          <w:szCs w:val="24"/>
        </w:rPr>
        <w:t xml:space="preserve">ARTÍCULO </w:t>
      </w:r>
      <w:r w:rsidR="001F7EB0">
        <w:rPr>
          <w:rFonts w:ascii="Georgia" w:eastAsia="Times New Roman" w:hAnsi="Georgia" w:cs="Arial"/>
          <w:b/>
          <w:bCs/>
          <w:i/>
          <w:szCs w:val="24"/>
        </w:rPr>
        <w:t>81</w:t>
      </w:r>
      <w:r w:rsidRPr="00965133">
        <w:rPr>
          <w:rFonts w:ascii="Georgia" w:eastAsia="Times New Roman" w:hAnsi="Georgia" w:cs="Arial"/>
          <w:b/>
          <w:bCs/>
          <w:i/>
          <w:szCs w:val="24"/>
        </w:rPr>
        <w:t>° (NUEVO).</w:t>
      </w:r>
      <w:r w:rsidRPr="00965133">
        <w:rPr>
          <w:rFonts w:ascii="Georgia" w:eastAsia="Times New Roman" w:hAnsi="Georgia" w:cs="Arial"/>
          <w:i/>
          <w:szCs w:val="24"/>
        </w:rPr>
        <w:t xml:space="preserve"> Adiciónese un parágrafo al numeral 2 del artículo 105 del Estatuto Tributario, el cual quedará así:</w:t>
      </w:r>
    </w:p>
    <w:p w14:paraId="7E2E9795" w14:textId="77777777" w:rsidR="00152E40" w:rsidRPr="00965133" w:rsidRDefault="00152E40" w:rsidP="00152E40">
      <w:pPr>
        <w:ind w:left="720"/>
        <w:jc w:val="both"/>
        <w:rPr>
          <w:rFonts w:ascii="Georgia" w:eastAsiaTheme="minorHAnsi" w:hAnsi="Georgia" w:cs="Arial"/>
          <w:b/>
          <w:bCs/>
          <w:i/>
        </w:rPr>
      </w:pPr>
    </w:p>
    <w:p w14:paraId="5C7A3686" w14:textId="77777777" w:rsidR="00152E40" w:rsidRPr="00965133" w:rsidRDefault="00152E40" w:rsidP="00152E40">
      <w:pPr>
        <w:ind w:left="720"/>
        <w:jc w:val="both"/>
        <w:rPr>
          <w:rFonts w:ascii="Georgia" w:hAnsi="Georgia" w:cs="Arial"/>
          <w:i/>
        </w:rPr>
      </w:pPr>
      <w:r w:rsidRPr="00965133">
        <w:rPr>
          <w:rStyle w:val="baj"/>
          <w:rFonts w:ascii="Georgia" w:eastAsia="Cambria" w:hAnsi="Georgia" w:cs="Arial"/>
          <w:b/>
          <w:bCs/>
          <w:i/>
        </w:rPr>
        <w:t>PARÁGRAFO</w:t>
      </w:r>
      <w:r w:rsidRPr="00965133">
        <w:rPr>
          <w:rStyle w:val="baj"/>
          <w:rFonts w:ascii="Georgia" w:eastAsia="Cambria" w:hAnsi="Georgia" w:cs="Arial"/>
          <w:i/>
        </w:rPr>
        <w:t>.</w:t>
      </w:r>
      <w:r w:rsidRPr="00965133">
        <w:rPr>
          <w:rFonts w:ascii="Georgia" w:hAnsi="Georgia" w:cs="Arial"/>
          <w:i/>
        </w:rPr>
        <w:t xml:space="preserve"> Para efectos del literal c. del numeral 2 de presente artículo se entenderá por condenas provenientes de proceso administrativos, judiciales o arbitrales, los valores que tengan naturaleza punitiva, sancionatoria o de indemnización de perjuicios. </w:t>
      </w:r>
    </w:p>
    <w:p w14:paraId="578A9536" w14:textId="77777777" w:rsidR="00152E40" w:rsidRPr="00965133" w:rsidRDefault="00152E40" w:rsidP="00152E40">
      <w:pPr>
        <w:ind w:left="720"/>
        <w:jc w:val="both"/>
        <w:rPr>
          <w:rFonts w:ascii="Georgia" w:hAnsi="Georgia" w:cs="Arial"/>
          <w:i/>
        </w:rPr>
      </w:pPr>
    </w:p>
    <w:p w14:paraId="7A8B0CFC" w14:textId="11AF9538" w:rsidR="00152E40" w:rsidRPr="00965133" w:rsidRDefault="00152E40" w:rsidP="00152E40">
      <w:pPr>
        <w:pStyle w:val="Prrafodelista"/>
        <w:spacing w:line="276" w:lineRule="auto"/>
        <w:ind w:left="0"/>
        <w:jc w:val="both"/>
        <w:textAlignment w:val="center"/>
        <w:rPr>
          <w:rFonts w:ascii="Georgia" w:eastAsia="Times New Roman" w:hAnsi="Georgia" w:cs="Arial"/>
          <w:i/>
          <w:szCs w:val="24"/>
        </w:rPr>
      </w:pPr>
      <w:r w:rsidRPr="00965133">
        <w:rPr>
          <w:rFonts w:ascii="Georgia" w:eastAsia="Times New Roman" w:hAnsi="Georgia" w:cs="Arial"/>
          <w:b/>
          <w:bCs/>
          <w:i/>
          <w:szCs w:val="24"/>
        </w:rPr>
        <w:t xml:space="preserve">ARTÍCULO </w:t>
      </w:r>
      <w:r w:rsidR="001F7EB0">
        <w:rPr>
          <w:rFonts w:ascii="Georgia" w:eastAsia="Times New Roman" w:hAnsi="Georgia" w:cs="Arial"/>
          <w:b/>
          <w:bCs/>
          <w:i/>
          <w:szCs w:val="24"/>
        </w:rPr>
        <w:t>82</w:t>
      </w:r>
      <w:r w:rsidRPr="00965133">
        <w:rPr>
          <w:rFonts w:ascii="Georgia" w:eastAsia="Times New Roman" w:hAnsi="Georgia" w:cs="Arial"/>
          <w:b/>
          <w:bCs/>
          <w:i/>
          <w:szCs w:val="24"/>
        </w:rPr>
        <w:t>° (NUEVO).</w:t>
      </w:r>
      <w:r w:rsidRPr="00965133">
        <w:rPr>
          <w:rFonts w:ascii="Georgia" w:eastAsia="Times New Roman" w:hAnsi="Georgia" w:cs="Arial"/>
          <w:i/>
          <w:szCs w:val="24"/>
        </w:rPr>
        <w:t xml:space="preserve"> Modifíquese el inciso 3 del artículo 420 del Estatuto Tributario, el cual quedará así:</w:t>
      </w:r>
    </w:p>
    <w:p w14:paraId="437E0D9E" w14:textId="77777777" w:rsidR="00152E40" w:rsidRPr="00965133" w:rsidRDefault="00152E40" w:rsidP="00152E40">
      <w:pPr>
        <w:spacing w:line="276" w:lineRule="auto"/>
        <w:ind w:left="709"/>
        <w:jc w:val="both"/>
        <w:rPr>
          <w:rFonts w:ascii="Georgia" w:hAnsi="Georgia" w:cs="Arial"/>
          <w:i/>
          <w:lang w:val="es-ES_tradnl"/>
        </w:rPr>
      </w:pPr>
    </w:p>
    <w:p w14:paraId="55DD39CB" w14:textId="77777777" w:rsidR="00152E40" w:rsidRPr="00965133" w:rsidRDefault="00152E40" w:rsidP="00152E40">
      <w:pPr>
        <w:spacing w:line="276" w:lineRule="auto"/>
        <w:ind w:left="709"/>
        <w:jc w:val="both"/>
        <w:rPr>
          <w:rFonts w:ascii="Georgia" w:hAnsi="Georgia" w:cs="Arial"/>
          <w:i/>
        </w:rPr>
      </w:pPr>
      <w:r w:rsidRPr="00965133">
        <w:rPr>
          <w:rFonts w:ascii="Georgia" w:hAnsi="Georgia" w:cs="Arial"/>
          <w:i/>
        </w:rPr>
        <w:t xml:space="preserve">La base gravable del impuesto sobre las ventas en los juegos de suerte y azar estará constituida por el valor de la apuesta, y del documento, formulario, boleta, billete o instrumento que da derecho a participar en el juego. En el caso de los juegos localizados tales como las maquinitas o tragamonedas, la base gravable mensual está constituida por el valor correspondiente a 20 Unidades de Valor Tributario (UVT) y la de las mesas de juegos estará constituida por el valor correspondiente a 290 Unidades de Valor Tributario (UVT). En el caso de las máquinas electrónicas tragamonedas que operan en locales cuya actividad comercial principal puede ser diferente a juegos de suerte y azar, la base gravable está constituida por el valor correspondiente a 10 Unidades de Valor Tributario (UVT). En el caso de los juegos de bingo, la base gravable mensual </w:t>
      </w:r>
      <w:r w:rsidRPr="00965133">
        <w:rPr>
          <w:rFonts w:ascii="Georgia" w:hAnsi="Georgia" w:cs="Arial"/>
          <w:i/>
        </w:rPr>
        <w:lastRenderedPageBreak/>
        <w:t xml:space="preserve">está constituida por el valor correspondiente a 3 Unidades de Valor Tributario (UVT) por cada silla. Para los demás juegos localizados señalados en el numeral 5 del artículo 34 de la Ley 643 de 2001, la base gravable mensual será el valor correspondiente a 10 Unidades de Valor Tributario (UVT). </w:t>
      </w:r>
    </w:p>
    <w:p w14:paraId="22FF00F5" w14:textId="77777777" w:rsidR="00152E40" w:rsidRPr="00965133" w:rsidRDefault="00152E40" w:rsidP="00152E40">
      <w:pPr>
        <w:jc w:val="both"/>
        <w:rPr>
          <w:rFonts w:ascii="Georgia" w:hAnsi="Georgia" w:cs="Arial"/>
          <w:i/>
          <w:iCs/>
        </w:rPr>
      </w:pPr>
    </w:p>
    <w:p w14:paraId="2BD4732C" w14:textId="055D4EA8" w:rsidR="00152E40" w:rsidRPr="00965133" w:rsidRDefault="00152E40" w:rsidP="00152E40">
      <w:pPr>
        <w:spacing w:line="276" w:lineRule="auto"/>
        <w:jc w:val="both"/>
        <w:rPr>
          <w:rFonts w:ascii="Georgia" w:hAnsi="Georgia"/>
          <w:i/>
          <w:iCs/>
        </w:rPr>
      </w:pPr>
      <w:r w:rsidRPr="00965133">
        <w:rPr>
          <w:rFonts w:ascii="Georgia" w:hAnsi="Georgia"/>
          <w:b/>
          <w:bCs/>
          <w:i/>
          <w:iCs/>
        </w:rPr>
        <w:t xml:space="preserve">ARTÍCULO </w:t>
      </w:r>
      <w:r w:rsidR="001F7EB0">
        <w:rPr>
          <w:rFonts w:ascii="Georgia" w:hAnsi="Georgia"/>
          <w:b/>
          <w:bCs/>
          <w:i/>
          <w:iCs/>
        </w:rPr>
        <w:t>83</w:t>
      </w:r>
      <w:r w:rsidRPr="00965133">
        <w:rPr>
          <w:rFonts w:ascii="Georgia" w:hAnsi="Georgia"/>
          <w:b/>
          <w:bCs/>
          <w:i/>
          <w:iCs/>
        </w:rPr>
        <w:t>° (NUEVO).</w:t>
      </w:r>
      <w:r w:rsidRPr="00965133">
        <w:rPr>
          <w:rFonts w:ascii="Georgia" w:hAnsi="Georgia"/>
          <w:i/>
          <w:iCs/>
        </w:rPr>
        <w:t xml:space="preserve"> Adiciónese un parágrafo 3 al artículo 41 de la Ley 1116 de 2006, así: </w:t>
      </w:r>
    </w:p>
    <w:p w14:paraId="1053335B" w14:textId="77777777" w:rsidR="00152E40" w:rsidRPr="00965133" w:rsidRDefault="00152E40" w:rsidP="00152E40">
      <w:pPr>
        <w:pStyle w:val="Prrafodelista"/>
        <w:spacing w:line="276" w:lineRule="auto"/>
        <w:ind w:left="992" w:hanging="284"/>
        <w:jc w:val="both"/>
        <w:rPr>
          <w:rFonts w:ascii="Georgia" w:hAnsi="Georgia"/>
          <w:i/>
          <w:iCs/>
          <w:szCs w:val="24"/>
        </w:rPr>
      </w:pPr>
    </w:p>
    <w:p w14:paraId="62E5F1C3" w14:textId="77777777" w:rsidR="00152E40" w:rsidRPr="00965133" w:rsidRDefault="00152E40" w:rsidP="00152E40">
      <w:pPr>
        <w:spacing w:line="276" w:lineRule="auto"/>
        <w:ind w:left="708"/>
        <w:jc w:val="both"/>
        <w:rPr>
          <w:rFonts w:ascii="Georgia" w:hAnsi="Georgia"/>
          <w:i/>
          <w:iCs/>
        </w:rPr>
      </w:pPr>
      <w:r w:rsidRPr="00965133">
        <w:rPr>
          <w:rFonts w:ascii="Georgia" w:hAnsi="Georgia"/>
          <w:b/>
          <w:bCs/>
          <w:i/>
          <w:iCs/>
        </w:rPr>
        <w:t>PARÁGRAFO 3.</w:t>
      </w:r>
      <w:r w:rsidRPr="00965133">
        <w:rPr>
          <w:rFonts w:ascii="Georgia" w:hAnsi="Georgia"/>
          <w:i/>
          <w:iCs/>
        </w:rPr>
        <w:t xml:space="preserve"> La prelación de las obligaciones de la DIAN y demás autoridades fiscales no será obstáculo para el logro del acuerdo de reorganización siempre que se constituya una garantía real o mobiliaria o mediante póliza de seguro por el valor de la acreencia a favor de la DIAN y demás autoridades fiscales. La obstaculización injustificada del acuerdo de reorganización por parte de la administración tributaria o fiscal constituirá falta disciplinaria.</w:t>
      </w:r>
    </w:p>
    <w:p w14:paraId="2A78BF86" w14:textId="77777777" w:rsidR="00152E40" w:rsidRPr="00965133" w:rsidRDefault="00152E40" w:rsidP="00152E40">
      <w:pPr>
        <w:spacing w:line="276" w:lineRule="auto"/>
        <w:ind w:left="708"/>
        <w:jc w:val="both"/>
        <w:rPr>
          <w:rFonts w:ascii="Georgia" w:hAnsi="Georgia"/>
          <w:i/>
          <w:iCs/>
        </w:rPr>
      </w:pPr>
    </w:p>
    <w:p w14:paraId="755850EB" w14:textId="27C1B2CC" w:rsidR="00152E40" w:rsidRPr="00965133" w:rsidRDefault="00152E40" w:rsidP="00152E40">
      <w:pPr>
        <w:spacing w:line="276" w:lineRule="auto"/>
        <w:jc w:val="both"/>
        <w:rPr>
          <w:rFonts w:ascii="Georgia" w:hAnsi="Georgia" w:cs="Arial"/>
          <w:i/>
        </w:rPr>
      </w:pPr>
      <w:r w:rsidRPr="00965133">
        <w:rPr>
          <w:rFonts w:ascii="Georgia" w:hAnsi="Georgia" w:cs="Arial"/>
          <w:b/>
          <w:bCs/>
          <w:i/>
        </w:rPr>
        <w:t xml:space="preserve">ARTÍCULO </w:t>
      </w:r>
      <w:r w:rsidR="001F7EB0">
        <w:rPr>
          <w:rFonts w:ascii="Georgia" w:hAnsi="Georgia" w:cs="Arial"/>
          <w:b/>
          <w:bCs/>
          <w:i/>
        </w:rPr>
        <w:t>84</w:t>
      </w:r>
      <w:r w:rsidRPr="00965133">
        <w:rPr>
          <w:rFonts w:ascii="Georgia" w:hAnsi="Georgia" w:cs="Arial"/>
          <w:b/>
          <w:bCs/>
          <w:i/>
        </w:rPr>
        <w:t xml:space="preserve">° (NUEVO). </w:t>
      </w:r>
      <w:r w:rsidRPr="00965133">
        <w:rPr>
          <w:rFonts w:ascii="Georgia" w:hAnsi="Georgia" w:cs="Arial"/>
          <w:i/>
        </w:rPr>
        <w:t xml:space="preserve">Adiciónese un parágrafo 2 al artículo 839 del Estatuto Tributario, el cual quedará así: </w:t>
      </w:r>
    </w:p>
    <w:p w14:paraId="58252E06" w14:textId="77777777" w:rsidR="00152E40" w:rsidRPr="00965133" w:rsidRDefault="00152E40" w:rsidP="00152E40">
      <w:pPr>
        <w:spacing w:line="276" w:lineRule="auto"/>
        <w:jc w:val="both"/>
        <w:rPr>
          <w:rFonts w:ascii="Georgia" w:hAnsi="Georgia" w:cs="Arial"/>
          <w:i/>
        </w:rPr>
      </w:pPr>
    </w:p>
    <w:p w14:paraId="25637053" w14:textId="77777777" w:rsidR="00152E40" w:rsidRPr="00965133" w:rsidRDefault="00152E40" w:rsidP="00152E40">
      <w:pPr>
        <w:spacing w:line="276" w:lineRule="auto"/>
        <w:ind w:left="708"/>
        <w:jc w:val="both"/>
        <w:rPr>
          <w:rFonts w:ascii="Georgia" w:hAnsi="Georgia" w:cs="Arial"/>
          <w:i/>
        </w:rPr>
      </w:pPr>
      <w:r w:rsidRPr="00965133">
        <w:rPr>
          <w:rFonts w:ascii="Georgia" w:hAnsi="Georgia" w:cs="Arial"/>
          <w:b/>
          <w:bCs/>
          <w:i/>
        </w:rPr>
        <w:t>PARÁGRAFO 2.</w:t>
      </w:r>
      <w:r w:rsidRPr="00965133">
        <w:rPr>
          <w:rFonts w:ascii="Georgia" w:hAnsi="Georgia" w:cs="Arial"/>
          <w:i/>
        </w:rPr>
        <w:t xml:space="preserve"> Cuando los contribuyentes o deudores solidarios, herederos u otros afectados por embargos ante la Dirección de Impuestos y Aduanas Nacionales hayan realizado los pagos correspondientes, certificados por la administración de impuestos, inmediatamente el funcionario competente, so pena de incurrir en falta disciplinaria, expedirá la resolución correspondiente que decrete el desembargo de los bienes y enviará copia a la Oficina de Registro correspondiente de manera inmediata. El desafectado podrá continuar con las operaciones comerciales que correspondan a su actividad económica y objeto social.</w:t>
      </w:r>
    </w:p>
    <w:p w14:paraId="4CC9A25D" w14:textId="77777777" w:rsidR="00152E40" w:rsidRPr="00965133" w:rsidRDefault="00152E40" w:rsidP="00152E40">
      <w:pPr>
        <w:spacing w:line="276" w:lineRule="auto"/>
        <w:ind w:left="708"/>
        <w:jc w:val="both"/>
        <w:rPr>
          <w:rFonts w:ascii="Georgia" w:hAnsi="Georgia" w:cs="Arial"/>
        </w:rPr>
      </w:pPr>
    </w:p>
    <w:p w14:paraId="6E669B9B" w14:textId="682A54AE" w:rsidR="00152E40" w:rsidRPr="00965133" w:rsidRDefault="00152E40" w:rsidP="00152E40">
      <w:pPr>
        <w:pStyle w:val="ydp65733ff6yiv7674646544default"/>
        <w:spacing w:before="0" w:beforeAutospacing="0" w:after="0" w:afterAutospacing="0" w:line="276" w:lineRule="auto"/>
        <w:jc w:val="both"/>
        <w:rPr>
          <w:rFonts w:ascii="Georgia" w:hAnsi="Georgia" w:cs="Arial"/>
          <w:i/>
          <w:iCs/>
          <w:sz w:val="24"/>
          <w:szCs w:val="24"/>
        </w:rPr>
      </w:pPr>
      <w:r w:rsidRPr="00965133">
        <w:rPr>
          <w:rFonts w:ascii="Georgia" w:hAnsi="Georgia" w:cs="Arial"/>
          <w:b/>
          <w:bCs/>
          <w:i/>
          <w:iCs/>
          <w:sz w:val="24"/>
          <w:szCs w:val="24"/>
        </w:rPr>
        <w:t xml:space="preserve">ARTÍCULO </w:t>
      </w:r>
      <w:r w:rsidR="001F7EB0">
        <w:rPr>
          <w:rFonts w:ascii="Georgia" w:hAnsi="Georgia" w:cs="Arial"/>
          <w:b/>
          <w:bCs/>
          <w:i/>
          <w:iCs/>
          <w:sz w:val="24"/>
          <w:szCs w:val="24"/>
        </w:rPr>
        <w:t>85</w:t>
      </w:r>
      <w:r w:rsidRPr="00965133">
        <w:rPr>
          <w:rFonts w:ascii="Georgia" w:hAnsi="Georgia" w:cs="Arial"/>
          <w:b/>
          <w:bCs/>
          <w:i/>
          <w:iCs/>
          <w:sz w:val="24"/>
          <w:szCs w:val="24"/>
        </w:rPr>
        <w:t>° (NUEVO).</w:t>
      </w:r>
      <w:r w:rsidRPr="00965133">
        <w:rPr>
          <w:rFonts w:ascii="Georgia" w:hAnsi="Georgia" w:cs="Arial"/>
          <w:i/>
          <w:iCs/>
          <w:sz w:val="24"/>
          <w:szCs w:val="24"/>
        </w:rPr>
        <w:t xml:space="preserve"> Adiciónese un numeral 19 al artículo 424 del Estatuto Tributario, así: </w:t>
      </w:r>
    </w:p>
    <w:p w14:paraId="716C70A2" w14:textId="77777777" w:rsidR="00152E40" w:rsidRPr="00965133" w:rsidRDefault="00152E40" w:rsidP="00152E40">
      <w:pPr>
        <w:pStyle w:val="Prrafodelista"/>
        <w:ind w:left="284" w:hanging="284"/>
        <w:jc w:val="both"/>
        <w:rPr>
          <w:rFonts w:ascii="Georgia" w:hAnsi="Georgia" w:cs="Arial"/>
          <w:i/>
          <w:iCs/>
          <w:szCs w:val="24"/>
        </w:rPr>
      </w:pPr>
    </w:p>
    <w:p w14:paraId="6829E345" w14:textId="77777777" w:rsidR="00152E40" w:rsidRPr="00965133" w:rsidRDefault="00152E40" w:rsidP="00152E40">
      <w:pPr>
        <w:pStyle w:val="Prrafodelista"/>
        <w:ind w:left="992" w:hanging="284"/>
        <w:jc w:val="both"/>
        <w:rPr>
          <w:rFonts w:ascii="Georgia" w:hAnsi="Georgia" w:cs="Arial"/>
          <w:i/>
          <w:iCs/>
          <w:szCs w:val="24"/>
        </w:rPr>
      </w:pPr>
      <w:r w:rsidRPr="00965133">
        <w:rPr>
          <w:rFonts w:ascii="Georgia" w:hAnsi="Georgia" w:cs="Arial"/>
          <w:i/>
          <w:iCs/>
          <w:szCs w:val="24"/>
        </w:rPr>
        <w:t>19. Incentivos de premio inmediato de juegos de suerte y azar territoriales.</w:t>
      </w:r>
    </w:p>
    <w:p w14:paraId="2A00C7FA" w14:textId="77777777" w:rsidR="00152E40" w:rsidRPr="00965133" w:rsidRDefault="00152E40" w:rsidP="00152E40">
      <w:pPr>
        <w:spacing w:line="276" w:lineRule="auto"/>
        <w:ind w:left="708"/>
        <w:jc w:val="both"/>
        <w:rPr>
          <w:rFonts w:ascii="Georgia" w:hAnsi="Georgia" w:cs="Arial"/>
        </w:rPr>
      </w:pPr>
    </w:p>
    <w:p w14:paraId="7B048999" w14:textId="34A195C3" w:rsidR="00152E40" w:rsidRPr="00965133" w:rsidRDefault="00152E40" w:rsidP="00152E40">
      <w:pPr>
        <w:pStyle w:val="NormalWeb"/>
        <w:spacing w:line="276" w:lineRule="auto"/>
        <w:jc w:val="both"/>
        <w:rPr>
          <w:rFonts w:ascii="Georgia" w:hAnsi="Georgia" w:cs="Arial"/>
          <w:i/>
        </w:rPr>
      </w:pPr>
      <w:r w:rsidRPr="00965133">
        <w:rPr>
          <w:rFonts w:ascii="Georgia" w:hAnsi="Georgia" w:cs="Arial"/>
          <w:b/>
          <w:bCs/>
          <w:i/>
        </w:rPr>
        <w:t xml:space="preserve">ARTÍCULO </w:t>
      </w:r>
      <w:r w:rsidR="001F7EB0">
        <w:rPr>
          <w:rFonts w:ascii="Georgia" w:hAnsi="Georgia" w:cs="Arial"/>
          <w:b/>
          <w:bCs/>
          <w:i/>
        </w:rPr>
        <w:t>86</w:t>
      </w:r>
      <w:r w:rsidRPr="00965133">
        <w:rPr>
          <w:rFonts w:ascii="Georgia" w:hAnsi="Georgia" w:cs="Arial"/>
          <w:b/>
          <w:bCs/>
          <w:i/>
        </w:rPr>
        <w:t>° (NUEVO).</w:t>
      </w:r>
      <w:r w:rsidRPr="00965133">
        <w:rPr>
          <w:rFonts w:ascii="Georgia" w:hAnsi="Georgia" w:cs="Arial"/>
          <w:i/>
        </w:rPr>
        <w:t xml:space="preserve"> Modifíquese el artículo 223 de la Ley 1819 de 2016, el cual quedará así:</w:t>
      </w:r>
    </w:p>
    <w:p w14:paraId="781FB33B" w14:textId="77777777" w:rsidR="00152E40" w:rsidRPr="00965133" w:rsidRDefault="00152E40" w:rsidP="00152E40">
      <w:pPr>
        <w:pStyle w:val="NormalWeb"/>
        <w:spacing w:line="276" w:lineRule="auto"/>
        <w:jc w:val="both"/>
        <w:rPr>
          <w:rFonts w:ascii="Georgia" w:hAnsi="Georgia" w:cs="Arial"/>
          <w:i/>
        </w:rPr>
      </w:pPr>
    </w:p>
    <w:p w14:paraId="732BD9FD" w14:textId="08BE3717" w:rsidR="00152E40" w:rsidRDefault="00152E40" w:rsidP="00152E40">
      <w:pPr>
        <w:spacing w:line="276" w:lineRule="auto"/>
        <w:ind w:left="709"/>
        <w:jc w:val="both"/>
        <w:rPr>
          <w:rFonts w:ascii="Georgia" w:hAnsi="Georgia" w:cs="Arial"/>
          <w:i/>
          <w:color w:val="FF0000"/>
        </w:rPr>
      </w:pPr>
      <w:r w:rsidRPr="00965133">
        <w:rPr>
          <w:rFonts w:ascii="Georgia" w:hAnsi="Georgia" w:cs="Arial"/>
          <w:b/>
          <w:bCs/>
          <w:i/>
        </w:rPr>
        <w:t>ARTÍCULO 223. DESTINACIÓN ESPECÍFICA DEL IMPUESTO NACIONAL AL CARBONO.</w:t>
      </w:r>
      <w:r w:rsidR="00EB76F4">
        <w:rPr>
          <w:rFonts w:ascii="Georgia" w:hAnsi="Georgia" w:cs="Arial"/>
          <w:b/>
          <w:bCs/>
          <w:i/>
        </w:rPr>
        <w:t xml:space="preserve"> </w:t>
      </w:r>
      <w:r w:rsidR="00EB76F4" w:rsidRPr="00EB76F4">
        <w:rPr>
          <w:rFonts w:ascii="Georgia" w:hAnsi="Georgia" w:cs="Arial"/>
          <w:bCs/>
          <w:i/>
        </w:rPr>
        <w:t>El Go</w:t>
      </w:r>
      <w:r w:rsidRPr="00EB76F4">
        <w:rPr>
          <w:rFonts w:ascii="Georgia" w:hAnsi="Georgia" w:cs="Arial"/>
          <w:i/>
        </w:rPr>
        <w:t>bierno</w:t>
      </w:r>
      <w:r w:rsidRPr="00965133">
        <w:rPr>
          <w:rFonts w:ascii="Georgia" w:hAnsi="Georgia" w:cs="Arial"/>
          <w:i/>
        </w:rPr>
        <w:t xml:space="preserve"> nacional, a través del Ministerio de Ambiente y Desarrollo Sostenible, a partir del 1º de enero de 2023, destinará</w:t>
      </w:r>
      <w:r w:rsidR="00695574">
        <w:rPr>
          <w:rFonts w:ascii="Georgia" w:hAnsi="Georgia" w:cs="Arial"/>
          <w:i/>
        </w:rPr>
        <w:t xml:space="preserve"> </w:t>
      </w:r>
      <w:r w:rsidR="00695574">
        <w:rPr>
          <w:rFonts w:ascii="Georgia" w:hAnsi="Georgia" w:cs="Arial"/>
          <w:i/>
          <w:color w:val="FF0000"/>
        </w:rPr>
        <w:t>el 80% de</w:t>
      </w:r>
      <w:r w:rsidRPr="00965133">
        <w:rPr>
          <w:rFonts w:ascii="Georgia" w:hAnsi="Georgia" w:cs="Arial"/>
          <w:i/>
        </w:rPr>
        <w:t xml:space="preserve">l recaudo del Impuesto Nacional al Carbono al manejo de la erosión costera; la reducción de la </w:t>
      </w:r>
      <w:r w:rsidRPr="00965133">
        <w:rPr>
          <w:rFonts w:ascii="Georgia" w:hAnsi="Georgia" w:cs="Arial"/>
          <w:i/>
        </w:rPr>
        <w:lastRenderedPageBreak/>
        <w:t xml:space="preserve">deforestación y su monitoreo; la conservación de fuentes hídricas; la protección, preservación, restauración y uso sostenible de áreas y ecosistemas estratégicos a través de programas de reforestación, restauración, esquemas de Pago por Servicios Ambientales (PSA), </w:t>
      </w:r>
      <w:r w:rsidR="00695574">
        <w:rPr>
          <w:rFonts w:ascii="Georgia" w:hAnsi="Georgia" w:cs="Arial"/>
          <w:i/>
          <w:color w:val="FF0000"/>
        </w:rPr>
        <w:t xml:space="preserve">priorizando los municipios PDET donde haya presencia de economías ilícitas, </w:t>
      </w:r>
      <w:r w:rsidRPr="00965133">
        <w:rPr>
          <w:rFonts w:ascii="Georgia" w:hAnsi="Georgia" w:cs="Arial"/>
          <w:i/>
        </w:rPr>
        <w:t>incentivos a la conservación, entre otros instrumentos; la promoción y fomento de la conservación y uso sostenible de la biodiversidad; el financiamiento de las metas y medidas en materia de acción climática establecidas en la Ley 2169 de 2021, así como las previstas en la Contribución Determinada a Nivel Nacional de Colombia (NDC) sometida ante la Convención Marco de las Naciones Unidas para el Cambio Climático, o cualquiera que la actualice o sustituya, de conformidad con los lineamientos que establezca el Ministerio de Ambiente y Desarrollo Sostenible.</w:t>
      </w:r>
      <w:r w:rsidR="00695574">
        <w:rPr>
          <w:rFonts w:ascii="Georgia" w:hAnsi="Georgia" w:cs="Arial"/>
          <w:i/>
        </w:rPr>
        <w:t xml:space="preserve"> </w:t>
      </w:r>
      <w:r w:rsidR="00695574">
        <w:rPr>
          <w:rFonts w:ascii="Georgia" w:hAnsi="Georgia" w:cs="Arial"/>
          <w:i/>
          <w:color w:val="FF0000"/>
        </w:rPr>
        <w:t>Estos recursos serán adm</w:t>
      </w:r>
      <w:r w:rsidR="005B3058">
        <w:rPr>
          <w:rFonts w:ascii="Georgia" w:hAnsi="Georgia" w:cs="Arial"/>
          <w:i/>
          <w:color w:val="FF0000"/>
        </w:rPr>
        <w:t>i</w:t>
      </w:r>
      <w:r w:rsidR="00695574">
        <w:rPr>
          <w:rFonts w:ascii="Georgia" w:hAnsi="Georgia" w:cs="Arial"/>
          <w:i/>
          <w:color w:val="FF0000"/>
        </w:rPr>
        <w:t>nistrados a través del Fondo para la Sustentabilidad y la Resiliencia Clim</w:t>
      </w:r>
      <w:r w:rsidR="00437398">
        <w:rPr>
          <w:rFonts w:ascii="Georgia" w:hAnsi="Georgia" w:cs="Arial"/>
          <w:i/>
          <w:color w:val="FF0000"/>
        </w:rPr>
        <w:t>á</w:t>
      </w:r>
      <w:r w:rsidR="00695574">
        <w:rPr>
          <w:rFonts w:ascii="Georgia" w:hAnsi="Georgia" w:cs="Arial"/>
          <w:i/>
          <w:color w:val="FF0000"/>
        </w:rPr>
        <w:t>tica de que trata el parágrafo 1 del presente art</w:t>
      </w:r>
      <w:r w:rsidR="00437398">
        <w:rPr>
          <w:rFonts w:ascii="Georgia" w:hAnsi="Georgia" w:cs="Arial"/>
          <w:i/>
          <w:color w:val="FF0000"/>
        </w:rPr>
        <w:t>í</w:t>
      </w:r>
      <w:r w:rsidR="00695574">
        <w:rPr>
          <w:rFonts w:ascii="Georgia" w:hAnsi="Georgia" w:cs="Arial"/>
          <w:i/>
          <w:color w:val="FF0000"/>
        </w:rPr>
        <w:t>culo.</w:t>
      </w:r>
    </w:p>
    <w:p w14:paraId="3E58F90F" w14:textId="04CC0AD3" w:rsidR="00695574" w:rsidRDefault="00695574" w:rsidP="00152E40">
      <w:pPr>
        <w:spacing w:line="276" w:lineRule="auto"/>
        <w:ind w:left="709"/>
        <w:jc w:val="both"/>
        <w:rPr>
          <w:rFonts w:ascii="Georgia" w:hAnsi="Georgia" w:cs="Arial"/>
          <w:i/>
          <w:color w:val="FF0000"/>
        </w:rPr>
      </w:pPr>
    </w:p>
    <w:p w14:paraId="22C805E3" w14:textId="5647CCE5" w:rsidR="00695574" w:rsidRPr="00695574" w:rsidRDefault="00695574" w:rsidP="00152E40">
      <w:pPr>
        <w:spacing w:line="276" w:lineRule="auto"/>
        <w:ind w:left="709"/>
        <w:jc w:val="both"/>
        <w:rPr>
          <w:rFonts w:ascii="Georgia" w:hAnsi="Georgia" w:cs="Arial"/>
          <w:i/>
          <w:color w:val="FF0000"/>
        </w:rPr>
      </w:pPr>
      <w:r>
        <w:rPr>
          <w:rFonts w:ascii="Georgia" w:hAnsi="Georgia" w:cs="Arial"/>
          <w:i/>
          <w:color w:val="FF0000"/>
        </w:rPr>
        <w:t>El 20 % restante se destinará para la financiación del Programa Nacional Integral de Sustituci</w:t>
      </w:r>
      <w:r w:rsidR="00437398">
        <w:rPr>
          <w:rFonts w:ascii="Georgia" w:hAnsi="Georgia" w:cs="Arial"/>
          <w:i/>
          <w:color w:val="FF0000"/>
        </w:rPr>
        <w:t>ó</w:t>
      </w:r>
      <w:r>
        <w:rPr>
          <w:rFonts w:ascii="Georgia" w:hAnsi="Georgia" w:cs="Arial"/>
          <w:i/>
          <w:color w:val="FF0000"/>
        </w:rPr>
        <w:t>n de Cultivos de Uso</w:t>
      </w:r>
      <w:r w:rsidR="00A41FD0">
        <w:rPr>
          <w:rFonts w:ascii="Georgia" w:hAnsi="Georgia" w:cs="Arial"/>
          <w:i/>
          <w:color w:val="FF0000"/>
        </w:rPr>
        <w:t xml:space="preserve"> Ilícitos – PNIS. Para tal efecto, el Ministerio de Hacienda y Cr</w:t>
      </w:r>
      <w:r w:rsidR="00437398">
        <w:rPr>
          <w:rFonts w:ascii="Georgia" w:hAnsi="Georgia" w:cs="Arial"/>
          <w:i/>
          <w:color w:val="FF0000"/>
        </w:rPr>
        <w:t>é</w:t>
      </w:r>
      <w:r w:rsidR="00A41FD0">
        <w:rPr>
          <w:rFonts w:ascii="Georgia" w:hAnsi="Georgia" w:cs="Arial"/>
          <w:i/>
          <w:color w:val="FF0000"/>
        </w:rPr>
        <w:t xml:space="preserve">dito Público transferirá dichos recursos al Fondo Colombia en Paz (FCP) de que trata el </w:t>
      </w:r>
      <w:r w:rsidR="005B3058">
        <w:rPr>
          <w:rFonts w:ascii="Georgia" w:hAnsi="Georgia" w:cs="Arial"/>
          <w:i/>
          <w:color w:val="FF0000"/>
        </w:rPr>
        <w:t>artículo</w:t>
      </w:r>
      <w:r w:rsidR="00A41FD0">
        <w:rPr>
          <w:rFonts w:ascii="Georgia" w:hAnsi="Georgia" w:cs="Arial"/>
          <w:i/>
          <w:color w:val="FF0000"/>
        </w:rPr>
        <w:t xml:space="preserve"> 1 del Decreto Ley 691 de 2017. Se priorizarán los proyectos que se pretend</w:t>
      </w:r>
      <w:r w:rsidR="00437398">
        <w:rPr>
          <w:rFonts w:ascii="Georgia" w:hAnsi="Georgia" w:cs="Arial"/>
          <w:i/>
          <w:color w:val="FF0000"/>
        </w:rPr>
        <w:t>a</w:t>
      </w:r>
      <w:r w:rsidR="00A41FD0">
        <w:rPr>
          <w:rFonts w:ascii="Georgia" w:hAnsi="Georgia" w:cs="Arial"/>
          <w:i/>
          <w:color w:val="FF0000"/>
        </w:rPr>
        <w:t>n implementar en los Municipios de Programas de Desarrollo con Enfoque Territorial (PDET).</w:t>
      </w:r>
    </w:p>
    <w:p w14:paraId="7456ACFA" w14:textId="77777777" w:rsidR="00152E40" w:rsidRPr="00965133" w:rsidRDefault="00152E40" w:rsidP="00152E40">
      <w:pPr>
        <w:spacing w:line="276" w:lineRule="auto"/>
        <w:ind w:left="709"/>
        <w:jc w:val="both"/>
        <w:rPr>
          <w:rFonts w:ascii="Georgia" w:hAnsi="Georgia" w:cs="Arial"/>
          <w:i/>
        </w:rPr>
      </w:pPr>
    </w:p>
    <w:p w14:paraId="3C36EC94" w14:textId="03D7FB1F" w:rsidR="00152E40" w:rsidRPr="00965133" w:rsidRDefault="00152E40" w:rsidP="00152E40">
      <w:pPr>
        <w:spacing w:line="276" w:lineRule="auto"/>
        <w:ind w:left="709"/>
        <w:jc w:val="both"/>
        <w:rPr>
          <w:rFonts w:ascii="Georgia" w:hAnsi="Georgia" w:cs="Arial"/>
          <w:i/>
        </w:rPr>
      </w:pPr>
      <w:r w:rsidRPr="00965133">
        <w:rPr>
          <w:rFonts w:ascii="Georgia" w:hAnsi="Georgia" w:cs="Arial"/>
          <w:b/>
          <w:bCs/>
          <w:i/>
        </w:rPr>
        <w:t xml:space="preserve">PARÁGRAFO 1. </w:t>
      </w:r>
      <w:r w:rsidR="00A41FD0">
        <w:rPr>
          <w:rFonts w:ascii="Georgia" w:hAnsi="Georgia" w:cs="Arial"/>
          <w:i/>
        </w:rPr>
        <w:t>C</w:t>
      </w:r>
      <w:r w:rsidRPr="00965133">
        <w:rPr>
          <w:rFonts w:ascii="Georgia" w:hAnsi="Georgia" w:cs="Arial"/>
          <w:i/>
        </w:rPr>
        <w:t>réase el Fondo para la Sustentabilidad y la Resiliencia Climática -FONSUREC- como un Patrimonio Autónomo, adscrito al Ministerio de Ambiente y Desarrollo Sostenible y sus recursos serán administrados por la sociedad fiduciaria que el Ministerio de Ambiente y Desarrollo Sostenible determine. La selección de la sociedad fiduciaria, su contratación, así como los actos y contratos requeridos para la administración, distribución y ejecución de los recursos se regirá por las normas del derecho privado</w:t>
      </w:r>
      <w:r w:rsidR="00744018">
        <w:rPr>
          <w:rFonts w:ascii="Georgia" w:hAnsi="Georgia" w:cs="Arial"/>
          <w:i/>
          <w:color w:val="FF0000"/>
        </w:rPr>
        <w:t>, observando en todo caso los principios de igualdad, moralidad, eficacia, economía, celeridad,</w:t>
      </w:r>
      <w:r w:rsidR="00437398">
        <w:rPr>
          <w:rFonts w:ascii="Georgia" w:hAnsi="Georgia" w:cs="Arial"/>
          <w:i/>
          <w:color w:val="FF0000"/>
        </w:rPr>
        <w:t xml:space="preserve"> </w:t>
      </w:r>
      <w:r w:rsidR="00744018">
        <w:rPr>
          <w:rFonts w:ascii="Georgia" w:hAnsi="Georgia" w:cs="Arial"/>
          <w:i/>
          <w:color w:val="FF0000"/>
        </w:rPr>
        <w:t>imparcialidad y public</w:t>
      </w:r>
      <w:r w:rsidR="00B01A50">
        <w:rPr>
          <w:rFonts w:ascii="Georgia" w:hAnsi="Georgia" w:cs="Arial"/>
          <w:i/>
          <w:color w:val="FF0000"/>
        </w:rPr>
        <w:t>i</w:t>
      </w:r>
      <w:r w:rsidR="00744018">
        <w:rPr>
          <w:rFonts w:ascii="Georgia" w:hAnsi="Georgia" w:cs="Arial"/>
          <w:i/>
          <w:color w:val="FF0000"/>
        </w:rPr>
        <w:t>dad. El FONSUREC tendrá como mínimo un consejo directivo y un directo</w:t>
      </w:r>
      <w:r w:rsidR="00B01A50">
        <w:rPr>
          <w:rFonts w:ascii="Georgia" w:hAnsi="Georgia" w:cs="Arial"/>
          <w:i/>
          <w:color w:val="FF0000"/>
        </w:rPr>
        <w:t>r</w:t>
      </w:r>
      <w:r w:rsidR="00744018">
        <w:rPr>
          <w:rFonts w:ascii="Georgia" w:hAnsi="Georgia" w:cs="Arial"/>
          <w:i/>
          <w:color w:val="FF0000"/>
        </w:rPr>
        <w:t xml:space="preserve"> ejecutivo</w:t>
      </w:r>
      <w:r w:rsidRPr="00965133">
        <w:rPr>
          <w:rFonts w:ascii="Georgia" w:hAnsi="Georgia" w:cs="Arial"/>
          <w:i/>
        </w:rPr>
        <w:t xml:space="preserve">. El Ministerio de Ambiente y Desarrollo Sostenible reglamentará la administración y funcionamiento del FONSUREC. </w:t>
      </w:r>
    </w:p>
    <w:p w14:paraId="221ECA0D" w14:textId="77777777" w:rsidR="00152E40" w:rsidRPr="00965133" w:rsidRDefault="00152E40" w:rsidP="00152E40">
      <w:pPr>
        <w:spacing w:line="276" w:lineRule="auto"/>
        <w:ind w:left="709"/>
        <w:jc w:val="both"/>
        <w:rPr>
          <w:rFonts w:ascii="Georgia" w:hAnsi="Georgia" w:cs="Arial"/>
          <w:i/>
        </w:rPr>
      </w:pPr>
    </w:p>
    <w:p w14:paraId="123A17DD" w14:textId="77777777" w:rsidR="00152E40" w:rsidRPr="00965133" w:rsidRDefault="00152E40" w:rsidP="00152E40">
      <w:pPr>
        <w:spacing w:line="276" w:lineRule="auto"/>
        <w:ind w:left="709"/>
        <w:jc w:val="both"/>
        <w:rPr>
          <w:rFonts w:ascii="Georgia" w:hAnsi="Georgia" w:cs="Arial"/>
          <w:b/>
          <w:bCs/>
          <w:i/>
          <w:lang w:val="es-ES_tradnl" w:eastAsia="es-CO"/>
        </w:rPr>
      </w:pPr>
      <w:r w:rsidRPr="00965133">
        <w:rPr>
          <w:rFonts w:ascii="Georgia" w:hAnsi="Georgia" w:cs="Arial"/>
          <w:b/>
          <w:bCs/>
          <w:i/>
        </w:rPr>
        <w:t>PARÁGRAFO 2.</w:t>
      </w:r>
      <w:r w:rsidRPr="00965133">
        <w:rPr>
          <w:rFonts w:ascii="Georgia" w:hAnsi="Georgia" w:cs="Arial"/>
          <w:i/>
        </w:rPr>
        <w:t xml:space="preserve"> El FONSUREC, además de los recursos del Impuesto Nacional al Carbono, podrá recibir recursos de otras fuentes del Presupuesto General de la Nación que la ley determine, cooperación nacional, cooperación internacional, donaciones, aportes a cualquier título de las entidades públicas y privadas y los demás recursos que </w:t>
      </w:r>
      <w:r w:rsidRPr="00965133">
        <w:rPr>
          <w:rFonts w:ascii="Georgia" w:hAnsi="Georgia" w:cs="Arial"/>
          <w:i/>
        </w:rPr>
        <w:lastRenderedPageBreak/>
        <w:t>obtenga o se le asignen a cualquier título.</w:t>
      </w:r>
      <w:r w:rsidRPr="00965133">
        <w:rPr>
          <w:rFonts w:ascii="Georgia" w:hAnsi="Georgia" w:cs="Arial"/>
          <w:b/>
          <w:bCs/>
          <w:i/>
        </w:rPr>
        <w:t xml:space="preserve"> </w:t>
      </w:r>
      <w:r w:rsidRPr="00965133">
        <w:rPr>
          <w:rFonts w:ascii="Georgia" w:hAnsi="Georgia" w:cs="Arial"/>
          <w:i/>
        </w:rPr>
        <w:t xml:space="preserve">Los rendimientos financieros que generen los recursos del patrimonio autónomo serán del fondo. Con cargo a los recursos del patrimonio autónomo y sus rendimientos financieros se atenderán los gastos operativos y administrativos requeridos para su funcionamiento. </w:t>
      </w:r>
    </w:p>
    <w:p w14:paraId="59B2232B" w14:textId="77777777" w:rsidR="00152E40" w:rsidRPr="00965133" w:rsidRDefault="00152E40" w:rsidP="00152E40">
      <w:pPr>
        <w:pStyle w:val="NormalWeb"/>
        <w:spacing w:line="276" w:lineRule="auto"/>
        <w:ind w:left="709"/>
        <w:jc w:val="both"/>
        <w:rPr>
          <w:rFonts w:ascii="Georgia" w:hAnsi="Georgia" w:cs="Arial"/>
          <w:b/>
          <w:bCs/>
          <w:i/>
        </w:rPr>
      </w:pPr>
    </w:p>
    <w:p w14:paraId="21FC1711" w14:textId="0D86B3BA" w:rsidR="00152E40" w:rsidRDefault="00152E40" w:rsidP="00152E40">
      <w:pPr>
        <w:pStyle w:val="NormalWeb"/>
        <w:spacing w:line="276" w:lineRule="auto"/>
        <w:ind w:left="709"/>
        <w:jc w:val="both"/>
        <w:rPr>
          <w:rFonts w:ascii="Georgia" w:hAnsi="Georgia" w:cs="Arial"/>
          <w:i/>
        </w:rPr>
      </w:pPr>
      <w:r w:rsidRPr="00965133">
        <w:rPr>
          <w:rFonts w:ascii="Georgia" w:hAnsi="Georgia" w:cs="Arial"/>
          <w:b/>
          <w:bCs/>
          <w:i/>
        </w:rPr>
        <w:t>PARÁGRAFO 3.</w:t>
      </w:r>
      <w:r w:rsidRPr="00965133">
        <w:rPr>
          <w:rFonts w:ascii="Georgia" w:hAnsi="Georgia" w:cs="Arial"/>
          <w:i/>
        </w:rPr>
        <w:t xml:space="preserve">  El Ministerio de Ambiente y Desarrollo Sostenible podrá transferir los recursos que se le apropien en el presupuesto general de la nación al FONSUREC</w:t>
      </w:r>
      <w:r w:rsidR="00744018">
        <w:rPr>
          <w:rFonts w:ascii="Georgia" w:hAnsi="Georgia" w:cs="Arial"/>
          <w:i/>
          <w:color w:val="FF0000"/>
        </w:rPr>
        <w:t xml:space="preserve"> conforme al parágrafo 2 del presente artículo</w:t>
      </w:r>
      <w:r w:rsidRPr="00965133">
        <w:rPr>
          <w:rFonts w:ascii="Georgia" w:hAnsi="Georgia" w:cs="Arial"/>
          <w:i/>
        </w:rPr>
        <w:t>.</w:t>
      </w:r>
    </w:p>
    <w:p w14:paraId="03A991A8" w14:textId="16379E35" w:rsidR="00744018" w:rsidRPr="00744018" w:rsidRDefault="00744018" w:rsidP="00152E40">
      <w:pPr>
        <w:pStyle w:val="NormalWeb"/>
        <w:spacing w:line="276" w:lineRule="auto"/>
        <w:ind w:left="709"/>
        <w:jc w:val="both"/>
        <w:rPr>
          <w:rFonts w:ascii="Georgia" w:hAnsi="Georgia" w:cs="Arial"/>
          <w:i/>
          <w:color w:val="FF0000"/>
        </w:rPr>
      </w:pPr>
    </w:p>
    <w:p w14:paraId="6EBD2002" w14:textId="74E188CD" w:rsidR="00744018" w:rsidRDefault="00744018" w:rsidP="00744018">
      <w:pPr>
        <w:pStyle w:val="NormalWeb"/>
        <w:spacing w:line="276" w:lineRule="auto"/>
        <w:ind w:left="709"/>
        <w:jc w:val="both"/>
        <w:rPr>
          <w:rFonts w:ascii="Georgia" w:hAnsi="Georgia" w:cs="Arial"/>
          <w:i/>
          <w:color w:val="FF0000"/>
        </w:rPr>
      </w:pPr>
      <w:r w:rsidRPr="00744018">
        <w:rPr>
          <w:rFonts w:ascii="Georgia" w:hAnsi="Georgia" w:cs="Arial"/>
          <w:b/>
          <w:bCs/>
          <w:i/>
          <w:color w:val="FF0000"/>
        </w:rPr>
        <w:t xml:space="preserve">PARÁGRAFO </w:t>
      </w:r>
      <w:r>
        <w:rPr>
          <w:rFonts w:ascii="Georgia" w:hAnsi="Georgia" w:cs="Arial"/>
          <w:b/>
          <w:bCs/>
          <w:i/>
          <w:color w:val="FF0000"/>
        </w:rPr>
        <w:t>4</w:t>
      </w:r>
      <w:r w:rsidRPr="00744018">
        <w:rPr>
          <w:rFonts w:ascii="Georgia" w:hAnsi="Georgia" w:cs="Arial"/>
          <w:b/>
          <w:bCs/>
          <w:i/>
          <w:color w:val="FF0000"/>
        </w:rPr>
        <w:t>.</w:t>
      </w:r>
      <w:r w:rsidRPr="00744018">
        <w:rPr>
          <w:rFonts w:ascii="Georgia" w:hAnsi="Georgia" w:cs="Arial"/>
          <w:i/>
          <w:color w:val="FF0000"/>
        </w:rPr>
        <w:t xml:space="preserve">  </w:t>
      </w:r>
      <w:r>
        <w:rPr>
          <w:rFonts w:ascii="Georgia" w:hAnsi="Georgia" w:cs="Arial"/>
          <w:i/>
          <w:color w:val="FF0000"/>
        </w:rPr>
        <w:t>La ordenación del gasto del FONSUREC, así como el nombramiento del consejo directivo, estará a cargo del Ministro del Ambiente y Desarrollo Sostenible, o quien este delegue.</w:t>
      </w:r>
    </w:p>
    <w:p w14:paraId="5F0DB6F9" w14:textId="77777777" w:rsidR="00152E40" w:rsidRPr="00965133" w:rsidRDefault="00152E40" w:rsidP="00152E40">
      <w:pPr>
        <w:pStyle w:val="NormalWeb"/>
        <w:spacing w:line="276" w:lineRule="auto"/>
        <w:ind w:left="709"/>
        <w:jc w:val="both"/>
        <w:rPr>
          <w:rFonts w:ascii="Georgia" w:hAnsi="Georgia" w:cs="Arial"/>
          <w:i/>
        </w:rPr>
      </w:pPr>
    </w:p>
    <w:p w14:paraId="2C315975" w14:textId="7A4D1ABC" w:rsidR="00152E40" w:rsidRPr="00744018" w:rsidRDefault="00152E40" w:rsidP="00152E40">
      <w:pPr>
        <w:spacing w:line="276" w:lineRule="auto"/>
        <w:ind w:left="709"/>
        <w:jc w:val="both"/>
        <w:rPr>
          <w:rFonts w:ascii="Georgia" w:hAnsi="Georgia" w:cs="Arial"/>
          <w:i/>
          <w:color w:val="FF0000"/>
        </w:rPr>
      </w:pPr>
      <w:r w:rsidRPr="00965133">
        <w:rPr>
          <w:rFonts w:ascii="Georgia" w:hAnsi="Georgia" w:cs="Arial"/>
          <w:b/>
          <w:bCs/>
          <w:i/>
        </w:rPr>
        <w:t xml:space="preserve">PARÁGRAFO TRANSITORIO. </w:t>
      </w:r>
      <w:r w:rsidRPr="00965133">
        <w:rPr>
          <w:rFonts w:ascii="Georgia" w:hAnsi="Georgia" w:cs="Arial"/>
          <w:i/>
        </w:rPr>
        <w:t>Los recursos presupuestados en el Fondo Nacional Ambiental – FONAM para la vigencia fiscal 2023, correspondientes al Impuesto Nacional al Carbono efectivamente recaudado podrán ser transferidos al FONSUREC. Los saldos del Impuesto Nacional al Carbono recaudados y no distribuidos al 31 de diciembre de 2022 se destinarán a los fines previstos en el inciso primero del presente artículo.</w:t>
      </w:r>
      <w:r w:rsidR="00744018">
        <w:rPr>
          <w:rFonts w:ascii="Georgia" w:hAnsi="Georgia" w:cs="Arial"/>
          <w:i/>
        </w:rPr>
        <w:t xml:space="preserve"> </w:t>
      </w:r>
      <w:r w:rsidR="00744018">
        <w:rPr>
          <w:rFonts w:ascii="Georgia" w:hAnsi="Georgia" w:cs="Arial"/>
          <w:i/>
          <w:color w:val="FF0000"/>
        </w:rPr>
        <w:t>Hasta tanto se constituya y entre en operación el Fondo creado mediante el presente art</w:t>
      </w:r>
      <w:r w:rsidR="00184C33">
        <w:rPr>
          <w:rFonts w:ascii="Georgia" w:hAnsi="Georgia" w:cs="Arial"/>
          <w:i/>
          <w:color w:val="FF0000"/>
        </w:rPr>
        <w:t>í</w:t>
      </w:r>
      <w:r w:rsidR="00744018">
        <w:rPr>
          <w:rFonts w:ascii="Georgia" w:hAnsi="Georgia" w:cs="Arial"/>
          <w:i/>
          <w:color w:val="FF0000"/>
        </w:rPr>
        <w:t xml:space="preserve">culo, los recursos del Impuesto Nacional al Carbono apropiados para la vigencia fiscal 2023, se continuarán administrando y distribuyendo de acuerdo con el marco normativo vigente para el FONAM. </w:t>
      </w:r>
    </w:p>
    <w:p w14:paraId="7C419FAA" w14:textId="77777777" w:rsidR="00152E40" w:rsidRPr="00965133" w:rsidRDefault="00152E40" w:rsidP="00152E40">
      <w:pPr>
        <w:ind w:left="708"/>
        <w:jc w:val="both"/>
        <w:rPr>
          <w:rFonts w:ascii="Georgia" w:hAnsi="Georgia" w:cs="Arial"/>
          <w:i/>
        </w:rPr>
      </w:pPr>
    </w:p>
    <w:p w14:paraId="7C972581" w14:textId="1D46F2ED" w:rsidR="00152E40" w:rsidRPr="00965133" w:rsidRDefault="00152E40" w:rsidP="00152E40">
      <w:pPr>
        <w:pStyle w:val="ydp449cde8ayiv9451347689msonormal"/>
        <w:shd w:val="clear" w:color="auto" w:fill="FFFFFF"/>
        <w:spacing w:before="0" w:beforeAutospacing="0" w:after="0" w:afterAutospacing="0" w:line="276" w:lineRule="auto"/>
        <w:jc w:val="both"/>
        <w:rPr>
          <w:rFonts w:ascii="Georgia" w:hAnsi="Georgia" w:cs="Arial"/>
          <w:i/>
          <w:iCs/>
          <w:sz w:val="24"/>
          <w:szCs w:val="24"/>
        </w:rPr>
      </w:pPr>
      <w:r w:rsidRPr="00965133">
        <w:rPr>
          <w:rFonts w:ascii="Georgia" w:hAnsi="Georgia" w:cs="Arial"/>
          <w:b/>
          <w:bCs/>
          <w:i/>
          <w:iCs/>
          <w:sz w:val="24"/>
          <w:szCs w:val="24"/>
        </w:rPr>
        <w:t xml:space="preserve">ARTICULO </w:t>
      </w:r>
      <w:r w:rsidR="001F7EB0">
        <w:rPr>
          <w:rFonts w:ascii="Georgia" w:hAnsi="Georgia" w:cs="Arial"/>
          <w:b/>
          <w:bCs/>
          <w:i/>
          <w:iCs/>
          <w:sz w:val="24"/>
          <w:szCs w:val="24"/>
        </w:rPr>
        <w:t>87</w:t>
      </w:r>
      <w:r w:rsidRPr="00965133">
        <w:rPr>
          <w:rFonts w:ascii="Georgia" w:hAnsi="Georgia" w:cs="Arial"/>
          <w:b/>
          <w:bCs/>
          <w:i/>
          <w:iCs/>
          <w:sz w:val="24"/>
          <w:szCs w:val="24"/>
        </w:rPr>
        <w:t>° (NUEVO). DECLARACIONES DE IVA SIN EFECTO LEGAL ALGUNO</w:t>
      </w:r>
      <w:r w:rsidRPr="00965133">
        <w:rPr>
          <w:rFonts w:ascii="Georgia" w:hAnsi="Georgia" w:cs="Arial"/>
          <w:i/>
          <w:iCs/>
          <w:sz w:val="24"/>
          <w:szCs w:val="24"/>
        </w:rPr>
        <w:t>. Los responsables del impuesto sobre las ventas que dentro de los cuatro (4) meses siguientes a la fecha de entrada en vigencia de esta Ley, presenten las declaraciones de IVA que al 30 de noviembre de 2022 se consideren sin efecto legal alguno por haber sido presentadas en un periodo diferente al obligado, no estarán obligados a liquidar y pagar la sanción por extemporaneidad ni los intereses de mora. </w:t>
      </w:r>
    </w:p>
    <w:p w14:paraId="4D86C3AB" w14:textId="77777777" w:rsidR="00152E40" w:rsidRPr="00965133" w:rsidRDefault="00152E40" w:rsidP="00152E40">
      <w:pPr>
        <w:pStyle w:val="ydp449cde8ayiv9451347689msonormal"/>
        <w:shd w:val="clear" w:color="auto" w:fill="FFFFFF"/>
        <w:spacing w:before="0" w:beforeAutospacing="0" w:after="0" w:afterAutospacing="0" w:line="276" w:lineRule="auto"/>
        <w:jc w:val="both"/>
        <w:rPr>
          <w:rFonts w:ascii="Georgia" w:hAnsi="Georgia"/>
        </w:rPr>
      </w:pPr>
    </w:p>
    <w:p w14:paraId="460D5010" w14:textId="77777777" w:rsidR="00152E40" w:rsidRPr="00965133" w:rsidRDefault="00152E40" w:rsidP="00152E40">
      <w:pPr>
        <w:spacing w:line="276" w:lineRule="auto"/>
        <w:jc w:val="both"/>
        <w:rPr>
          <w:rFonts w:ascii="Georgia" w:hAnsi="Georgia" w:cs="Arial"/>
        </w:rPr>
      </w:pPr>
      <w:r w:rsidRPr="00965133">
        <w:rPr>
          <w:rFonts w:ascii="Georgia" w:hAnsi="Georgia" w:cs="Arial"/>
          <w:i/>
          <w:iCs/>
        </w:rPr>
        <w:t>Los valores efectivamente pagados con las declaraciones iniciales podrán ser tomados como un abono al saldo a pagar en la declaración del impuesto sobre las ventas del periodo correspondiente</w:t>
      </w:r>
      <w:r w:rsidRPr="00965133">
        <w:rPr>
          <w:rFonts w:ascii="Georgia" w:hAnsi="Georgia" w:cs="Arial"/>
        </w:rPr>
        <w:t>.</w:t>
      </w:r>
    </w:p>
    <w:p w14:paraId="07C54098" w14:textId="77777777" w:rsidR="00152E40" w:rsidRPr="00965133" w:rsidRDefault="00152E40" w:rsidP="00152E40">
      <w:pPr>
        <w:spacing w:line="276" w:lineRule="auto"/>
        <w:ind w:left="708"/>
        <w:jc w:val="both"/>
        <w:rPr>
          <w:rFonts w:ascii="Georgia" w:hAnsi="Georgia" w:cs="Arial"/>
          <w:i/>
        </w:rPr>
      </w:pPr>
    </w:p>
    <w:p w14:paraId="354BC556" w14:textId="7B07A71D" w:rsidR="00152E40" w:rsidRPr="00965133" w:rsidRDefault="00152E40" w:rsidP="004104B8">
      <w:pPr>
        <w:pStyle w:val="ydp449cde8ayiv9451347689msonormal"/>
        <w:shd w:val="clear" w:color="auto" w:fill="FFFFFF"/>
        <w:spacing w:before="0" w:beforeAutospacing="0" w:after="0" w:afterAutospacing="0"/>
        <w:jc w:val="both"/>
        <w:rPr>
          <w:rFonts w:ascii="Georgia" w:hAnsi="Georgia" w:cs="Arial"/>
          <w:i/>
          <w:iCs/>
          <w:sz w:val="24"/>
          <w:szCs w:val="24"/>
        </w:rPr>
      </w:pPr>
      <w:r w:rsidRPr="00965133">
        <w:rPr>
          <w:rFonts w:ascii="Georgia" w:hAnsi="Georgia" w:cs="Arial"/>
          <w:b/>
          <w:bCs/>
          <w:i/>
          <w:iCs/>
          <w:sz w:val="24"/>
          <w:szCs w:val="24"/>
        </w:rPr>
        <w:t xml:space="preserve">ARTICULO </w:t>
      </w:r>
      <w:r w:rsidR="001F7EB0">
        <w:rPr>
          <w:rFonts w:ascii="Georgia" w:hAnsi="Georgia" w:cs="Arial"/>
          <w:b/>
          <w:bCs/>
          <w:i/>
          <w:iCs/>
          <w:sz w:val="24"/>
          <w:szCs w:val="24"/>
        </w:rPr>
        <w:t>88</w:t>
      </w:r>
      <w:r w:rsidRPr="00965133">
        <w:rPr>
          <w:rFonts w:ascii="Georgia" w:hAnsi="Georgia" w:cs="Arial"/>
          <w:b/>
          <w:bCs/>
          <w:i/>
          <w:iCs/>
          <w:sz w:val="24"/>
          <w:szCs w:val="24"/>
        </w:rPr>
        <w:t>° (NUEVO). REDUCCIÓN TRANSITORIA DE SANCIONES Y DE TASA DE INTERÉS PARA OMISOS EN LA OBLIGACIÓN DE DECLARAR DE LOS IMPUESTOS ADMINISTRADOS POR LA DIAN. </w:t>
      </w:r>
      <w:r w:rsidRPr="00965133">
        <w:rPr>
          <w:rFonts w:ascii="Georgia" w:hAnsi="Georgia" w:cs="Arial"/>
          <w:i/>
          <w:iCs/>
          <w:sz w:val="24"/>
          <w:szCs w:val="24"/>
        </w:rPr>
        <w:t xml:space="preserve"> Para los contribuyentes que a 31 de diciembre de 2022 no hayan presentado las declaraciones tributarias a que estaban obligados por lo impuesto administrados por la Unidad Administrativa Especial Dirección de Impuestos </w:t>
      </w:r>
      <w:r w:rsidRPr="00965133">
        <w:rPr>
          <w:rFonts w:ascii="Georgia" w:hAnsi="Georgia" w:cs="Arial"/>
          <w:i/>
          <w:iCs/>
          <w:sz w:val="24"/>
          <w:szCs w:val="24"/>
        </w:rPr>
        <w:lastRenderedPageBreak/>
        <w:t xml:space="preserve">y Aduanas Nacionales -DIAN y que las presenten antes del 31 de mayo de 2023, con pago o con facilidades o acuerdos para el pago solicitadas a esta fecha y suscritas antes del 30 de junio de 2023, se reducirán y liquidarán las sanciones y la tasa de interés moratoria en los siguientes términos: </w:t>
      </w:r>
    </w:p>
    <w:p w14:paraId="36DE3DF9" w14:textId="77777777" w:rsidR="00152E40" w:rsidRPr="00965133" w:rsidRDefault="00152E40" w:rsidP="004104B8">
      <w:pPr>
        <w:pStyle w:val="ydp449cde8ayiv9451347689msonormal"/>
        <w:shd w:val="clear" w:color="auto" w:fill="FFFFFF"/>
        <w:spacing w:before="0" w:beforeAutospacing="0" w:after="0" w:afterAutospacing="0"/>
        <w:jc w:val="both"/>
        <w:rPr>
          <w:rFonts w:ascii="Georgia" w:hAnsi="Georgia" w:cs="Arial"/>
          <w:i/>
          <w:iCs/>
          <w:sz w:val="24"/>
          <w:szCs w:val="24"/>
        </w:rPr>
      </w:pPr>
    </w:p>
    <w:p w14:paraId="06FC491C" w14:textId="4DC72CA4" w:rsidR="00152E40" w:rsidRPr="00965133" w:rsidRDefault="00152E40" w:rsidP="004104B8">
      <w:pPr>
        <w:pStyle w:val="ydp449cde8ayiv9451347689msonormal"/>
        <w:shd w:val="clear" w:color="auto" w:fill="FFFFFF"/>
        <w:spacing w:before="0" w:beforeAutospacing="0" w:after="0" w:afterAutospacing="0"/>
        <w:jc w:val="both"/>
        <w:rPr>
          <w:rFonts w:ascii="Georgia" w:hAnsi="Georgia" w:cs="Arial"/>
          <w:i/>
          <w:iCs/>
          <w:sz w:val="24"/>
          <w:szCs w:val="24"/>
        </w:rPr>
      </w:pPr>
      <w:r w:rsidRPr="00965133">
        <w:rPr>
          <w:rFonts w:ascii="Georgia" w:hAnsi="Georgia" w:cs="Arial"/>
          <w:i/>
          <w:iCs/>
          <w:sz w:val="24"/>
          <w:szCs w:val="24"/>
        </w:rPr>
        <w:t xml:space="preserve">1.         La sanción de extemporaneidad se reducirá </w:t>
      </w:r>
      <w:r w:rsidR="004104B8">
        <w:rPr>
          <w:rFonts w:ascii="Georgia" w:hAnsi="Georgia" w:cs="Arial"/>
          <w:i/>
          <w:iCs/>
          <w:color w:val="FF0000"/>
          <w:sz w:val="24"/>
          <w:szCs w:val="24"/>
        </w:rPr>
        <w:t>en un sesenta</w:t>
      </w:r>
      <w:r w:rsidRPr="00965133">
        <w:rPr>
          <w:rFonts w:ascii="Georgia" w:hAnsi="Georgia" w:cs="Arial"/>
          <w:i/>
          <w:iCs/>
          <w:sz w:val="24"/>
          <w:szCs w:val="24"/>
        </w:rPr>
        <w:t xml:space="preserve"> por ciento (</w:t>
      </w:r>
      <w:r w:rsidR="004104B8">
        <w:rPr>
          <w:rFonts w:ascii="Georgia" w:hAnsi="Georgia" w:cs="Arial"/>
          <w:i/>
          <w:iCs/>
          <w:color w:val="FF0000"/>
          <w:sz w:val="24"/>
          <w:szCs w:val="24"/>
        </w:rPr>
        <w:t>6</w:t>
      </w:r>
      <w:r w:rsidRPr="00965133">
        <w:rPr>
          <w:rFonts w:ascii="Georgia" w:hAnsi="Georgia" w:cs="Arial"/>
          <w:i/>
          <w:iCs/>
          <w:sz w:val="24"/>
          <w:szCs w:val="24"/>
        </w:rPr>
        <w:t xml:space="preserve">0%) del monto determinado después de aplicar los artículos 641 y 640 del Estatuto Tributario. </w:t>
      </w:r>
    </w:p>
    <w:p w14:paraId="178D6DDF" w14:textId="77777777" w:rsidR="00152E40" w:rsidRPr="00965133" w:rsidRDefault="00152E40" w:rsidP="004104B8">
      <w:pPr>
        <w:pStyle w:val="ydp449cde8ayiv9451347689msonormal"/>
        <w:shd w:val="clear" w:color="auto" w:fill="FFFFFF"/>
        <w:spacing w:before="0" w:beforeAutospacing="0" w:after="0" w:afterAutospacing="0"/>
        <w:jc w:val="both"/>
        <w:rPr>
          <w:rFonts w:ascii="Georgia" w:hAnsi="Georgia" w:cs="Arial"/>
          <w:i/>
          <w:iCs/>
          <w:sz w:val="24"/>
          <w:szCs w:val="24"/>
        </w:rPr>
      </w:pPr>
    </w:p>
    <w:p w14:paraId="1156908B" w14:textId="77777777" w:rsidR="004104B8" w:rsidRDefault="00152E40" w:rsidP="004104B8">
      <w:pPr>
        <w:pStyle w:val="ydp449cde8ayiv9451347689msonormal"/>
        <w:shd w:val="clear" w:color="auto" w:fill="FFFFFF"/>
        <w:spacing w:before="0" w:beforeAutospacing="0" w:after="0" w:afterAutospacing="0"/>
        <w:jc w:val="both"/>
        <w:rPr>
          <w:rFonts w:ascii="Georgia" w:hAnsi="Georgia" w:cs="Arial"/>
          <w:i/>
          <w:iCs/>
          <w:sz w:val="24"/>
          <w:szCs w:val="24"/>
        </w:rPr>
      </w:pPr>
      <w:r w:rsidRPr="00965133">
        <w:rPr>
          <w:rFonts w:ascii="Georgia" w:hAnsi="Georgia" w:cs="Arial"/>
          <w:i/>
          <w:iCs/>
          <w:sz w:val="24"/>
          <w:szCs w:val="24"/>
        </w:rPr>
        <w:t xml:space="preserve">2.         La tasa de interés de mora </w:t>
      </w:r>
      <w:r w:rsidR="004104B8" w:rsidRPr="00965133">
        <w:rPr>
          <w:rFonts w:ascii="Georgia" w:hAnsi="Georgia" w:cs="Arial"/>
          <w:i/>
          <w:iCs/>
          <w:sz w:val="24"/>
          <w:szCs w:val="24"/>
        </w:rPr>
        <w:t xml:space="preserve">se reducirá </w:t>
      </w:r>
      <w:r w:rsidR="004104B8">
        <w:rPr>
          <w:rFonts w:ascii="Georgia" w:hAnsi="Georgia" w:cs="Arial"/>
          <w:i/>
          <w:iCs/>
          <w:color w:val="FF0000"/>
          <w:sz w:val="24"/>
          <w:szCs w:val="24"/>
        </w:rPr>
        <w:t>en un sesenta</w:t>
      </w:r>
      <w:r w:rsidR="004104B8" w:rsidRPr="00965133">
        <w:rPr>
          <w:rFonts w:ascii="Georgia" w:hAnsi="Georgia" w:cs="Arial"/>
          <w:i/>
          <w:iCs/>
          <w:sz w:val="24"/>
          <w:szCs w:val="24"/>
        </w:rPr>
        <w:t xml:space="preserve"> por ciento (</w:t>
      </w:r>
      <w:r w:rsidR="004104B8">
        <w:rPr>
          <w:rFonts w:ascii="Georgia" w:hAnsi="Georgia" w:cs="Arial"/>
          <w:i/>
          <w:iCs/>
          <w:color w:val="FF0000"/>
          <w:sz w:val="24"/>
          <w:szCs w:val="24"/>
        </w:rPr>
        <w:t>6</w:t>
      </w:r>
      <w:r w:rsidR="004104B8" w:rsidRPr="00965133">
        <w:rPr>
          <w:rFonts w:ascii="Georgia" w:hAnsi="Georgia" w:cs="Arial"/>
          <w:i/>
          <w:iCs/>
          <w:sz w:val="24"/>
          <w:szCs w:val="24"/>
        </w:rPr>
        <w:t>0</w:t>
      </w:r>
      <w:proofErr w:type="gramStart"/>
      <w:r w:rsidR="004104B8" w:rsidRPr="00965133">
        <w:rPr>
          <w:rFonts w:ascii="Georgia" w:hAnsi="Georgia" w:cs="Arial"/>
          <w:i/>
          <w:iCs/>
          <w:sz w:val="24"/>
          <w:szCs w:val="24"/>
        </w:rPr>
        <w:t xml:space="preserve">%) </w:t>
      </w:r>
      <w:r w:rsidRPr="00965133">
        <w:rPr>
          <w:rFonts w:ascii="Georgia" w:hAnsi="Georgia" w:cs="Arial"/>
          <w:i/>
          <w:iCs/>
          <w:sz w:val="24"/>
          <w:szCs w:val="24"/>
        </w:rPr>
        <w:t xml:space="preserve"> de</w:t>
      </w:r>
      <w:proofErr w:type="gramEnd"/>
      <w:r w:rsidRPr="00965133">
        <w:rPr>
          <w:rFonts w:ascii="Georgia" w:hAnsi="Georgia" w:cs="Arial"/>
          <w:i/>
          <w:iCs/>
          <w:sz w:val="24"/>
          <w:szCs w:val="24"/>
        </w:rPr>
        <w:t xml:space="preserve"> la tasa de interés establecida en el artículo 635 del Estatuto Tributario. </w:t>
      </w:r>
    </w:p>
    <w:p w14:paraId="39F82E9A" w14:textId="466351BE" w:rsidR="004104B8" w:rsidRDefault="004104B8" w:rsidP="004104B8">
      <w:pPr>
        <w:pStyle w:val="ydp449cde8ayiv9451347689msonormal"/>
        <w:shd w:val="clear" w:color="auto" w:fill="FFFFFF"/>
        <w:spacing w:before="0" w:beforeAutospacing="0" w:after="0" w:afterAutospacing="0"/>
        <w:jc w:val="both"/>
        <w:rPr>
          <w:rFonts w:ascii="Georgia" w:hAnsi="Georgia" w:cs="Arial"/>
          <w:i/>
          <w:iCs/>
          <w:sz w:val="24"/>
          <w:szCs w:val="24"/>
        </w:rPr>
      </w:pPr>
    </w:p>
    <w:p w14:paraId="0184D1E5" w14:textId="3CEAF5A5" w:rsidR="004104B8" w:rsidRPr="004104B8" w:rsidRDefault="004104B8" w:rsidP="004104B8">
      <w:pPr>
        <w:pStyle w:val="ydp449cde8ayiv9451347689msonormal"/>
        <w:shd w:val="clear" w:color="auto" w:fill="FFFFFF"/>
        <w:spacing w:before="0" w:beforeAutospacing="0" w:after="0" w:afterAutospacing="0"/>
        <w:jc w:val="both"/>
        <w:rPr>
          <w:rFonts w:ascii="Georgia" w:hAnsi="Georgia" w:cs="Arial"/>
          <w:i/>
          <w:iCs/>
          <w:color w:val="FF0000"/>
          <w:sz w:val="24"/>
          <w:szCs w:val="24"/>
        </w:rPr>
      </w:pPr>
      <w:r w:rsidRPr="00B5439B">
        <w:rPr>
          <w:rFonts w:ascii="Georgia" w:hAnsi="Georgia" w:cs="Arial"/>
          <w:b/>
          <w:bCs/>
          <w:i/>
          <w:iCs/>
          <w:color w:val="FF0000"/>
          <w:sz w:val="24"/>
          <w:szCs w:val="24"/>
        </w:rPr>
        <w:t>PARAGRAFO 1.</w:t>
      </w:r>
      <w:r w:rsidRPr="004104B8">
        <w:rPr>
          <w:rFonts w:ascii="Georgia" w:hAnsi="Georgia" w:cs="Arial"/>
          <w:i/>
          <w:iCs/>
          <w:color w:val="FF0000"/>
          <w:sz w:val="24"/>
          <w:szCs w:val="24"/>
        </w:rPr>
        <w:t xml:space="preserve"> </w:t>
      </w:r>
      <w:r>
        <w:rPr>
          <w:rFonts w:ascii="Georgia" w:hAnsi="Georgia" w:cs="Arial"/>
          <w:i/>
          <w:iCs/>
          <w:color w:val="FF0000"/>
          <w:sz w:val="24"/>
          <w:szCs w:val="24"/>
        </w:rPr>
        <w:t>A quienes se les haya notificado requerimiento para declarar y/o corregir, pliegos de cargos, liquidación oficial, resolución sanción o fallo de recurso de reconsideración, las sanciones propuestas o determinadas por la UGPP de que tratan los numerales 1, 2, 3 y 4 del artículo 179 de la ley 1607 de 2012, respecto de las cuales se paguen hasta el treinta (</w:t>
      </w:r>
      <w:r w:rsidR="002B1E42">
        <w:rPr>
          <w:rFonts w:ascii="Georgia" w:hAnsi="Georgia" w:cs="Arial"/>
          <w:i/>
          <w:iCs/>
          <w:color w:val="FF0000"/>
          <w:sz w:val="24"/>
          <w:szCs w:val="24"/>
        </w:rPr>
        <w:t>30) de junio de 2023 la totalidad de</w:t>
      </w:r>
      <w:r w:rsidR="00B5439B">
        <w:rPr>
          <w:rFonts w:ascii="Georgia" w:hAnsi="Georgia" w:cs="Arial"/>
          <w:i/>
          <w:iCs/>
          <w:color w:val="FF0000"/>
          <w:sz w:val="24"/>
          <w:szCs w:val="24"/>
        </w:rPr>
        <w:t>l</w:t>
      </w:r>
      <w:r w:rsidR="002B1E42">
        <w:rPr>
          <w:rFonts w:ascii="Georgia" w:hAnsi="Georgia" w:cs="Arial"/>
          <w:i/>
          <w:iCs/>
          <w:color w:val="FF0000"/>
          <w:sz w:val="24"/>
          <w:szCs w:val="24"/>
        </w:rPr>
        <w:t xml:space="preserve"> acto administrativo</w:t>
      </w:r>
      <w:r w:rsidR="00006DD5">
        <w:rPr>
          <w:rFonts w:ascii="Georgia" w:hAnsi="Georgia" w:cs="Arial"/>
          <w:i/>
          <w:iCs/>
          <w:color w:val="FF0000"/>
          <w:sz w:val="24"/>
          <w:szCs w:val="24"/>
        </w:rPr>
        <w:t>, se reducirán al veinte por ciento (20%) del monto propuesto o determinado, con su respectiva actualización. En los procesos de cobro que se encuentren en curso o se inicien con posterioridad a la entrada en vigencia de la presente ley, donde se pretenda la reducción prevista en el presente parágrafo, siempre que paguen la totalidad del acto administrativo, se podrán suscribir facilidades de pago a m</w:t>
      </w:r>
      <w:r w:rsidR="00B5439B">
        <w:rPr>
          <w:rFonts w:ascii="Georgia" w:hAnsi="Georgia" w:cs="Arial"/>
          <w:i/>
          <w:iCs/>
          <w:color w:val="FF0000"/>
          <w:sz w:val="24"/>
          <w:szCs w:val="24"/>
        </w:rPr>
        <w:t>á</w:t>
      </w:r>
      <w:r w:rsidR="00006DD5">
        <w:rPr>
          <w:rFonts w:ascii="Georgia" w:hAnsi="Georgia" w:cs="Arial"/>
          <w:i/>
          <w:iCs/>
          <w:color w:val="FF0000"/>
          <w:sz w:val="24"/>
          <w:szCs w:val="24"/>
        </w:rPr>
        <w:t>s tardar el 30 de junio de 2023 y su solicitud deberá s</w:t>
      </w:r>
      <w:r w:rsidR="001C22D3">
        <w:rPr>
          <w:rFonts w:ascii="Georgia" w:hAnsi="Georgia" w:cs="Arial"/>
          <w:i/>
          <w:iCs/>
          <w:color w:val="FF0000"/>
          <w:sz w:val="24"/>
          <w:szCs w:val="24"/>
        </w:rPr>
        <w:t xml:space="preserve">er radicada hasta el 15 de mayo de 2023. </w:t>
      </w:r>
      <w:r w:rsidR="00974F24">
        <w:rPr>
          <w:rFonts w:ascii="Georgia" w:hAnsi="Georgia" w:cs="Arial"/>
          <w:i/>
          <w:iCs/>
          <w:color w:val="FF0000"/>
          <w:sz w:val="24"/>
          <w:szCs w:val="24"/>
        </w:rPr>
        <w:t>Lo anterior, conforme con el procedimiento que para el efecto establezca la UGPP</w:t>
      </w:r>
      <w:r w:rsidRPr="004104B8">
        <w:rPr>
          <w:rFonts w:ascii="Georgia" w:hAnsi="Georgia" w:cs="Arial"/>
          <w:i/>
          <w:iCs/>
          <w:color w:val="FF0000"/>
          <w:sz w:val="24"/>
          <w:szCs w:val="24"/>
        </w:rPr>
        <w:t xml:space="preserve">. </w:t>
      </w:r>
    </w:p>
    <w:p w14:paraId="6B43CD93" w14:textId="77777777" w:rsidR="004104B8" w:rsidRDefault="004104B8" w:rsidP="004104B8">
      <w:pPr>
        <w:pStyle w:val="ydp449cde8ayiv9451347689msonormal"/>
        <w:shd w:val="clear" w:color="auto" w:fill="FFFFFF"/>
        <w:spacing w:before="0" w:beforeAutospacing="0" w:after="0" w:afterAutospacing="0"/>
        <w:jc w:val="both"/>
        <w:rPr>
          <w:rFonts w:ascii="Georgia" w:hAnsi="Georgia" w:cs="Arial"/>
          <w:i/>
          <w:iCs/>
          <w:sz w:val="24"/>
          <w:szCs w:val="24"/>
        </w:rPr>
      </w:pPr>
    </w:p>
    <w:p w14:paraId="7C3B8ED5" w14:textId="30F7BFE7" w:rsidR="00583A3F" w:rsidRPr="004104B8" w:rsidRDefault="004104B8" w:rsidP="004104B8">
      <w:pPr>
        <w:pStyle w:val="ydp449cde8ayiv9451347689msonormal"/>
        <w:shd w:val="clear" w:color="auto" w:fill="FFFFFF"/>
        <w:spacing w:before="0" w:beforeAutospacing="0" w:after="0" w:afterAutospacing="0"/>
        <w:jc w:val="both"/>
        <w:rPr>
          <w:rFonts w:ascii="Georgia" w:hAnsi="Georgia" w:cs="Arial"/>
          <w:i/>
          <w:iCs/>
          <w:color w:val="FF0000"/>
          <w:sz w:val="24"/>
          <w:szCs w:val="24"/>
        </w:rPr>
      </w:pPr>
      <w:r w:rsidRPr="00B5439B">
        <w:rPr>
          <w:rFonts w:ascii="Georgia" w:hAnsi="Georgia" w:cs="Arial"/>
          <w:b/>
          <w:bCs/>
          <w:i/>
          <w:iCs/>
          <w:color w:val="FF0000"/>
          <w:sz w:val="24"/>
          <w:szCs w:val="24"/>
        </w:rPr>
        <w:t>PARAGRAFO 2.</w:t>
      </w:r>
      <w:r w:rsidRPr="004104B8">
        <w:rPr>
          <w:rFonts w:ascii="Georgia" w:hAnsi="Georgia" w:cs="Arial"/>
          <w:i/>
          <w:iCs/>
          <w:color w:val="FF0000"/>
          <w:sz w:val="24"/>
          <w:szCs w:val="24"/>
        </w:rPr>
        <w:t xml:space="preserve"> Estos beneficios también aplicarán para contribuyentes que corrijan las declaraciones que presenten inexactitudes en los impuestos administrados por la Unidad Administrativa Especial Dirección de Impuestos y Aduanas Nacionales – DIAN.</w:t>
      </w:r>
      <w:r w:rsidR="00152E40" w:rsidRPr="004104B8">
        <w:rPr>
          <w:rFonts w:ascii="Georgia" w:hAnsi="Georgia" w:cs="Arial"/>
          <w:i/>
          <w:iCs/>
          <w:color w:val="FF0000"/>
          <w:sz w:val="24"/>
          <w:szCs w:val="24"/>
        </w:rPr>
        <w:t xml:space="preserve"> </w:t>
      </w:r>
    </w:p>
    <w:p w14:paraId="13A35361" w14:textId="60E678DE" w:rsidR="00583A3F" w:rsidRPr="00965133" w:rsidRDefault="00583A3F" w:rsidP="00583A3F">
      <w:pPr>
        <w:pStyle w:val="ydp449cde8ayiv9451347689msonormal"/>
        <w:shd w:val="clear" w:color="auto" w:fill="FFFFFF"/>
        <w:jc w:val="both"/>
        <w:rPr>
          <w:rFonts w:ascii="Georgia" w:hAnsi="Georgia"/>
        </w:rPr>
      </w:pPr>
      <w:r w:rsidRPr="00965133">
        <w:rPr>
          <w:rFonts w:ascii="Georgia" w:hAnsi="Georgia" w:cs="Arial"/>
          <w:b/>
          <w:bCs/>
          <w:i/>
          <w:iCs/>
          <w:sz w:val="24"/>
          <w:szCs w:val="24"/>
        </w:rPr>
        <w:t xml:space="preserve">ARTICULO </w:t>
      </w:r>
      <w:r>
        <w:rPr>
          <w:rFonts w:ascii="Georgia" w:hAnsi="Georgia" w:cs="Arial"/>
          <w:b/>
          <w:bCs/>
          <w:i/>
          <w:iCs/>
          <w:sz w:val="24"/>
          <w:szCs w:val="24"/>
        </w:rPr>
        <w:t>89</w:t>
      </w:r>
      <w:r w:rsidRPr="00965133">
        <w:rPr>
          <w:rFonts w:ascii="Georgia" w:hAnsi="Georgia" w:cs="Arial"/>
          <w:b/>
          <w:bCs/>
          <w:i/>
          <w:iCs/>
          <w:sz w:val="24"/>
          <w:szCs w:val="24"/>
        </w:rPr>
        <w:t xml:space="preserve">° (NUEVO). </w:t>
      </w:r>
      <w:r w:rsidRPr="00965133">
        <w:rPr>
          <w:rFonts w:ascii="Georgia" w:hAnsi="Georgia" w:cs="Arial"/>
          <w:i/>
          <w:iCs/>
          <w:sz w:val="24"/>
          <w:szCs w:val="24"/>
        </w:rPr>
        <w:t>Adiciónese un parágrafo 2 al artículo 462-1 del Estatuto Tributario</w:t>
      </w:r>
      <w:r>
        <w:rPr>
          <w:rFonts w:ascii="Georgia" w:hAnsi="Georgia" w:cs="Arial"/>
          <w:i/>
          <w:iCs/>
          <w:sz w:val="24"/>
          <w:szCs w:val="24"/>
        </w:rPr>
        <w:t>,</w:t>
      </w:r>
      <w:r w:rsidRPr="00965133">
        <w:rPr>
          <w:rFonts w:ascii="Georgia" w:hAnsi="Georgia" w:cs="Arial"/>
          <w:i/>
          <w:iCs/>
          <w:sz w:val="24"/>
          <w:szCs w:val="24"/>
        </w:rPr>
        <w:t xml:space="preserve"> el cual quedará así:   </w:t>
      </w:r>
    </w:p>
    <w:p w14:paraId="7BC2734C" w14:textId="77777777" w:rsidR="00583A3F" w:rsidRPr="00152E40" w:rsidRDefault="00583A3F" w:rsidP="00583A3F">
      <w:pPr>
        <w:spacing w:line="276" w:lineRule="auto"/>
        <w:ind w:left="708"/>
        <w:jc w:val="both"/>
        <w:rPr>
          <w:rFonts w:ascii="Georgia" w:hAnsi="Georgia" w:cs="Arial"/>
        </w:rPr>
      </w:pPr>
      <w:r w:rsidRPr="00965133">
        <w:rPr>
          <w:rFonts w:ascii="Georgia" w:hAnsi="Georgia" w:cs="Arial"/>
          <w:b/>
          <w:bCs/>
          <w:i/>
          <w:iCs/>
        </w:rPr>
        <w:t>PARÁGRAFO 2</w:t>
      </w:r>
      <w:r w:rsidRPr="00965133">
        <w:rPr>
          <w:rFonts w:ascii="Georgia" w:hAnsi="Georgia" w:cs="Arial"/>
          <w:i/>
          <w:iCs/>
        </w:rPr>
        <w:t>. El servicio de transporte de valores, autorizado por la Superintendencia de Vigilancia Privada, cambia su tratamiento de excluido a gravado, siguiendo el tratamiento dispuesto en el presente artículo.</w:t>
      </w:r>
      <w:r w:rsidRPr="00965133">
        <w:rPr>
          <w:rFonts w:ascii="Georgia" w:hAnsi="Georgia" w:cs="Arial"/>
        </w:rPr>
        <w:t> </w:t>
      </w:r>
    </w:p>
    <w:p w14:paraId="1147A083" w14:textId="52A5DD66" w:rsidR="00152E40" w:rsidRDefault="00152E40" w:rsidP="00152E40">
      <w:pPr>
        <w:pStyle w:val="xxmsonormal0"/>
        <w:spacing w:line="276" w:lineRule="auto"/>
        <w:jc w:val="both"/>
        <w:rPr>
          <w:rFonts w:ascii="Georgia" w:hAnsi="Georgia"/>
          <w:i/>
          <w:iCs/>
          <w:sz w:val="24"/>
          <w:szCs w:val="24"/>
        </w:rPr>
      </w:pPr>
    </w:p>
    <w:p w14:paraId="402B611B" w14:textId="35202DBB" w:rsidR="007132E5" w:rsidRDefault="007132E5" w:rsidP="00152E40">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t>ART</w:t>
      </w:r>
      <w:r w:rsidR="00B5439B">
        <w:rPr>
          <w:rFonts w:ascii="Georgia" w:hAnsi="Georgia"/>
          <w:b/>
          <w:i/>
          <w:iCs/>
          <w:color w:val="FF0000"/>
          <w:sz w:val="24"/>
          <w:szCs w:val="24"/>
        </w:rPr>
        <w:t>Í</w:t>
      </w:r>
      <w:r w:rsidRPr="007132E5">
        <w:rPr>
          <w:rFonts w:ascii="Georgia" w:hAnsi="Georgia"/>
          <w:b/>
          <w:i/>
          <w:iCs/>
          <w:color w:val="FF0000"/>
          <w:sz w:val="24"/>
          <w:szCs w:val="24"/>
        </w:rPr>
        <w:t>CULO NUEVO</w:t>
      </w:r>
      <w:r w:rsidRPr="007132E5">
        <w:rPr>
          <w:rFonts w:ascii="Georgia" w:hAnsi="Georgia"/>
          <w:i/>
          <w:iCs/>
          <w:color w:val="FF0000"/>
          <w:sz w:val="24"/>
          <w:szCs w:val="24"/>
        </w:rPr>
        <w:t xml:space="preserve">. </w:t>
      </w:r>
      <w:r w:rsidR="005B3058">
        <w:rPr>
          <w:rFonts w:ascii="Georgia" w:hAnsi="Georgia"/>
          <w:i/>
          <w:iCs/>
          <w:color w:val="FF0000"/>
          <w:sz w:val="24"/>
          <w:szCs w:val="24"/>
        </w:rPr>
        <w:t>Modifíquese</w:t>
      </w:r>
      <w:r>
        <w:rPr>
          <w:rFonts w:ascii="Georgia" w:hAnsi="Georgia"/>
          <w:i/>
          <w:iCs/>
          <w:color w:val="FF0000"/>
          <w:sz w:val="24"/>
          <w:szCs w:val="24"/>
        </w:rPr>
        <w:t xml:space="preserve"> el numeral 3 del parágrafo segundo del artículo 387 del Estatuto Tributario, el cual quedará así:</w:t>
      </w:r>
    </w:p>
    <w:p w14:paraId="7B18C937" w14:textId="77777777" w:rsidR="007132E5" w:rsidRDefault="007132E5" w:rsidP="00152E40">
      <w:pPr>
        <w:pStyle w:val="xxmsonormal0"/>
        <w:spacing w:line="276" w:lineRule="auto"/>
        <w:jc w:val="both"/>
        <w:rPr>
          <w:rFonts w:ascii="Georgia" w:hAnsi="Georgia"/>
          <w:i/>
          <w:iCs/>
          <w:color w:val="FF0000"/>
          <w:sz w:val="24"/>
          <w:szCs w:val="24"/>
        </w:rPr>
      </w:pPr>
    </w:p>
    <w:p w14:paraId="4639591B" w14:textId="3F13175C" w:rsidR="007132E5" w:rsidRDefault="007132E5" w:rsidP="007132E5">
      <w:pPr>
        <w:pStyle w:val="xxmsonormal0"/>
        <w:numPr>
          <w:ilvl w:val="0"/>
          <w:numId w:val="57"/>
        </w:numPr>
        <w:spacing w:line="276" w:lineRule="auto"/>
        <w:jc w:val="both"/>
        <w:rPr>
          <w:rFonts w:ascii="Georgia" w:hAnsi="Georgia"/>
          <w:i/>
          <w:iCs/>
          <w:color w:val="FF0000"/>
          <w:sz w:val="24"/>
          <w:szCs w:val="24"/>
        </w:rPr>
      </w:pPr>
      <w:r>
        <w:rPr>
          <w:rFonts w:ascii="Georgia" w:hAnsi="Georgia"/>
          <w:i/>
          <w:iCs/>
          <w:color w:val="FF0000"/>
          <w:sz w:val="24"/>
          <w:szCs w:val="24"/>
        </w:rPr>
        <w:t>Los hijos del contribuyente</w:t>
      </w:r>
      <w:r w:rsidR="007E40E8">
        <w:rPr>
          <w:rFonts w:ascii="Georgia" w:hAnsi="Georgia"/>
          <w:i/>
          <w:iCs/>
          <w:color w:val="FF0000"/>
          <w:sz w:val="24"/>
          <w:szCs w:val="24"/>
        </w:rPr>
        <w:t xml:space="preserve"> mayores de 18 años que se encuentren en situación de dependencia, originada en factores físicos o psicológicos que sean certificados por Medicina Legal.</w:t>
      </w:r>
    </w:p>
    <w:p w14:paraId="5A73EFCC" w14:textId="5D01CA82" w:rsidR="007E40E8" w:rsidRDefault="007E40E8" w:rsidP="007E40E8">
      <w:pPr>
        <w:pStyle w:val="xxmsonormal0"/>
        <w:spacing w:line="276" w:lineRule="auto"/>
        <w:jc w:val="both"/>
        <w:rPr>
          <w:rFonts w:ascii="Georgia" w:hAnsi="Georgia"/>
          <w:i/>
          <w:iCs/>
          <w:color w:val="FF0000"/>
          <w:sz w:val="24"/>
          <w:szCs w:val="24"/>
        </w:rPr>
      </w:pPr>
    </w:p>
    <w:p w14:paraId="60A8F18B" w14:textId="4BB91782" w:rsidR="007E40E8" w:rsidRDefault="00B5439B" w:rsidP="007E40E8">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lastRenderedPageBreak/>
        <w:t>ART</w:t>
      </w:r>
      <w:r>
        <w:rPr>
          <w:rFonts w:ascii="Georgia" w:hAnsi="Georgia"/>
          <w:b/>
          <w:i/>
          <w:iCs/>
          <w:color w:val="FF0000"/>
          <w:sz w:val="24"/>
          <w:szCs w:val="24"/>
        </w:rPr>
        <w:t>Í</w:t>
      </w:r>
      <w:r w:rsidRPr="007132E5">
        <w:rPr>
          <w:rFonts w:ascii="Georgia" w:hAnsi="Georgia"/>
          <w:b/>
          <w:i/>
          <w:iCs/>
          <w:color w:val="FF0000"/>
          <w:sz w:val="24"/>
          <w:szCs w:val="24"/>
        </w:rPr>
        <w:t xml:space="preserve">CULO </w:t>
      </w:r>
      <w:r w:rsidR="007E40E8" w:rsidRPr="007132E5">
        <w:rPr>
          <w:rFonts w:ascii="Georgia" w:hAnsi="Georgia"/>
          <w:b/>
          <w:i/>
          <w:iCs/>
          <w:color w:val="FF0000"/>
          <w:sz w:val="24"/>
          <w:szCs w:val="24"/>
        </w:rPr>
        <w:t>NUEVO</w:t>
      </w:r>
      <w:r w:rsidR="007E40E8" w:rsidRPr="007132E5">
        <w:rPr>
          <w:rFonts w:ascii="Georgia" w:hAnsi="Georgia"/>
          <w:i/>
          <w:iCs/>
          <w:color w:val="FF0000"/>
          <w:sz w:val="24"/>
          <w:szCs w:val="24"/>
        </w:rPr>
        <w:t>.</w:t>
      </w:r>
      <w:r w:rsidR="007E40E8">
        <w:rPr>
          <w:rFonts w:ascii="Georgia" w:hAnsi="Georgia"/>
          <w:i/>
          <w:iCs/>
          <w:color w:val="FF0000"/>
          <w:sz w:val="24"/>
          <w:szCs w:val="24"/>
        </w:rPr>
        <w:t xml:space="preserve"> </w:t>
      </w:r>
      <w:r w:rsidR="007E40E8" w:rsidRPr="007E40E8">
        <w:rPr>
          <w:rFonts w:ascii="Georgia" w:hAnsi="Georgia"/>
          <w:i/>
          <w:iCs/>
          <w:color w:val="FF0000"/>
          <w:sz w:val="24"/>
          <w:szCs w:val="24"/>
        </w:rPr>
        <w:t>Adiciónese el artículo 66-2 al Estatuto Tributario, el cual quedará de la siguiente manera:</w:t>
      </w:r>
    </w:p>
    <w:p w14:paraId="50308FCB" w14:textId="77777777" w:rsidR="007E40E8" w:rsidRPr="007E40E8" w:rsidRDefault="007E40E8" w:rsidP="007E40E8">
      <w:pPr>
        <w:pStyle w:val="xxmsonormal0"/>
        <w:spacing w:line="276" w:lineRule="auto"/>
        <w:jc w:val="both"/>
        <w:rPr>
          <w:rFonts w:ascii="Georgia" w:hAnsi="Georgia"/>
          <w:i/>
          <w:iCs/>
          <w:color w:val="FF0000"/>
          <w:sz w:val="24"/>
          <w:szCs w:val="24"/>
        </w:rPr>
      </w:pPr>
    </w:p>
    <w:p w14:paraId="28C2D723" w14:textId="6C73B1C3" w:rsidR="007E40E8" w:rsidRDefault="007E40E8" w:rsidP="007E40E8">
      <w:pPr>
        <w:pStyle w:val="xxmsonormal0"/>
        <w:spacing w:line="276" w:lineRule="auto"/>
        <w:ind w:left="708"/>
        <w:jc w:val="both"/>
        <w:rPr>
          <w:rFonts w:ascii="Georgia" w:hAnsi="Georgia"/>
          <w:i/>
          <w:iCs/>
          <w:color w:val="FF0000"/>
          <w:sz w:val="24"/>
          <w:szCs w:val="24"/>
        </w:rPr>
      </w:pPr>
      <w:r w:rsidRPr="00005B9F">
        <w:rPr>
          <w:rFonts w:ascii="Georgia" w:hAnsi="Georgia"/>
          <w:b/>
          <w:bCs/>
          <w:i/>
          <w:iCs/>
          <w:color w:val="FF0000"/>
          <w:sz w:val="24"/>
          <w:szCs w:val="24"/>
        </w:rPr>
        <w:t>Artículo 66-2.</w:t>
      </w:r>
      <w:r w:rsidRPr="007E40E8">
        <w:rPr>
          <w:rFonts w:ascii="Georgia" w:hAnsi="Georgia"/>
          <w:i/>
          <w:iCs/>
          <w:color w:val="FF0000"/>
          <w:sz w:val="24"/>
          <w:szCs w:val="24"/>
        </w:rPr>
        <w:t xml:space="preserve"> DETERMINACIÓN DEL COSTO DE MANO DE OBRA EN EL CULTIVO DE PAPA. Para la determinación del costo en los cultivos de papa, se presume de derecho que el treinta por ciento (30%) del valor del ingreso gravado en cabeza del produc</w:t>
      </w:r>
      <w:r>
        <w:rPr>
          <w:rFonts w:ascii="Georgia" w:hAnsi="Georgia"/>
          <w:i/>
          <w:iCs/>
          <w:color w:val="FF0000"/>
          <w:sz w:val="24"/>
          <w:szCs w:val="24"/>
        </w:rPr>
        <w:t>t</w:t>
      </w:r>
      <w:r w:rsidRPr="007E40E8">
        <w:rPr>
          <w:rFonts w:ascii="Georgia" w:hAnsi="Georgia"/>
          <w:i/>
          <w:iCs/>
          <w:color w:val="FF0000"/>
          <w:sz w:val="24"/>
          <w:szCs w:val="24"/>
        </w:rPr>
        <w:t>or, en cada ejercicio gravable, corresponde a los costos y deducciones inherentes a la mano de obra</w:t>
      </w:r>
      <w:r>
        <w:rPr>
          <w:rFonts w:ascii="Georgia" w:hAnsi="Georgia"/>
          <w:i/>
          <w:iCs/>
          <w:color w:val="FF0000"/>
          <w:sz w:val="24"/>
          <w:szCs w:val="24"/>
        </w:rPr>
        <w:t>.</w:t>
      </w:r>
    </w:p>
    <w:p w14:paraId="2D776B38" w14:textId="694D2DFC" w:rsidR="007E40E8" w:rsidRDefault="007E40E8" w:rsidP="007E40E8">
      <w:pPr>
        <w:pStyle w:val="xxmsonormal0"/>
        <w:spacing w:line="276" w:lineRule="auto"/>
        <w:ind w:left="708"/>
        <w:jc w:val="both"/>
        <w:rPr>
          <w:rFonts w:ascii="Georgia" w:hAnsi="Georgia"/>
          <w:i/>
          <w:iCs/>
          <w:color w:val="FF0000"/>
          <w:sz w:val="24"/>
          <w:szCs w:val="24"/>
        </w:rPr>
      </w:pPr>
    </w:p>
    <w:p w14:paraId="50EA1688" w14:textId="171A3AE8" w:rsidR="007E40E8" w:rsidRDefault="007E40E8" w:rsidP="007E40E8">
      <w:pPr>
        <w:pStyle w:val="xxmsonormal0"/>
        <w:spacing w:line="276" w:lineRule="auto"/>
        <w:ind w:left="708"/>
        <w:jc w:val="both"/>
        <w:rPr>
          <w:rFonts w:ascii="Georgia" w:hAnsi="Georgia"/>
          <w:i/>
          <w:iCs/>
          <w:color w:val="FF0000"/>
          <w:sz w:val="24"/>
          <w:szCs w:val="24"/>
        </w:rPr>
      </w:pPr>
      <w:r>
        <w:rPr>
          <w:rFonts w:ascii="Georgia" w:hAnsi="Georgia"/>
          <w:i/>
          <w:iCs/>
          <w:color w:val="FF0000"/>
          <w:sz w:val="24"/>
          <w:szCs w:val="24"/>
        </w:rPr>
        <w:t xml:space="preserve">El contribuyente podrá tomar dicho porcentaje como costo en su declaración del impuesto de renta y complementario acreditando únicamente el cumplimiento de los requisitos de causalidad </w:t>
      </w:r>
      <w:r w:rsidR="00005B9F">
        <w:rPr>
          <w:rFonts w:ascii="Georgia" w:hAnsi="Georgia"/>
          <w:i/>
          <w:iCs/>
          <w:color w:val="FF0000"/>
          <w:sz w:val="24"/>
          <w:szCs w:val="24"/>
        </w:rPr>
        <w:t xml:space="preserve">y necesidad </w:t>
      </w:r>
      <w:r>
        <w:rPr>
          <w:rFonts w:ascii="Georgia" w:hAnsi="Georgia"/>
          <w:i/>
          <w:iCs/>
          <w:color w:val="FF0000"/>
          <w:sz w:val="24"/>
          <w:szCs w:val="24"/>
        </w:rPr>
        <w:t xml:space="preserve">contenidos en el artículo 107 del Estatuto Tributario, los cuales </w:t>
      </w:r>
      <w:r w:rsidR="00634A98">
        <w:rPr>
          <w:rFonts w:ascii="Georgia" w:hAnsi="Georgia"/>
          <w:i/>
          <w:iCs/>
          <w:color w:val="FF0000"/>
          <w:sz w:val="24"/>
          <w:szCs w:val="24"/>
        </w:rPr>
        <w:t>se podrán acreditar a través de cualquier documento que resulte idóneo para ello.</w:t>
      </w:r>
    </w:p>
    <w:p w14:paraId="48B8E3F5" w14:textId="724BFDDB" w:rsidR="00634A98" w:rsidRDefault="00634A98" w:rsidP="007E40E8">
      <w:pPr>
        <w:pStyle w:val="xxmsonormal0"/>
        <w:spacing w:line="276" w:lineRule="auto"/>
        <w:ind w:left="708"/>
        <w:jc w:val="both"/>
        <w:rPr>
          <w:rFonts w:ascii="Georgia" w:hAnsi="Georgia"/>
          <w:i/>
          <w:iCs/>
          <w:color w:val="FF0000"/>
          <w:sz w:val="24"/>
          <w:szCs w:val="24"/>
        </w:rPr>
      </w:pPr>
    </w:p>
    <w:p w14:paraId="6856AE8C" w14:textId="31445D78" w:rsidR="00634A98" w:rsidRDefault="00634A98" w:rsidP="007E40E8">
      <w:pPr>
        <w:pStyle w:val="xxmsonormal0"/>
        <w:spacing w:line="276" w:lineRule="auto"/>
        <w:ind w:left="708"/>
        <w:jc w:val="both"/>
        <w:rPr>
          <w:rFonts w:ascii="Georgia" w:hAnsi="Georgia"/>
          <w:i/>
          <w:iCs/>
          <w:color w:val="FF0000"/>
          <w:sz w:val="24"/>
          <w:szCs w:val="24"/>
        </w:rPr>
      </w:pPr>
      <w:r>
        <w:rPr>
          <w:rFonts w:ascii="Georgia" w:hAnsi="Georgia"/>
          <w:i/>
          <w:iCs/>
          <w:color w:val="FF0000"/>
          <w:sz w:val="24"/>
          <w:szCs w:val="24"/>
        </w:rPr>
        <w:t xml:space="preserve">La presente disposición no exime al empleador del cumplimiento de todas las obligaciones laborales y de seguridad social. </w:t>
      </w:r>
    </w:p>
    <w:p w14:paraId="26C29392" w14:textId="005C5DAE" w:rsidR="00B05580" w:rsidRDefault="00B05580" w:rsidP="00B05580">
      <w:pPr>
        <w:pStyle w:val="xxmsonormal0"/>
        <w:spacing w:line="276" w:lineRule="auto"/>
        <w:jc w:val="both"/>
        <w:rPr>
          <w:rFonts w:ascii="Georgia" w:hAnsi="Georgia"/>
          <w:i/>
          <w:iCs/>
          <w:color w:val="FF0000"/>
          <w:sz w:val="24"/>
          <w:szCs w:val="24"/>
        </w:rPr>
      </w:pPr>
    </w:p>
    <w:p w14:paraId="7DF15B86" w14:textId="24540472" w:rsidR="00B05580" w:rsidRDefault="00B5439B" w:rsidP="00B05580">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t>ART</w:t>
      </w:r>
      <w:r>
        <w:rPr>
          <w:rFonts w:ascii="Georgia" w:hAnsi="Georgia"/>
          <w:b/>
          <w:i/>
          <w:iCs/>
          <w:color w:val="FF0000"/>
          <w:sz w:val="24"/>
          <w:szCs w:val="24"/>
        </w:rPr>
        <w:t>Í</w:t>
      </w:r>
      <w:r w:rsidRPr="007132E5">
        <w:rPr>
          <w:rFonts w:ascii="Georgia" w:hAnsi="Georgia"/>
          <w:b/>
          <w:i/>
          <w:iCs/>
          <w:color w:val="FF0000"/>
          <w:sz w:val="24"/>
          <w:szCs w:val="24"/>
        </w:rPr>
        <w:t xml:space="preserve">CULO </w:t>
      </w:r>
      <w:r w:rsidR="00B05580" w:rsidRPr="007132E5">
        <w:rPr>
          <w:rFonts w:ascii="Georgia" w:hAnsi="Georgia"/>
          <w:b/>
          <w:i/>
          <w:iCs/>
          <w:color w:val="FF0000"/>
          <w:sz w:val="24"/>
          <w:szCs w:val="24"/>
        </w:rPr>
        <w:t>NUEVO</w:t>
      </w:r>
      <w:r w:rsidR="00B05580" w:rsidRPr="007132E5">
        <w:rPr>
          <w:rFonts w:ascii="Georgia" w:hAnsi="Georgia"/>
          <w:i/>
          <w:iCs/>
          <w:color w:val="FF0000"/>
          <w:sz w:val="24"/>
          <w:szCs w:val="24"/>
        </w:rPr>
        <w:t>.</w:t>
      </w:r>
      <w:r w:rsidR="00B05580">
        <w:rPr>
          <w:rFonts w:ascii="Georgia" w:hAnsi="Georgia"/>
          <w:i/>
          <w:iCs/>
          <w:color w:val="FF0000"/>
          <w:sz w:val="24"/>
          <w:szCs w:val="24"/>
        </w:rPr>
        <w:t xml:space="preserve"> </w:t>
      </w:r>
      <w:r w:rsidR="00B05580" w:rsidRPr="00B05580">
        <w:rPr>
          <w:rFonts w:ascii="Georgia" w:hAnsi="Georgia"/>
          <w:i/>
          <w:iCs/>
          <w:color w:val="FF0000"/>
          <w:sz w:val="24"/>
          <w:szCs w:val="24"/>
        </w:rPr>
        <w:t xml:space="preserve">Adiciónese </w:t>
      </w:r>
      <w:r w:rsidR="001B286E">
        <w:rPr>
          <w:rFonts w:ascii="Georgia" w:hAnsi="Georgia"/>
          <w:i/>
          <w:iCs/>
          <w:color w:val="FF0000"/>
          <w:sz w:val="24"/>
          <w:szCs w:val="24"/>
        </w:rPr>
        <w:t>un</w:t>
      </w:r>
      <w:r w:rsidR="00B05580" w:rsidRPr="00B05580">
        <w:rPr>
          <w:rFonts w:ascii="Georgia" w:hAnsi="Georgia"/>
          <w:i/>
          <w:iCs/>
          <w:color w:val="FF0000"/>
          <w:sz w:val="24"/>
          <w:szCs w:val="24"/>
        </w:rPr>
        <w:t xml:space="preserve"> art</w:t>
      </w:r>
      <w:r w:rsidR="00B05580">
        <w:rPr>
          <w:rFonts w:ascii="Georgia" w:hAnsi="Georgia"/>
          <w:i/>
          <w:iCs/>
          <w:color w:val="FF0000"/>
          <w:sz w:val="24"/>
          <w:szCs w:val="24"/>
        </w:rPr>
        <w:t>í</w:t>
      </w:r>
      <w:r w:rsidR="00B05580" w:rsidRPr="00B05580">
        <w:rPr>
          <w:rFonts w:ascii="Georgia" w:hAnsi="Georgia"/>
          <w:i/>
          <w:iCs/>
          <w:color w:val="FF0000"/>
          <w:sz w:val="24"/>
          <w:szCs w:val="24"/>
        </w:rPr>
        <w:t>culo al Estatuto Tributario, el cual quedará así:</w:t>
      </w:r>
    </w:p>
    <w:p w14:paraId="1DB914A2" w14:textId="77777777" w:rsidR="00B05580" w:rsidRPr="00B05580" w:rsidRDefault="00B05580" w:rsidP="00B05580">
      <w:pPr>
        <w:pStyle w:val="xxmsonormal0"/>
        <w:spacing w:line="276" w:lineRule="auto"/>
        <w:jc w:val="both"/>
        <w:rPr>
          <w:rFonts w:ascii="Georgia" w:hAnsi="Georgia"/>
          <w:i/>
          <w:iCs/>
          <w:color w:val="FF0000"/>
          <w:sz w:val="24"/>
          <w:szCs w:val="24"/>
        </w:rPr>
      </w:pPr>
    </w:p>
    <w:p w14:paraId="72829049" w14:textId="454C45B1" w:rsidR="00B05580" w:rsidRDefault="00B05580" w:rsidP="00B05580">
      <w:pPr>
        <w:pStyle w:val="xxmsonormal0"/>
        <w:spacing w:line="276" w:lineRule="auto"/>
        <w:ind w:left="708"/>
        <w:jc w:val="both"/>
        <w:rPr>
          <w:rFonts w:ascii="Georgia" w:hAnsi="Georgia"/>
          <w:i/>
          <w:iCs/>
          <w:color w:val="FF0000"/>
          <w:sz w:val="24"/>
          <w:szCs w:val="24"/>
        </w:rPr>
      </w:pPr>
      <w:r w:rsidRPr="00B05580">
        <w:rPr>
          <w:rFonts w:ascii="Georgia" w:hAnsi="Georgia"/>
          <w:b/>
          <w:i/>
          <w:iCs/>
          <w:color w:val="FF0000"/>
          <w:sz w:val="24"/>
          <w:szCs w:val="24"/>
        </w:rPr>
        <w:t>Artículo 401-4.</w:t>
      </w:r>
      <w:r w:rsidRPr="00B05580">
        <w:rPr>
          <w:rFonts w:ascii="Georgia" w:hAnsi="Georgia"/>
          <w:i/>
          <w:iCs/>
          <w:color w:val="FF0000"/>
          <w:sz w:val="24"/>
          <w:szCs w:val="24"/>
        </w:rPr>
        <w:t xml:space="preserve"> Retención en la Fuente en Pagos de Tarjetas Débito y Crédito. Los pagos o abonos en cuenta susceptibles de constituir ingreso tributario a favor de las personas naturales no responsables de IVA por actividades ordinarias provenientes de transferencias en o a través de proveedores de servicios de pago, agregadores, entidades adquirentes o pagadoras, no estarán sujetos a retención en la fuente por impuesto de renta</w:t>
      </w:r>
      <w:r>
        <w:rPr>
          <w:rFonts w:ascii="Georgia" w:hAnsi="Georgia"/>
          <w:i/>
          <w:iCs/>
          <w:color w:val="FF0000"/>
          <w:sz w:val="24"/>
          <w:szCs w:val="24"/>
        </w:rPr>
        <w:t>.</w:t>
      </w:r>
    </w:p>
    <w:p w14:paraId="1A1A72CA" w14:textId="35DEB3D4" w:rsidR="00B05580" w:rsidRDefault="00B05580" w:rsidP="00B05580">
      <w:pPr>
        <w:pStyle w:val="xxmsonormal0"/>
        <w:spacing w:line="276" w:lineRule="auto"/>
        <w:jc w:val="both"/>
        <w:rPr>
          <w:rFonts w:ascii="Georgia" w:hAnsi="Georgia"/>
          <w:i/>
          <w:iCs/>
          <w:color w:val="FF0000"/>
          <w:sz w:val="24"/>
          <w:szCs w:val="24"/>
        </w:rPr>
      </w:pPr>
    </w:p>
    <w:p w14:paraId="3BA59A04" w14:textId="608FE6F4" w:rsidR="00B05580" w:rsidRDefault="00B5439B" w:rsidP="00B05580">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t>ART</w:t>
      </w:r>
      <w:r>
        <w:rPr>
          <w:rFonts w:ascii="Georgia" w:hAnsi="Georgia"/>
          <w:b/>
          <w:i/>
          <w:iCs/>
          <w:color w:val="FF0000"/>
          <w:sz w:val="24"/>
          <w:szCs w:val="24"/>
        </w:rPr>
        <w:t>Í</w:t>
      </w:r>
      <w:r w:rsidRPr="007132E5">
        <w:rPr>
          <w:rFonts w:ascii="Georgia" w:hAnsi="Georgia"/>
          <w:b/>
          <w:i/>
          <w:iCs/>
          <w:color w:val="FF0000"/>
          <w:sz w:val="24"/>
          <w:szCs w:val="24"/>
        </w:rPr>
        <w:t xml:space="preserve">CULO </w:t>
      </w:r>
      <w:r w:rsidR="00B05580" w:rsidRPr="007132E5">
        <w:rPr>
          <w:rFonts w:ascii="Georgia" w:hAnsi="Georgia"/>
          <w:b/>
          <w:i/>
          <w:iCs/>
          <w:color w:val="FF0000"/>
          <w:sz w:val="24"/>
          <w:szCs w:val="24"/>
        </w:rPr>
        <w:t>NUEVO</w:t>
      </w:r>
      <w:r w:rsidR="00B05580" w:rsidRPr="007132E5">
        <w:rPr>
          <w:rFonts w:ascii="Georgia" w:hAnsi="Georgia"/>
          <w:i/>
          <w:iCs/>
          <w:color w:val="FF0000"/>
          <w:sz w:val="24"/>
          <w:szCs w:val="24"/>
        </w:rPr>
        <w:t>.</w:t>
      </w:r>
      <w:r w:rsidR="00B05580" w:rsidRPr="00B05580">
        <w:rPr>
          <w:rFonts w:ascii="Times New Roman" w:eastAsia="Times New Roman" w:hAnsi="Times New Roman" w:cs="Times New Roman"/>
          <w:color w:val="000000"/>
          <w:sz w:val="24"/>
        </w:rPr>
        <w:t xml:space="preserve"> </w:t>
      </w:r>
      <w:r w:rsidR="00B05580" w:rsidRPr="00B05580">
        <w:rPr>
          <w:rFonts w:ascii="Georgia" w:hAnsi="Georgia"/>
          <w:i/>
          <w:iCs/>
          <w:color w:val="FF0000"/>
          <w:sz w:val="24"/>
          <w:szCs w:val="24"/>
        </w:rPr>
        <w:t>Adiciónese el articulo 66-2 al Estatuto Tributario, el cual quedará de la siguiente manera</w:t>
      </w:r>
      <w:r w:rsidR="00B05580">
        <w:rPr>
          <w:rFonts w:ascii="Georgia" w:hAnsi="Georgia"/>
          <w:i/>
          <w:iCs/>
          <w:color w:val="FF0000"/>
          <w:sz w:val="24"/>
          <w:szCs w:val="24"/>
        </w:rPr>
        <w:t>:</w:t>
      </w:r>
    </w:p>
    <w:p w14:paraId="01B1DF3F" w14:textId="2F1CD15E" w:rsidR="00B05580" w:rsidRDefault="00B05580" w:rsidP="00B05580">
      <w:pPr>
        <w:pStyle w:val="xxmsonormal0"/>
        <w:spacing w:line="276" w:lineRule="auto"/>
        <w:jc w:val="both"/>
        <w:rPr>
          <w:rFonts w:ascii="Georgia" w:hAnsi="Georgia"/>
          <w:i/>
          <w:iCs/>
          <w:color w:val="FF0000"/>
          <w:sz w:val="24"/>
          <w:szCs w:val="24"/>
        </w:rPr>
      </w:pPr>
    </w:p>
    <w:p w14:paraId="7F98D3C5" w14:textId="4DAF66D2" w:rsidR="00B05580" w:rsidRDefault="00B05580" w:rsidP="00B05580">
      <w:pPr>
        <w:pStyle w:val="xxmsonormal0"/>
        <w:spacing w:line="276" w:lineRule="auto"/>
        <w:ind w:left="708"/>
        <w:jc w:val="both"/>
        <w:rPr>
          <w:rFonts w:ascii="Georgia" w:hAnsi="Georgia"/>
          <w:i/>
          <w:iCs/>
          <w:color w:val="FF0000"/>
          <w:sz w:val="24"/>
          <w:szCs w:val="24"/>
        </w:rPr>
      </w:pPr>
      <w:r w:rsidRPr="00005B9F">
        <w:rPr>
          <w:rFonts w:ascii="Georgia" w:hAnsi="Georgia"/>
          <w:b/>
          <w:bCs/>
          <w:i/>
          <w:iCs/>
          <w:color w:val="FF0000"/>
          <w:sz w:val="24"/>
          <w:szCs w:val="24"/>
        </w:rPr>
        <w:t>Articulo 66-2.</w:t>
      </w:r>
      <w:r w:rsidRPr="00B05580">
        <w:rPr>
          <w:rFonts w:ascii="Georgia" w:hAnsi="Georgia"/>
          <w:i/>
          <w:iCs/>
          <w:color w:val="FF0000"/>
          <w:sz w:val="24"/>
          <w:szCs w:val="24"/>
        </w:rPr>
        <w:t xml:space="preserve"> DETERMINACIÓN DEL COSTO DE MANO DE OBRA EN EL CULTIVO DE ARROZ. Para la determinación del costo en los cultivos de arroz, de aquellos productores cuya siembra sea hasta de veinte (20) hectáreas, se presume de derecho que el veinte por ciento (20%) del valor de</w:t>
      </w:r>
      <w:r w:rsidR="00005B9F">
        <w:rPr>
          <w:rFonts w:ascii="Georgia" w:hAnsi="Georgia"/>
          <w:i/>
          <w:iCs/>
          <w:color w:val="FF0000"/>
          <w:sz w:val="24"/>
          <w:szCs w:val="24"/>
        </w:rPr>
        <w:t>l</w:t>
      </w:r>
      <w:r w:rsidRPr="00B05580">
        <w:rPr>
          <w:rFonts w:ascii="Georgia" w:hAnsi="Georgia"/>
          <w:i/>
          <w:iCs/>
          <w:color w:val="FF0000"/>
          <w:sz w:val="24"/>
          <w:szCs w:val="24"/>
        </w:rPr>
        <w:t xml:space="preserve"> ingreso gravado en cabeza del productor, en cada ejercicio gravable, corresponde a los costos y deducciones inherentes a la mano de obra</w:t>
      </w:r>
      <w:r>
        <w:rPr>
          <w:rFonts w:ascii="Georgia" w:hAnsi="Georgia"/>
          <w:i/>
          <w:iCs/>
          <w:color w:val="FF0000"/>
          <w:sz w:val="24"/>
          <w:szCs w:val="24"/>
        </w:rPr>
        <w:t>.</w:t>
      </w:r>
    </w:p>
    <w:p w14:paraId="38859EE6" w14:textId="6F6454BA" w:rsidR="007E40E8" w:rsidRDefault="007E40E8" w:rsidP="007E40E8">
      <w:pPr>
        <w:pStyle w:val="xxmsonormal0"/>
        <w:spacing w:line="276" w:lineRule="auto"/>
        <w:jc w:val="both"/>
        <w:rPr>
          <w:rFonts w:ascii="Georgia" w:hAnsi="Georgia"/>
          <w:i/>
          <w:iCs/>
          <w:color w:val="FF0000"/>
          <w:sz w:val="24"/>
          <w:szCs w:val="24"/>
        </w:rPr>
      </w:pPr>
    </w:p>
    <w:p w14:paraId="77134AAB" w14:textId="1B19B33F" w:rsidR="00B05580" w:rsidRDefault="00B05580" w:rsidP="00B05580">
      <w:pPr>
        <w:pStyle w:val="xxmsonormal0"/>
        <w:spacing w:line="276" w:lineRule="auto"/>
        <w:ind w:left="708"/>
        <w:jc w:val="both"/>
        <w:rPr>
          <w:rFonts w:ascii="Georgia" w:hAnsi="Georgia"/>
          <w:i/>
          <w:iCs/>
          <w:color w:val="FF0000"/>
          <w:sz w:val="24"/>
          <w:szCs w:val="24"/>
        </w:rPr>
      </w:pPr>
      <w:r w:rsidRPr="00B05580">
        <w:rPr>
          <w:rFonts w:ascii="Georgia" w:hAnsi="Georgia"/>
          <w:i/>
          <w:iCs/>
          <w:color w:val="FF0000"/>
          <w:sz w:val="24"/>
          <w:szCs w:val="24"/>
        </w:rPr>
        <w:lastRenderedPageBreak/>
        <w:t>El contribuyente podrá tomar dicho porcentaje como costo en su declaración del impuesto de renta y complementario acreditando únicamente el cumplimiento de los requisitos de causalidad y necesidad</w:t>
      </w:r>
      <w:r>
        <w:rPr>
          <w:rFonts w:ascii="Georgia" w:hAnsi="Georgia"/>
          <w:i/>
          <w:iCs/>
          <w:color w:val="FF0000"/>
          <w:sz w:val="24"/>
          <w:szCs w:val="24"/>
        </w:rPr>
        <w:t xml:space="preserve"> contenidos en el artículo 107 del Estatuto Tributario, los cuales se podrán acreditar a través de cualquier documento que resulte idóneo para ello.</w:t>
      </w:r>
    </w:p>
    <w:p w14:paraId="43FE36D4" w14:textId="07285A54" w:rsidR="00B05580" w:rsidRDefault="00B05580" w:rsidP="00B05580">
      <w:pPr>
        <w:pStyle w:val="xxmsonormal0"/>
        <w:spacing w:line="276" w:lineRule="auto"/>
        <w:ind w:left="708"/>
        <w:jc w:val="both"/>
        <w:rPr>
          <w:rFonts w:ascii="Georgia" w:hAnsi="Georgia"/>
          <w:i/>
          <w:iCs/>
          <w:color w:val="FF0000"/>
          <w:sz w:val="24"/>
          <w:szCs w:val="24"/>
        </w:rPr>
      </w:pPr>
    </w:p>
    <w:p w14:paraId="321E0AAE" w14:textId="1EB26970" w:rsidR="00B05580" w:rsidRDefault="00B05580" w:rsidP="00B05580">
      <w:pPr>
        <w:pStyle w:val="xxmsonormal0"/>
        <w:spacing w:line="276" w:lineRule="auto"/>
        <w:ind w:left="708"/>
        <w:jc w:val="both"/>
        <w:rPr>
          <w:rFonts w:ascii="Georgia" w:hAnsi="Georgia"/>
          <w:i/>
          <w:iCs/>
          <w:color w:val="FF0000"/>
          <w:sz w:val="24"/>
          <w:szCs w:val="24"/>
        </w:rPr>
      </w:pPr>
      <w:r>
        <w:rPr>
          <w:rFonts w:ascii="Georgia" w:hAnsi="Georgia"/>
          <w:i/>
          <w:iCs/>
          <w:color w:val="FF0000"/>
          <w:sz w:val="24"/>
          <w:szCs w:val="24"/>
        </w:rPr>
        <w:t>La presente disposición no exime al empleador del cumplimiento de todas las obligaciones laborales y de seguridad social.</w:t>
      </w:r>
    </w:p>
    <w:p w14:paraId="3D83A403" w14:textId="2C3947A9" w:rsidR="00B05580" w:rsidRDefault="00B05580" w:rsidP="00B05580">
      <w:pPr>
        <w:pStyle w:val="xxmsonormal0"/>
        <w:spacing w:line="276" w:lineRule="auto"/>
        <w:jc w:val="both"/>
        <w:rPr>
          <w:rFonts w:ascii="Georgia" w:hAnsi="Georgia"/>
          <w:i/>
          <w:iCs/>
          <w:color w:val="FF0000"/>
          <w:sz w:val="24"/>
          <w:szCs w:val="24"/>
        </w:rPr>
      </w:pPr>
    </w:p>
    <w:p w14:paraId="2C7EF59D" w14:textId="7C83B6BA" w:rsidR="00B05580" w:rsidRDefault="00B5439B" w:rsidP="00B05580">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t>ART</w:t>
      </w:r>
      <w:r>
        <w:rPr>
          <w:rFonts w:ascii="Georgia" w:hAnsi="Georgia"/>
          <w:b/>
          <w:i/>
          <w:iCs/>
          <w:color w:val="FF0000"/>
          <w:sz w:val="24"/>
          <w:szCs w:val="24"/>
        </w:rPr>
        <w:t>Í</w:t>
      </w:r>
      <w:r w:rsidRPr="007132E5">
        <w:rPr>
          <w:rFonts w:ascii="Georgia" w:hAnsi="Georgia"/>
          <w:b/>
          <w:i/>
          <w:iCs/>
          <w:color w:val="FF0000"/>
          <w:sz w:val="24"/>
          <w:szCs w:val="24"/>
        </w:rPr>
        <w:t xml:space="preserve">CULO </w:t>
      </w:r>
      <w:r w:rsidR="00B05580" w:rsidRPr="007132E5">
        <w:rPr>
          <w:rFonts w:ascii="Georgia" w:hAnsi="Georgia"/>
          <w:b/>
          <w:i/>
          <w:iCs/>
          <w:color w:val="FF0000"/>
          <w:sz w:val="24"/>
          <w:szCs w:val="24"/>
        </w:rPr>
        <w:t>NUEVO</w:t>
      </w:r>
      <w:r w:rsidR="00B05580" w:rsidRPr="007132E5">
        <w:rPr>
          <w:rFonts w:ascii="Georgia" w:hAnsi="Georgia"/>
          <w:i/>
          <w:iCs/>
          <w:color w:val="FF0000"/>
          <w:sz w:val="24"/>
          <w:szCs w:val="24"/>
        </w:rPr>
        <w:t>.</w:t>
      </w:r>
      <w:r w:rsidR="00B05580" w:rsidRPr="00B05580">
        <w:rPr>
          <w:rFonts w:ascii="Times New Roman" w:eastAsia="Times New Roman" w:hAnsi="Times New Roman" w:cs="Times New Roman"/>
          <w:color w:val="000000"/>
          <w:sz w:val="24"/>
        </w:rPr>
        <w:t xml:space="preserve"> </w:t>
      </w:r>
      <w:r w:rsidR="00B05580">
        <w:rPr>
          <w:rFonts w:ascii="Georgia" w:hAnsi="Georgia"/>
          <w:i/>
          <w:iCs/>
          <w:color w:val="FF0000"/>
          <w:sz w:val="24"/>
          <w:szCs w:val="24"/>
        </w:rPr>
        <w:t>Modifíquese el literal j) del artículo 428 del Estatuto Tributario, el cual quedará así:</w:t>
      </w:r>
    </w:p>
    <w:p w14:paraId="0C9B0507" w14:textId="4546CF3F" w:rsidR="00B05580" w:rsidRDefault="00B05580" w:rsidP="00B05580">
      <w:pPr>
        <w:pStyle w:val="xxmsonormal0"/>
        <w:spacing w:line="276" w:lineRule="auto"/>
        <w:jc w:val="both"/>
        <w:rPr>
          <w:rFonts w:ascii="Georgia" w:hAnsi="Georgia"/>
          <w:i/>
          <w:iCs/>
          <w:color w:val="FF0000"/>
          <w:sz w:val="24"/>
          <w:szCs w:val="24"/>
        </w:rPr>
      </w:pPr>
    </w:p>
    <w:p w14:paraId="48898C30" w14:textId="25AD200A" w:rsidR="00B05580" w:rsidRDefault="00B05580" w:rsidP="00B05580">
      <w:pPr>
        <w:pStyle w:val="xxmsonormal0"/>
        <w:spacing w:line="276" w:lineRule="auto"/>
        <w:ind w:left="708"/>
        <w:jc w:val="both"/>
        <w:rPr>
          <w:rFonts w:ascii="Georgia" w:hAnsi="Georgia"/>
          <w:i/>
          <w:iCs/>
          <w:color w:val="FF0000"/>
          <w:sz w:val="24"/>
          <w:szCs w:val="24"/>
        </w:rPr>
      </w:pPr>
      <w:r w:rsidRPr="00B05580">
        <w:rPr>
          <w:rFonts w:ascii="Georgia" w:hAnsi="Georgia"/>
          <w:i/>
          <w:iCs/>
          <w:color w:val="FF0000"/>
          <w:sz w:val="24"/>
          <w:szCs w:val="24"/>
        </w:rPr>
        <w:t>j) La importación de bienes objeto de tráfico postal, envíos urgentes o envíos de entrega rápida cuyo valor no exceda de doscientos dólares USD$200,</w:t>
      </w:r>
      <w:r w:rsidRPr="00B05580">
        <w:rPr>
          <w:rFonts w:ascii="Times New Roman" w:eastAsia="Times New Roman" w:hAnsi="Times New Roman" w:cs="Times New Roman"/>
          <w:color w:val="000000"/>
          <w:sz w:val="28"/>
        </w:rPr>
        <w:t xml:space="preserve"> </w:t>
      </w:r>
      <w:r w:rsidRPr="00B05580">
        <w:rPr>
          <w:rFonts w:ascii="Georgia" w:hAnsi="Georgia"/>
          <w:i/>
          <w:iCs/>
          <w:color w:val="FF0000"/>
          <w:sz w:val="24"/>
          <w:szCs w:val="24"/>
        </w:rPr>
        <w:t xml:space="preserve">de acuerdo con </w:t>
      </w:r>
      <w:r w:rsidR="00005B9F">
        <w:rPr>
          <w:rFonts w:ascii="Georgia" w:hAnsi="Georgia"/>
          <w:i/>
          <w:iCs/>
          <w:color w:val="FF0000"/>
          <w:sz w:val="24"/>
          <w:szCs w:val="24"/>
        </w:rPr>
        <w:t>l</w:t>
      </w:r>
      <w:r w:rsidRPr="00B05580">
        <w:rPr>
          <w:rFonts w:ascii="Georgia" w:hAnsi="Georgia"/>
          <w:i/>
          <w:iCs/>
          <w:color w:val="FF0000"/>
          <w:sz w:val="24"/>
          <w:szCs w:val="24"/>
        </w:rPr>
        <w:t>o establecido en cada acuerdo o tratado de Libre Comercio, en virtud del cual, se obligue expresamente al no cobro de este impuesto</w:t>
      </w:r>
      <w:r>
        <w:rPr>
          <w:rFonts w:ascii="Georgia" w:hAnsi="Georgia"/>
          <w:i/>
          <w:iCs/>
          <w:color w:val="FF0000"/>
          <w:sz w:val="24"/>
          <w:szCs w:val="24"/>
        </w:rPr>
        <w:t>.</w:t>
      </w:r>
    </w:p>
    <w:p w14:paraId="4D7B960B" w14:textId="6A4A46AB" w:rsidR="00B05580" w:rsidRDefault="00B05580" w:rsidP="00B05580">
      <w:pPr>
        <w:pStyle w:val="xxmsonormal0"/>
        <w:spacing w:line="276" w:lineRule="auto"/>
        <w:ind w:left="708"/>
        <w:jc w:val="both"/>
        <w:rPr>
          <w:rFonts w:ascii="Georgia" w:hAnsi="Georgia"/>
          <w:i/>
          <w:iCs/>
          <w:color w:val="FF0000"/>
          <w:sz w:val="24"/>
          <w:szCs w:val="24"/>
        </w:rPr>
      </w:pPr>
    </w:p>
    <w:p w14:paraId="3E85FBBE" w14:textId="0E4CBB75" w:rsidR="00B05580" w:rsidRDefault="00B05580" w:rsidP="00B05580">
      <w:pPr>
        <w:pStyle w:val="xxmsonormal0"/>
        <w:spacing w:line="276" w:lineRule="auto"/>
        <w:ind w:left="708"/>
        <w:jc w:val="both"/>
        <w:rPr>
          <w:rFonts w:ascii="Georgia" w:hAnsi="Georgia"/>
          <w:i/>
          <w:iCs/>
          <w:color w:val="FF0000"/>
          <w:sz w:val="24"/>
          <w:szCs w:val="24"/>
        </w:rPr>
      </w:pPr>
      <w:r w:rsidRPr="00B05580">
        <w:rPr>
          <w:rFonts w:ascii="Georgia" w:hAnsi="Georgia"/>
          <w:i/>
          <w:iCs/>
          <w:color w:val="FF0000"/>
          <w:sz w:val="24"/>
          <w:szCs w:val="24"/>
        </w:rPr>
        <w:t>La Dirección de Impuestos y Aduanas Nacionales — DIAN establecerá los controles de fiscalización e investigación correspondientes para asegurar el pago efectivo del impuesto cuando haya lugar al mismo. El beneficio establecido en este literal no podrá ser utilizado cuando las importaciones tengan fines comerciales.</w:t>
      </w:r>
    </w:p>
    <w:p w14:paraId="30C02536" w14:textId="65E51B99" w:rsidR="00B05580" w:rsidRDefault="00B05580" w:rsidP="00B05580">
      <w:pPr>
        <w:pStyle w:val="xxmsonormal0"/>
        <w:spacing w:line="276" w:lineRule="auto"/>
        <w:ind w:left="708"/>
        <w:jc w:val="both"/>
        <w:rPr>
          <w:rFonts w:ascii="Georgia" w:hAnsi="Georgia"/>
          <w:i/>
          <w:iCs/>
          <w:color w:val="FF0000"/>
          <w:sz w:val="24"/>
          <w:szCs w:val="24"/>
        </w:rPr>
      </w:pPr>
    </w:p>
    <w:p w14:paraId="2160BB4A" w14:textId="69F3C480" w:rsidR="00B05580" w:rsidRDefault="00B05580" w:rsidP="00B05580">
      <w:pPr>
        <w:pStyle w:val="xxmsonormal0"/>
        <w:spacing w:line="276" w:lineRule="auto"/>
        <w:ind w:left="708"/>
        <w:jc w:val="both"/>
        <w:rPr>
          <w:rFonts w:ascii="Georgia" w:hAnsi="Georgia"/>
          <w:i/>
          <w:iCs/>
          <w:color w:val="FF0000"/>
          <w:sz w:val="24"/>
          <w:szCs w:val="24"/>
        </w:rPr>
      </w:pPr>
      <w:r w:rsidRPr="00B05580">
        <w:rPr>
          <w:rFonts w:ascii="Georgia" w:hAnsi="Georgia"/>
          <w:i/>
          <w:iCs/>
          <w:color w:val="FF0000"/>
          <w:sz w:val="24"/>
          <w:szCs w:val="24"/>
        </w:rPr>
        <w:t>A este literal no le será aplicable lo previsto en el parágrafo 3 de este artículo</w:t>
      </w:r>
      <w:r>
        <w:rPr>
          <w:rFonts w:ascii="Georgia" w:hAnsi="Georgia"/>
          <w:i/>
          <w:iCs/>
          <w:color w:val="FF0000"/>
          <w:sz w:val="24"/>
          <w:szCs w:val="24"/>
        </w:rPr>
        <w:t>.</w:t>
      </w:r>
    </w:p>
    <w:p w14:paraId="47C65E35" w14:textId="51B85F2E" w:rsidR="00B05580" w:rsidRDefault="00B05580" w:rsidP="00B05580">
      <w:pPr>
        <w:pStyle w:val="xxmsonormal0"/>
        <w:spacing w:line="276" w:lineRule="auto"/>
        <w:jc w:val="both"/>
        <w:rPr>
          <w:rFonts w:ascii="Georgia" w:hAnsi="Georgia"/>
          <w:i/>
          <w:iCs/>
          <w:color w:val="FF0000"/>
          <w:sz w:val="24"/>
          <w:szCs w:val="24"/>
        </w:rPr>
      </w:pPr>
    </w:p>
    <w:p w14:paraId="29284BF7" w14:textId="0B8AEF49" w:rsidR="0061396D" w:rsidRDefault="00B5439B" w:rsidP="0061396D">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t>ART</w:t>
      </w:r>
      <w:r>
        <w:rPr>
          <w:rFonts w:ascii="Georgia" w:hAnsi="Georgia"/>
          <w:b/>
          <w:i/>
          <w:iCs/>
          <w:color w:val="FF0000"/>
          <w:sz w:val="24"/>
          <w:szCs w:val="24"/>
        </w:rPr>
        <w:t>Í</w:t>
      </w:r>
      <w:r w:rsidRPr="007132E5">
        <w:rPr>
          <w:rFonts w:ascii="Georgia" w:hAnsi="Georgia"/>
          <w:b/>
          <w:i/>
          <w:iCs/>
          <w:color w:val="FF0000"/>
          <w:sz w:val="24"/>
          <w:szCs w:val="24"/>
        </w:rPr>
        <w:t xml:space="preserve">CULO </w:t>
      </w:r>
      <w:r w:rsidR="0061396D" w:rsidRPr="007132E5">
        <w:rPr>
          <w:rFonts w:ascii="Georgia" w:hAnsi="Georgia"/>
          <w:b/>
          <w:i/>
          <w:iCs/>
          <w:color w:val="FF0000"/>
          <w:sz w:val="24"/>
          <w:szCs w:val="24"/>
        </w:rPr>
        <w:t>NUEVO</w:t>
      </w:r>
      <w:r w:rsidR="0061396D" w:rsidRPr="007132E5">
        <w:rPr>
          <w:rFonts w:ascii="Georgia" w:hAnsi="Georgia"/>
          <w:i/>
          <w:iCs/>
          <w:color w:val="FF0000"/>
          <w:sz w:val="24"/>
          <w:szCs w:val="24"/>
        </w:rPr>
        <w:t>.</w:t>
      </w:r>
      <w:r w:rsidR="0061396D" w:rsidRPr="00B05580">
        <w:rPr>
          <w:rFonts w:ascii="Times New Roman" w:eastAsia="Times New Roman" w:hAnsi="Times New Roman" w:cs="Times New Roman"/>
          <w:color w:val="000000"/>
          <w:sz w:val="24"/>
        </w:rPr>
        <w:t xml:space="preserve"> </w:t>
      </w:r>
      <w:r w:rsidR="0061396D">
        <w:rPr>
          <w:rFonts w:ascii="Georgia" w:hAnsi="Georgia"/>
          <w:i/>
          <w:iCs/>
          <w:color w:val="FF0000"/>
          <w:sz w:val="24"/>
          <w:szCs w:val="24"/>
        </w:rPr>
        <w:t xml:space="preserve">Modifíquese el </w:t>
      </w:r>
      <w:r w:rsidR="001B286E">
        <w:rPr>
          <w:rFonts w:ascii="Georgia" w:hAnsi="Georgia"/>
          <w:i/>
          <w:iCs/>
          <w:color w:val="FF0000"/>
          <w:sz w:val="24"/>
          <w:szCs w:val="24"/>
        </w:rPr>
        <w:t>numeral</w:t>
      </w:r>
      <w:r w:rsidR="0061396D">
        <w:rPr>
          <w:rFonts w:ascii="Georgia" w:hAnsi="Georgia"/>
          <w:i/>
          <w:iCs/>
          <w:color w:val="FF0000"/>
          <w:sz w:val="24"/>
          <w:szCs w:val="24"/>
        </w:rPr>
        <w:t xml:space="preserve"> 18 de</w:t>
      </w:r>
      <w:r w:rsidR="0058638C">
        <w:rPr>
          <w:rFonts w:ascii="Georgia" w:hAnsi="Georgia"/>
          <w:i/>
          <w:iCs/>
          <w:color w:val="FF0000"/>
          <w:sz w:val="24"/>
          <w:szCs w:val="24"/>
        </w:rPr>
        <w:t>l artículo 476 del Estatuto Tributario</w:t>
      </w:r>
      <w:r w:rsidR="00005B9F">
        <w:rPr>
          <w:rFonts w:ascii="Georgia" w:hAnsi="Georgia"/>
          <w:i/>
          <w:iCs/>
          <w:color w:val="FF0000"/>
          <w:sz w:val="24"/>
          <w:szCs w:val="24"/>
        </w:rPr>
        <w:t>, el cual quedará así</w:t>
      </w:r>
      <w:r w:rsidR="0061396D">
        <w:rPr>
          <w:rFonts w:ascii="Georgia" w:hAnsi="Georgia"/>
          <w:i/>
          <w:iCs/>
          <w:color w:val="FF0000"/>
          <w:sz w:val="24"/>
          <w:szCs w:val="24"/>
        </w:rPr>
        <w:t>:</w:t>
      </w:r>
    </w:p>
    <w:p w14:paraId="510F8413" w14:textId="28F92FE3" w:rsidR="0061396D" w:rsidRDefault="0061396D" w:rsidP="0061396D">
      <w:pPr>
        <w:pStyle w:val="xxmsonormal0"/>
        <w:spacing w:line="276" w:lineRule="auto"/>
        <w:jc w:val="both"/>
        <w:rPr>
          <w:rFonts w:ascii="Georgia" w:hAnsi="Georgia"/>
          <w:i/>
          <w:iCs/>
          <w:color w:val="FF0000"/>
          <w:sz w:val="24"/>
          <w:szCs w:val="24"/>
        </w:rPr>
      </w:pPr>
    </w:p>
    <w:p w14:paraId="7AAECDA2" w14:textId="6F8C0E63" w:rsidR="0061396D" w:rsidRDefault="0061396D" w:rsidP="0061396D">
      <w:pPr>
        <w:pStyle w:val="xxmsonormal0"/>
        <w:spacing w:line="276" w:lineRule="auto"/>
        <w:ind w:left="708"/>
        <w:jc w:val="both"/>
        <w:rPr>
          <w:rFonts w:ascii="Georgia" w:hAnsi="Georgia"/>
          <w:i/>
          <w:iCs/>
          <w:color w:val="FF0000"/>
          <w:sz w:val="24"/>
          <w:szCs w:val="24"/>
        </w:rPr>
      </w:pPr>
      <w:r w:rsidRPr="0061396D">
        <w:rPr>
          <w:rFonts w:ascii="Georgia" w:hAnsi="Georgia"/>
          <w:i/>
          <w:iCs/>
          <w:color w:val="FF0000"/>
          <w:sz w:val="24"/>
          <w:szCs w:val="24"/>
        </w:rPr>
        <w:t>ARTÍCULO 47</w:t>
      </w:r>
      <w:r w:rsidR="00005B9F">
        <w:rPr>
          <w:rFonts w:ascii="Georgia" w:hAnsi="Georgia"/>
          <w:i/>
          <w:iCs/>
          <w:color w:val="FF0000"/>
          <w:sz w:val="24"/>
          <w:szCs w:val="24"/>
        </w:rPr>
        <w:t>6</w:t>
      </w:r>
      <w:r w:rsidRPr="0061396D">
        <w:rPr>
          <w:rFonts w:ascii="Georgia" w:hAnsi="Georgia"/>
          <w:i/>
          <w:iCs/>
          <w:color w:val="FF0000"/>
          <w:sz w:val="24"/>
          <w:szCs w:val="24"/>
        </w:rPr>
        <w:t xml:space="preserve">. SERVICIOS EXCLUIDOS DEL IMPUESTO SOBRE LAS VENTAS -IVA-. </w:t>
      </w:r>
      <w:r>
        <w:rPr>
          <w:rFonts w:ascii="Georgia" w:hAnsi="Georgia"/>
          <w:i/>
          <w:iCs/>
          <w:color w:val="FF0000"/>
          <w:sz w:val="24"/>
          <w:szCs w:val="24"/>
        </w:rPr>
        <w:t>S</w:t>
      </w:r>
      <w:r w:rsidRPr="0061396D">
        <w:rPr>
          <w:rFonts w:ascii="Georgia" w:hAnsi="Georgia"/>
          <w:i/>
          <w:iCs/>
          <w:color w:val="FF0000"/>
          <w:sz w:val="24"/>
          <w:szCs w:val="24"/>
        </w:rPr>
        <w:t>e exceptúan del impuesto los siguientes servicios y los bienes relacionados explícitamente a continuación</w:t>
      </w:r>
      <w:r>
        <w:rPr>
          <w:rFonts w:ascii="Georgia" w:hAnsi="Georgia"/>
          <w:i/>
          <w:iCs/>
          <w:color w:val="FF0000"/>
          <w:sz w:val="24"/>
          <w:szCs w:val="24"/>
        </w:rPr>
        <w:t>:</w:t>
      </w:r>
    </w:p>
    <w:p w14:paraId="4EC7745F" w14:textId="5981D680" w:rsidR="0061396D" w:rsidRDefault="0061396D" w:rsidP="0061396D">
      <w:pPr>
        <w:pStyle w:val="xxmsonormal0"/>
        <w:spacing w:line="276" w:lineRule="auto"/>
        <w:ind w:left="708"/>
        <w:jc w:val="both"/>
        <w:rPr>
          <w:rFonts w:ascii="Georgia" w:hAnsi="Georgia"/>
          <w:i/>
          <w:iCs/>
          <w:color w:val="FF0000"/>
          <w:sz w:val="24"/>
          <w:szCs w:val="24"/>
        </w:rPr>
      </w:pPr>
    </w:p>
    <w:p w14:paraId="650ECC55" w14:textId="69B26CEE" w:rsidR="0061396D" w:rsidRDefault="0061396D" w:rsidP="0061396D">
      <w:pPr>
        <w:pStyle w:val="xxmsonormal0"/>
        <w:spacing w:line="276" w:lineRule="auto"/>
        <w:ind w:left="708"/>
        <w:jc w:val="both"/>
        <w:rPr>
          <w:rFonts w:ascii="Georgia" w:hAnsi="Georgia"/>
          <w:i/>
          <w:iCs/>
          <w:color w:val="FF0000"/>
          <w:sz w:val="24"/>
          <w:szCs w:val="24"/>
        </w:rPr>
      </w:pPr>
      <w:r>
        <w:rPr>
          <w:rFonts w:ascii="Georgia" w:hAnsi="Georgia"/>
          <w:i/>
          <w:iCs/>
          <w:color w:val="FF0000"/>
          <w:sz w:val="24"/>
          <w:szCs w:val="24"/>
        </w:rPr>
        <w:t>(…)</w:t>
      </w:r>
    </w:p>
    <w:p w14:paraId="7D09C6F7" w14:textId="1AFDA127" w:rsidR="0061396D" w:rsidRDefault="0061396D" w:rsidP="0061396D">
      <w:pPr>
        <w:pStyle w:val="xxmsonormal0"/>
        <w:spacing w:line="276" w:lineRule="auto"/>
        <w:ind w:left="708"/>
        <w:jc w:val="both"/>
        <w:rPr>
          <w:rFonts w:ascii="Georgia" w:hAnsi="Georgia"/>
          <w:i/>
          <w:iCs/>
          <w:color w:val="FF0000"/>
          <w:sz w:val="24"/>
          <w:szCs w:val="24"/>
        </w:rPr>
      </w:pPr>
    </w:p>
    <w:p w14:paraId="0F1C0FFD" w14:textId="16511FF4" w:rsidR="0061396D" w:rsidRDefault="0061396D" w:rsidP="0061396D">
      <w:pPr>
        <w:pStyle w:val="xxmsonormal0"/>
        <w:spacing w:line="276" w:lineRule="auto"/>
        <w:ind w:left="708"/>
        <w:jc w:val="both"/>
        <w:rPr>
          <w:rFonts w:ascii="Georgia" w:hAnsi="Georgia"/>
          <w:i/>
          <w:iCs/>
          <w:color w:val="FF0000"/>
          <w:sz w:val="24"/>
          <w:szCs w:val="24"/>
        </w:rPr>
      </w:pPr>
      <w:r w:rsidRPr="0061396D">
        <w:rPr>
          <w:rFonts w:ascii="Georgia" w:hAnsi="Georgia"/>
          <w:i/>
          <w:iCs/>
          <w:color w:val="FF0000"/>
          <w:sz w:val="24"/>
          <w:szCs w:val="24"/>
        </w:rPr>
        <w:t xml:space="preserve">18. Las boletas de entrada a cine, a los eventos deportivos, culturales, incluidos los musicales y de recreación familiar. También se encuentran excluidos los servicios de que trata </w:t>
      </w:r>
      <w:r w:rsidR="00005B9F">
        <w:rPr>
          <w:rFonts w:ascii="Georgia" w:hAnsi="Georgia"/>
          <w:i/>
          <w:iCs/>
          <w:color w:val="FF0000"/>
          <w:sz w:val="24"/>
          <w:szCs w:val="24"/>
        </w:rPr>
        <w:t xml:space="preserve">el </w:t>
      </w:r>
      <w:r w:rsidRPr="0061396D">
        <w:rPr>
          <w:rFonts w:ascii="Georgia" w:hAnsi="Georgia"/>
          <w:i/>
          <w:iCs/>
          <w:color w:val="FF0000"/>
          <w:sz w:val="24"/>
          <w:szCs w:val="24"/>
        </w:rPr>
        <w:t>artículo 6</w:t>
      </w:r>
      <w:r w:rsidR="00005B9F">
        <w:rPr>
          <w:rFonts w:ascii="Georgia" w:hAnsi="Georgia"/>
          <w:i/>
          <w:iCs/>
          <w:color w:val="FF0000"/>
          <w:sz w:val="24"/>
          <w:szCs w:val="24"/>
        </w:rPr>
        <w:t>°</w:t>
      </w:r>
      <w:r w:rsidRPr="0061396D">
        <w:rPr>
          <w:rFonts w:ascii="Georgia" w:hAnsi="Georgia"/>
          <w:i/>
          <w:iCs/>
          <w:color w:val="FF0000"/>
          <w:sz w:val="24"/>
          <w:szCs w:val="24"/>
        </w:rPr>
        <w:t xml:space="preserve"> de la Ley 1493 de 2011</w:t>
      </w:r>
      <w:r>
        <w:rPr>
          <w:rFonts w:ascii="Georgia" w:hAnsi="Georgia"/>
          <w:i/>
          <w:iCs/>
          <w:color w:val="FF0000"/>
          <w:sz w:val="24"/>
          <w:szCs w:val="24"/>
        </w:rPr>
        <w:t>.</w:t>
      </w:r>
    </w:p>
    <w:p w14:paraId="795EEE58" w14:textId="078E64A7" w:rsidR="00B05580" w:rsidRDefault="00B05580" w:rsidP="00B05580">
      <w:pPr>
        <w:pStyle w:val="xxmsonormal0"/>
        <w:spacing w:line="276" w:lineRule="auto"/>
        <w:jc w:val="both"/>
        <w:rPr>
          <w:rFonts w:ascii="Georgia" w:hAnsi="Georgia"/>
          <w:i/>
          <w:iCs/>
          <w:color w:val="FF0000"/>
          <w:sz w:val="24"/>
          <w:szCs w:val="24"/>
        </w:rPr>
      </w:pPr>
    </w:p>
    <w:p w14:paraId="7CB7FF61" w14:textId="1B9F047D" w:rsidR="0061396D" w:rsidRDefault="00B5439B" w:rsidP="0061396D">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lastRenderedPageBreak/>
        <w:t>ART</w:t>
      </w:r>
      <w:r>
        <w:rPr>
          <w:rFonts w:ascii="Georgia" w:hAnsi="Georgia"/>
          <w:b/>
          <w:i/>
          <w:iCs/>
          <w:color w:val="FF0000"/>
          <w:sz w:val="24"/>
          <w:szCs w:val="24"/>
        </w:rPr>
        <w:t>Í</w:t>
      </w:r>
      <w:r w:rsidRPr="007132E5">
        <w:rPr>
          <w:rFonts w:ascii="Georgia" w:hAnsi="Georgia"/>
          <w:b/>
          <w:i/>
          <w:iCs/>
          <w:color w:val="FF0000"/>
          <w:sz w:val="24"/>
          <w:szCs w:val="24"/>
        </w:rPr>
        <w:t xml:space="preserve">CULO </w:t>
      </w:r>
      <w:r w:rsidR="0061396D" w:rsidRPr="007132E5">
        <w:rPr>
          <w:rFonts w:ascii="Georgia" w:hAnsi="Georgia"/>
          <w:b/>
          <w:i/>
          <w:iCs/>
          <w:color w:val="FF0000"/>
          <w:sz w:val="24"/>
          <w:szCs w:val="24"/>
        </w:rPr>
        <w:t>NUEVO</w:t>
      </w:r>
      <w:r w:rsidR="0061396D" w:rsidRPr="007132E5">
        <w:rPr>
          <w:rFonts w:ascii="Georgia" w:hAnsi="Georgia"/>
          <w:i/>
          <w:iCs/>
          <w:color w:val="FF0000"/>
          <w:sz w:val="24"/>
          <w:szCs w:val="24"/>
        </w:rPr>
        <w:t>.</w:t>
      </w:r>
      <w:r w:rsidR="0061396D" w:rsidRPr="00B05580">
        <w:rPr>
          <w:rFonts w:ascii="Times New Roman" w:eastAsia="Times New Roman" w:hAnsi="Times New Roman" w:cs="Times New Roman"/>
          <w:color w:val="000000"/>
          <w:sz w:val="24"/>
        </w:rPr>
        <w:t xml:space="preserve"> </w:t>
      </w:r>
      <w:r w:rsidR="0061396D">
        <w:rPr>
          <w:rFonts w:ascii="Georgia" w:hAnsi="Georgia"/>
          <w:i/>
          <w:iCs/>
          <w:color w:val="FF0000"/>
          <w:sz w:val="24"/>
          <w:szCs w:val="24"/>
        </w:rPr>
        <w:t xml:space="preserve">Se adiciona el literal (u) al numeral 24 del artículo 476 del Estatuto Tributario, </w:t>
      </w:r>
      <w:r w:rsidR="0061396D" w:rsidRPr="0061396D">
        <w:rPr>
          <w:rFonts w:ascii="Georgia" w:hAnsi="Georgia"/>
          <w:i/>
          <w:iCs/>
          <w:color w:val="FF0000"/>
          <w:sz w:val="24"/>
          <w:szCs w:val="24"/>
        </w:rPr>
        <w:t>el cual quedará así</w:t>
      </w:r>
      <w:r w:rsidR="0061396D">
        <w:rPr>
          <w:rFonts w:ascii="Georgia" w:hAnsi="Georgia"/>
          <w:i/>
          <w:iCs/>
          <w:color w:val="FF0000"/>
          <w:sz w:val="24"/>
          <w:szCs w:val="24"/>
        </w:rPr>
        <w:t>:</w:t>
      </w:r>
    </w:p>
    <w:p w14:paraId="11077F03" w14:textId="2EE56E13" w:rsidR="0061396D" w:rsidRDefault="0061396D" w:rsidP="0061396D">
      <w:pPr>
        <w:pStyle w:val="xxmsonormal0"/>
        <w:spacing w:line="276" w:lineRule="auto"/>
        <w:jc w:val="both"/>
        <w:rPr>
          <w:rFonts w:ascii="Georgia" w:hAnsi="Georgia"/>
          <w:i/>
          <w:iCs/>
          <w:color w:val="FF0000"/>
          <w:sz w:val="24"/>
          <w:szCs w:val="24"/>
        </w:rPr>
      </w:pPr>
    </w:p>
    <w:p w14:paraId="3ADBCF8F" w14:textId="7A2D67AE" w:rsidR="0061396D" w:rsidRDefault="0061396D" w:rsidP="0061396D">
      <w:pPr>
        <w:pStyle w:val="xxmsonormal0"/>
        <w:spacing w:line="276" w:lineRule="auto"/>
        <w:ind w:left="708"/>
        <w:jc w:val="both"/>
        <w:rPr>
          <w:rFonts w:ascii="Georgia" w:hAnsi="Georgia"/>
          <w:i/>
          <w:iCs/>
          <w:color w:val="FF0000"/>
          <w:sz w:val="24"/>
          <w:szCs w:val="24"/>
        </w:rPr>
      </w:pPr>
      <w:r w:rsidRPr="00F2493E">
        <w:rPr>
          <w:rFonts w:ascii="Georgia" w:hAnsi="Georgia"/>
          <w:b/>
          <w:bCs/>
          <w:i/>
          <w:iCs/>
          <w:color w:val="FF0000"/>
          <w:sz w:val="24"/>
          <w:szCs w:val="24"/>
        </w:rPr>
        <w:t>ARTICULO 476</w:t>
      </w:r>
      <w:r>
        <w:rPr>
          <w:rFonts w:ascii="Georgia" w:hAnsi="Georgia"/>
          <w:i/>
          <w:iCs/>
          <w:color w:val="FF0000"/>
          <w:sz w:val="24"/>
          <w:szCs w:val="24"/>
        </w:rPr>
        <w:t>.</w:t>
      </w:r>
      <w:r w:rsidRPr="0061396D">
        <w:rPr>
          <w:rFonts w:ascii="Georgia" w:hAnsi="Georgia"/>
          <w:i/>
          <w:iCs/>
          <w:color w:val="FF0000"/>
          <w:sz w:val="24"/>
          <w:szCs w:val="24"/>
        </w:rPr>
        <w:t xml:space="preserve"> Servicios excluidos del impuesto sobre las ventas.</w:t>
      </w:r>
    </w:p>
    <w:p w14:paraId="51B7C855" w14:textId="77777777" w:rsidR="0061396D" w:rsidRPr="0061396D" w:rsidRDefault="0061396D" w:rsidP="0061396D">
      <w:pPr>
        <w:pStyle w:val="xxmsonormal0"/>
        <w:spacing w:line="276" w:lineRule="auto"/>
        <w:ind w:left="708"/>
        <w:jc w:val="both"/>
        <w:rPr>
          <w:rFonts w:ascii="Georgia" w:hAnsi="Georgia"/>
          <w:i/>
          <w:iCs/>
          <w:color w:val="FF0000"/>
          <w:sz w:val="24"/>
          <w:szCs w:val="24"/>
        </w:rPr>
      </w:pPr>
    </w:p>
    <w:p w14:paraId="1DB66E5A" w14:textId="3E7BDF97" w:rsidR="0061396D" w:rsidRDefault="0061396D" w:rsidP="0061396D">
      <w:pPr>
        <w:pStyle w:val="xxmsonormal0"/>
        <w:spacing w:line="276" w:lineRule="auto"/>
        <w:ind w:left="708"/>
        <w:jc w:val="both"/>
        <w:rPr>
          <w:rFonts w:ascii="Georgia" w:hAnsi="Georgia"/>
          <w:i/>
          <w:iCs/>
          <w:color w:val="FF0000"/>
          <w:sz w:val="24"/>
          <w:szCs w:val="24"/>
        </w:rPr>
      </w:pPr>
      <w:r w:rsidRPr="0061396D">
        <w:rPr>
          <w:rFonts w:ascii="Georgia" w:hAnsi="Georgia"/>
          <w:i/>
          <w:iCs/>
          <w:color w:val="FF0000"/>
          <w:sz w:val="24"/>
          <w:szCs w:val="24"/>
        </w:rPr>
        <w:t>Se exceptúan del impuesto los siguientes servicios y los bienes relacionados explícitamente a continuación:</w:t>
      </w:r>
    </w:p>
    <w:p w14:paraId="191CD1A7" w14:textId="77777777" w:rsidR="0061396D" w:rsidRPr="0061396D" w:rsidRDefault="0061396D" w:rsidP="0061396D">
      <w:pPr>
        <w:pStyle w:val="xxmsonormal0"/>
        <w:spacing w:line="276" w:lineRule="auto"/>
        <w:ind w:left="708"/>
        <w:jc w:val="both"/>
        <w:rPr>
          <w:rFonts w:ascii="Georgia" w:hAnsi="Georgia"/>
          <w:i/>
          <w:iCs/>
          <w:color w:val="FF0000"/>
          <w:sz w:val="24"/>
          <w:szCs w:val="24"/>
        </w:rPr>
      </w:pPr>
    </w:p>
    <w:p w14:paraId="7AB43E85" w14:textId="6C3A4C76" w:rsidR="0061396D" w:rsidRDefault="0061396D" w:rsidP="0061396D">
      <w:pPr>
        <w:pStyle w:val="xxmsonormal0"/>
        <w:spacing w:line="276" w:lineRule="auto"/>
        <w:ind w:left="708"/>
        <w:jc w:val="both"/>
        <w:rPr>
          <w:rFonts w:ascii="Georgia" w:hAnsi="Georgia"/>
          <w:i/>
          <w:iCs/>
          <w:color w:val="FF0000"/>
          <w:sz w:val="24"/>
          <w:szCs w:val="24"/>
        </w:rPr>
      </w:pPr>
      <w:r w:rsidRPr="0061396D">
        <w:rPr>
          <w:rFonts w:ascii="Georgia" w:hAnsi="Georgia"/>
          <w:i/>
          <w:iCs/>
          <w:color w:val="FF0000"/>
          <w:sz w:val="24"/>
          <w:szCs w:val="24"/>
        </w:rPr>
        <w:t>24. Los siguientes servicios, siempre que se destinen a la adecuación de tierras, a la producción agropecuaria y pesquera y a la comercialización de los respectivos productos:</w:t>
      </w:r>
    </w:p>
    <w:p w14:paraId="13942C0D" w14:textId="77777777" w:rsidR="0061396D" w:rsidRPr="0061396D" w:rsidRDefault="0061396D" w:rsidP="0061396D">
      <w:pPr>
        <w:pStyle w:val="xxmsonormal0"/>
        <w:spacing w:line="276" w:lineRule="auto"/>
        <w:ind w:left="708"/>
        <w:jc w:val="both"/>
        <w:rPr>
          <w:rFonts w:ascii="Georgia" w:hAnsi="Georgia"/>
          <w:i/>
          <w:iCs/>
          <w:color w:val="FF0000"/>
          <w:sz w:val="24"/>
          <w:szCs w:val="24"/>
        </w:rPr>
      </w:pPr>
    </w:p>
    <w:p w14:paraId="32BC8E4B" w14:textId="6FCF6D9F" w:rsidR="0061396D" w:rsidRPr="00B05580" w:rsidRDefault="0061396D" w:rsidP="0061396D">
      <w:pPr>
        <w:pStyle w:val="xxmsonormal0"/>
        <w:spacing w:line="276" w:lineRule="auto"/>
        <w:ind w:left="708"/>
        <w:jc w:val="both"/>
        <w:rPr>
          <w:rFonts w:ascii="Georgia" w:hAnsi="Georgia"/>
          <w:i/>
          <w:iCs/>
          <w:color w:val="FF0000"/>
          <w:sz w:val="24"/>
          <w:szCs w:val="24"/>
        </w:rPr>
      </w:pPr>
      <w:r w:rsidRPr="0061396D">
        <w:rPr>
          <w:rFonts w:ascii="Georgia" w:hAnsi="Georgia"/>
          <w:i/>
          <w:iCs/>
          <w:color w:val="FF0000"/>
          <w:sz w:val="24"/>
          <w:szCs w:val="24"/>
        </w:rPr>
        <w:t>u) El servicio de recaudo de derechos de acceso vehicular a las centrales mayoristas de abasto</w:t>
      </w:r>
    </w:p>
    <w:p w14:paraId="0CEAFB26" w14:textId="608B092F" w:rsidR="007132E5" w:rsidRDefault="007132E5" w:rsidP="00152E40">
      <w:pPr>
        <w:pStyle w:val="xxmsonormal0"/>
        <w:spacing w:line="276" w:lineRule="auto"/>
        <w:jc w:val="both"/>
        <w:rPr>
          <w:rFonts w:ascii="Georgia" w:hAnsi="Georgia"/>
          <w:i/>
          <w:iCs/>
          <w:sz w:val="24"/>
          <w:szCs w:val="24"/>
        </w:rPr>
      </w:pPr>
    </w:p>
    <w:p w14:paraId="73824825" w14:textId="2278DBBF" w:rsidR="0061396D" w:rsidRDefault="00B5439B" w:rsidP="0061396D">
      <w:pPr>
        <w:pStyle w:val="xxmsonormal0"/>
        <w:spacing w:line="276" w:lineRule="auto"/>
        <w:jc w:val="both"/>
        <w:rPr>
          <w:rFonts w:ascii="Georgia" w:hAnsi="Georgia"/>
          <w:i/>
          <w:iCs/>
          <w:color w:val="FF0000"/>
          <w:sz w:val="24"/>
          <w:szCs w:val="24"/>
        </w:rPr>
      </w:pPr>
      <w:r w:rsidRPr="007132E5">
        <w:rPr>
          <w:rFonts w:ascii="Georgia" w:hAnsi="Georgia"/>
          <w:b/>
          <w:i/>
          <w:iCs/>
          <w:color w:val="FF0000"/>
          <w:sz w:val="24"/>
          <w:szCs w:val="24"/>
        </w:rPr>
        <w:t>ART</w:t>
      </w:r>
      <w:r>
        <w:rPr>
          <w:rFonts w:ascii="Georgia" w:hAnsi="Georgia"/>
          <w:b/>
          <w:i/>
          <w:iCs/>
          <w:color w:val="FF0000"/>
          <w:sz w:val="24"/>
          <w:szCs w:val="24"/>
        </w:rPr>
        <w:t>Í</w:t>
      </w:r>
      <w:r w:rsidRPr="007132E5">
        <w:rPr>
          <w:rFonts w:ascii="Georgia" w:hAnsi="Georgia"/>
          <w:b/>
          <w:i/>
          <w:iCs/>
          <w:color w:val="FF0000"/>
          <w:sz w:val="24"/>
          <w:szCs w:val="24"/>
        </w:rPr>
        <w:t xml:space="preserve">CULO </w:t>
      </w:r>
      <w:r w:rsidR="0061396D" w:rsidRPr="007132E5">
        <w:rPr>
          <w:rFonts w:ascii="Georgia" w:hAnsi="Georgia"/>
          <w:b/>
          <w:i/>
          <w:iCs/>
          <w:color w:val="FF0000"/>
          <w:sz w:val="24"/>
          <w:szCs w:val="24"/>
        </w:rPr>
        <w:t>NUEVO</w:t>
      </w:r>
      <w:r w:rsidR="0061396D" w:rsidRPr="007132E5">
        <w:rPr>
          <w:rFonts w:ascii="Georgia" w:hAnsi="Georgia"/>
          <w:i/>
          <w:iCs/>
          <w:color w:val="FF0000"/>
          <w:sz w:val="24"/>
          <w:szCs w:val="24"/>
        </w:rPr>
        <w:t>.</w:t>
      </w:r>
      <w:r w:rsidR="0061396D" w:rsidRPr="00B05580">
        <w:rPr>
          <w:rFonts w:ascii="Times New Roman" w:eastAsia="Times New Roman" w:hAnsi="Times New Roman" w:cs="Times New Roman"/>
          <w:color w:val="000000"/>
          <w:sz w:val="24"/>
        </w:rPr>
        <w:t xml:space="preserve"> </w:t>
      </w:r>
      <w:r w:rsidR="001726A4" w:rsidRPr="001726A4">
        <w:rPr>
          <w:rFonts w:ascii="Georgia" w:eastAsia="Times New Roman" w:hAnsi="Georgia" w:cs="Times New Roman"/>
          <w:i/>
          <w:color w:val="FF0000"/>
          <w:sz w:val="24"/>
        </w:rPr>
        <w:t>A</w:t>
      </w:r>
      <w:r w:rsidR="0061396D" w:rsidRPr="001726A4">
        <w:rPr>
          <w:rFonts w:ascii="Georgia" w:hAnsi="Georgia"/>
          <w:i/>
          <w:iCs/>
          <w:color w:val="FF0000"/>
          <w:sz w:val="24"/>
          <w:szCs w:val="24"/>
        </w:rPr>
        <w:t>d</w:t>
      </w:r>
      <w:r w:rsidR="0061396D" w:rsidRPr="0061396D">
        <w:rPr>
          <w:rFonts w:ascii="Georgia" w:hAnsi="Georgia"/>
          <w:i/>
          <w:iCs/>
          <w:color w:val="FF0000"/>
          <w:sz w:val="24"/>
          <w:szCs w:val="24"/>
        </w:rPr>
        <w:t>iciónese un numeral al artículo 476 del DECRETO 624 DE</w:t>
      </w:r>
      <w:r w:rsidR="0061396D">
        <w:rPr>
          <w:rFonts w:ascii="Georgia" w:hAnsi="Georgia"/>
          <w:i/>
          <w:iCs/>
          <w:color w:val="FF0000"/>
          <w:sz w:val="24"/>
          <w:szCs w:val="24"/>
        </w:rPr>
        <w:t xml:space="preserve"> 1989</w:t>
      </w:r>
      <w:r w:rsidR="0061396D" w:rsidRPr="0061396D">
        <w:rPr>
          <w:rFonts w:ascii="Georgia" w:hAnsi="Georgia"/>
          <w:i/>
          <w:iCs/>
          <w:color w:val="FF0000"/>
          <w:sz w:val="24"/>
          <w:szCs w:val="24"/>
        </w:rPr>
        <w:t xml:space="preserve"> (Estatuto Tributario), el cual quedará así:</w:t>
      </w:r>
    </w:p>
    <w:p w14:paraId="1F7AE550" w14:textId="77777777" w:rsidR="0061396D" w:rsidRPr="0061396D" w:rsidRDefault="0061396D" w:rsidP="0061396D">
      <w:pPr>
        <w:pStyle w:val="xxmsonormal0"/>
        <w:spacing w:line="276" w:lineRule="auto"/>
        <w:jc w:val="both"/>
        <w:rPr>
          <w:rFonts w:ascii="Georgia" w:hAnsi="Georgia"/>
          <w:i/>
          <w:iCs/>
          <w:color w:val="FF0000"/>
          <w:sz w:val="24"/>
          <w:szCs w:val="24"/>
        </w:rPr>
      </w:pPr>
    </w:p>
    <w:p w14:paraId="50EC3F31" w14:textId="59F389FF" w:rsidR="0061396D" w:rsidRDefault="0061396D" w:rsidP="0061396D">
      <w:pPr>
        <w:pStyle w:val="xxmsonormal0"/>
        <w:spacing w:line="276" w:lineRule="auto"/>
        <w:ind w:left="708"/>
        <w:jc w:val="both"/>
        <w:rPr>
          <w:rFonts w:ascii="Georgia" w:hAnsi="Georgia"/>
          <w:i/>
          <w:iCs/>
          <w:color w:val="FF0000"/>
          <w:sz w:val="24"/>
          <w:szCs w:val="24"/>
        </w:rPr>
      </w:pPr>
      <w:r w:rsidRPr="00DC06C2">
        <w:rPr>
          <w:rFonts w:ascii="Georgia" w:hAnsi="Georgia"/>
          <w:b/>
          <w:bCs/>
          <w:i/>
          <w:iCs/>
          <w:color w:val="FF0000"/>
          <w:sz w:val="24"/>
          <w:szCs w:val="24"/>
        </w:rPr>
        <w:t>ARTÍCULO 476.</w:t>
      </w:r>
      <w:r w:rsidRPr="0061396D">
        <w:rPr>
          <w:rFonts w:ascii="Georgia" w:hAnsi="Georgia"/>
          <w:i/>
          <w:iCs/>
          <w:color w:val="FF0000"/>
          <w:sz w:val="24"/>
          <w:szCs w:val="24"/>
        </w:rPr>
        <w:t xml:space="preserve"> SERVICIOS EXCLUIDOS DEL IMPUESTO SOBRE LAS VENTAS -IVA-. Se exceptúan del impuesto los siguientes servicios y los bienes relacionados explícitamente a continuación</w:t>
      </w:r>
      <w:r>
        <w:rPr>
          <w:rFonts w:ascii="Georgia" w:hAnsi="Georgia"/>
          <w:i/>
          <w:iCs/>
          <w:color w:val="FF0000"/>
          <w:sz w:val="24"/>
          <w:szCs w:val="24"/>
        </w:rPr>
        <w:t>:</w:t>
      </w:r>
    </w:p>
    <w:p w14:paraId="6F01E4D5" w14:textId="0BA641C9" w:rsidR="0061396D" w:rsidRDefault="0061396D" w:rsidP="0061396D">
      <w:pPr>
        <w:pStyle w:val="xxmsonormal0"/>
        <w:spacing w:line="276" w:lineRule="auto"/>
        <w:ind w:left="708"/>
        <w:jc w:val="both"/>
        <w:rPr>
          <w:rFonts w:ascii="Georgia" w:hAnsi="Georgia"/>
          <w:i/>
          <w:iCs/>
          <w:color w:val="FF0000"/>
          <w:sz w:val="24"/>
          <w:szCs w:val="24"/>
        </w:rPr>
      </w:pPr>
    </w:p>
    <w:p w14:paraId="04366D07" w14:textId="7EBF0A43" w:rsidR="0061396D" w:rsidRPr="0061396D" w:rsidRDefault="0061396D" w:rsidP="0061396D">
      <w:pPr>
        <w:pStyle w:val="xxmsonormal0"/>
        <w:spacing w:line="276" w:lineRule="auto"/>
        <w:ind w:left="708"/>
        <w:jc w:val="both"/>
        <w:rPr>
          <w:rFonts w:ascii="Georgia" w:hAnsi="Georgia"/>
          <w:i/>
          <w:iCs/>
          <w:color w:val="FF0000"/>
          <w:sz w:val="24"/>
          <w:szCs w:val="24"/>
        </w:rPr>
      </w:pPr>
      <w:r w:rsidRPr="0061396D">
        <w:rPr>
          <w:rFonts w:ascii="Georgia" w:hAnsi="Georgia"/>
          <w:i/>
          <w:iCs/>
          <w:color w:val="FF0000"/>
          <w:sz w:val="24"/>
          <w:szCs w:val="24"/>
        </w:rPr>
        <w:t>33. Los servicios hoteleros y de turismo dentro de los</w:t>
      </w:r>
      <w:r>
        <w:rPr>
          <w:rFonts w:ascii="Georgia" w:hAnsi="Georgia"/>
          <w:i/>
          <w:iCs/>
          <w:color w:val="FF0000"/>
          <w:sz w:val="24"/>
          <w:szCs w:val="24"/>
        </w:rPr>
        <w:t xml:space="preserve"> departamentos de la región Amazonía y Orinoquía, Amazonas, Guainía, Vaupés, Vichada, Putumayo, Meta, Caquetá, Guaviare y Arauca hasta el 31 de diciembre de 2024.</w:t>
      </w:r>
    </w:p>
    <w:p w14:paraId="7EB7249F" w14:textId="16362F83" w:rsidR="0061396D" w:rsidRDefault="0061396D" w:rsidP="00152E40">
      <w:pPr>
        <w:spacing w:line="276" w:lineRule="auto"/>
        <w:jc w:val="both"/>
        <w:textAlignment w:val="center"/>
        <w:rPr>
          <w:rFonts w:ascii="Georgia" w:hAnsi="Georgia" w:cs="Arial"/>
          <w:b/>
          <w:bCs/>
          <w:i/>
        </w:rPr>
      </w:pPr>
      <w:bookmarkStart w:id="51" w:name="_Hlk117672078"/>
      <w:bookmarkEnd w:id="46"/>
    </w:p>
    <w:p w14:paraId="37C98164" w14:textId="4AF56CB3" w:rsidR="001726A4" w:rsidRDefault="00B5439B" w:rsidP="001726A4">
      <w:pPr>
        <w:spacing w:line="276" w:lineRule="auto"/>
        <w:jc w:val="both"/>
        <w:textAlignment w:val="center"/>
        <w:rPr>
          <w:rFonts w:ascii="Georgia" w:eastAsiaTheme="minorHAnsi" w:hAnsi="Georgia" w:cs="Calibri"/>
          <w:i/>
          <w:iCs/>
          <w:color w:val="FF0000"/>
        </w:rPr>
      </w:pPr>
      <w:r w:rsidRPr="007132E5">
        <w:rPr>
          <w:rFonts w:ascii="Georgia" w:hAnsi="Georgia"/>
          <w:b/>
          <w:i/>
          <w:iCs/>
          <w:color w:val="FF0000"/>
        </w:rPr>
        <w:t>ART</w:t>
      </w:r>
      <w:r>
        <w:rPr>
          <w:rFonts w:ascii="Georgia" w:hAnsi="Georgia"/>
          <w:b/>
          <w:i/>
          <w:iCs/>
          <w:color w:val="FF0000"/>
        </w:rPr>
        <w:t>Í</w:t>
      </w:r>
      <w:r w:rsidRPr="007132E5">
        <w:rPr>
          <w:rFonts w:ascii="Georgia" w:hAnsi="Georgia"/>
          <w:b/>
          <w:i/>
          <w:iCs/>
          <w:color w:val="FF0000"/>
        </w:rPr>
        <w:t xml:space="preserve">CULO </w:t>
      </w:r>
      <w:r w:rsidR="001726A4" w:rsidRPr="007132E5">
        <w:rPr>
          <w:rFonts w:ascii="Georgia" w:hAnsi="Georgia"/>
          <w:b/>
          <w:i/>
          <w:iCs/>
          <w:color w:val="FF0000"/>
        </w:rPr>
        <w:t>NUEVO</w:t>
      </w:r>
      <w:r w:rsidR="001726A4" w:rsidRPr="007132E5">
        <w:rPr>
          <w:rFonts w:ascii="Georgia" w:hAnsi="Georgia"/>
          <w:i/>
          <w:iCs/>
          <w:color w:val="FF0000"/>
        </w:rPr>
        <w:t>.</w:t>
      </w:r>
      <w:r w:rsidR="001726A4" w:rsidRPr="00B05580">
        <w:rPr>
          <w:color w:val="000000"/>
        </w:rPr>
        <w:t xml:space="preserve"> </w:t>
      </w:r>
      <w:r w:rsidR="001726A4" w:rsidRPr="001726A4">
        <w:rPr>
          <w:rFonts w:ascii="Georgia" w:eastAsiaTheme="minorHAnsi" w:hAnsi="Georgia" w:cs="Calibri"/>
          <w:b/>
          <w:i/>
          <w:iCs/>
          <w:color w:val="FF0000"/>
        </w:rPr>
        <w:t>ANONIMIZACIÓN DE DATOS EN MATERIA DE DECLARACIÓN DE RENTA</w:t>
      </w:r>
      <w:r w:rsidR="001726A4">
        <w:rPr>
          <w:rFonts w:ascii="Georgia" w:eastAsiaTheme="minorHAnsi" w:hAnsi="Georgia" w:cs="Calibri"/>
          <w:b/>
          <w:i/>
          <w:iCs/>
          <w:color w:val="FF0000"/>
        </w:rPr>
        <w:t>.</w:t>
      </w:r>
      <w:r w:rsidR="001726A4">
        <w:rPr>
          <w:rFonts w:ascii="Georgia" w:eastAsiaTheme="minorHAnsi" w:hAnsi="Georgia" w:cs="Calibri"/>
          <w:i/>
          <w:iCs/>
          <w:color w:val="FF0000"/>
        </w:rPr>
        <w:t xml:space="preserve"> Adició</w:t>
      </w:r>
      <w:r w:rsidR="001726A4" w:rsidRPr="001726A4">
        <w:rPr>
          <w:rFonts w:ascii="Georgia" w:eastAsiaTheme="minorHAnsi" w:hAnsi="Georgia" w:cs="Calibri"/>
          <w:i/>
          <w:iCs/>
          <w:color w:val="FF0000"/>
        </w:rPr>
        <w:t>nese un parágrafo al artículo 583 del Estatuto Tributario el cual quedará así</w:t>
      </w:r>
      <w:r w:rsidR="001726A4">
        <w:rPr>
          <w:rFonts w:ascii="Georgia" w:eastAsiaTheme="minorHAnsi" w:hAnsi="Georgia" w:cs="Calibri"/>
          <w:i/>
          <w:iCs/>
          <w:color w:val="FF0000"/>
        </w:rPr>
        <w:t>:</w:t>
      </w:r>
    </w:p>
    <w:p w14:paraId="29BB75CC" w14:textId="62EFE351" w:rsidR="001726A4" w:rsidRDefault="001726A4" w:rsidP="001726A4">
      <w:pPr>
        <w:spacing w:line="276" w:lineRule="auto"/>
        <w:jc w:val="both"/>
        <w:textAlignment w:val="center"/>
        <w:rPr>
          <w:rFonts w:ascii="Georgia" w:hAnsi="Georgia" w:cs="Arial"/>
          <w:b/>
          <w:bCs/>
          <w:i/>
        </w:rPr>
      </w:pPr>
    </w:p>
    <w:p w14:paraId="27F08DBE" w14:textId="1D351C77" w:rsidR="001726A4" w:rsidRPr="001726A4" w:rsidRDefault="001726A4" w:rsidP="001726A4">
      <w:pPr>
        <w:spacing w:line="276" w:lineRule="auto"/>
        <w:ind w:left="708"/>
        <w:jc w:val="both"/>
        <w:textAlignment w:val="center"/>
        <w:rPr>
          <w:rFonts w:ascii="Georgia" w:hAnsi="Georgia" w:cs="Arial"/>
          <w:bCs/>
          <w:i/>
          <w:color w:val="FF0000"/>
        </w:rPr>
      </w:pPr>
      <w:r w:rsidRPr="001726A4">
        <w:rPr>
          <w:rFonts w:ascii="Georgia" w:hAnsi="Georgia" w:cs="Arial"/>
          <w:b/>
          <w:bCs/>
          <w:i/>
          <w:color w:val="FF0000"/>
        </w:rPr>
        <w:t>Parágrafo</w:t>
      </w:r>
      <w:r w:rsidRPr="001726A4">
        <w:rPr>
          <w:rFonts w:ascii="Georgia" w:hAnsi="Georgia" w:cs="Arial"/>
          <w:bCs/>
          <w:i/>
          <w:color w:val="FF0000"/>
        </w:rPr>
        <w:t xml:space="preserve">. La Dirección de Impuestos y Aduanas Nacionales deberá garantizar la publicación de una muestra anonimizada y representativa de las declaraciones de los diferentes impuestos administrados por la entidad, de manera periódica y aplicando </w:t>
      </w:r>
      <w:r w:rsidR="00DC06C2">
        <w:rPr>
          <w:rFonts w:ascii="Georgia" w:hAnsi="Georgia" w:cs="Arial"/>
          <w:bCs/>
          <w:i/>
          <w:color w:val="FF0000"/>
        </w:rPr>
        <w:t>el</w:t>
      </w:r>
      <w:r w:rsidRPr="001726A4">
        <w:rPr>
          <w:rFonts w:ascii="Georgia" w:hAnsi="Georgia" w:cs="Arial"/>
          <w:bCs/>
          <w:i/>
          <w:color w:val="FF0000"/>
        </w:rPr>
        <w:t xml:space="preserve"> principio de divulgación proactiva de la información consignado en la Ley 1712 de 2014</w:t>
      </w:r>
      <w:r>
        <w:rPr>
          <w:rFonts w:ascii="Georgia" w:hAnsi="Georgia" w:cs="Arial"/>
          <w:bCs/>
          <w:i/>
          <w:color w:val="FF0000"/>
        </w:rPr>
        <w:t>.</w:t>
      </w:r>
    </w:p>
    <w:p w14:paraId="694E2B0C" w14:textId="69A477D7" w:rsidR="00630B6B" w:rsidRDefault="00630B6B" w:rsidP="00152E40">
      <w:pPr>
        <w:spacing w:line="276" w:lineRule="auto"/>
        <w:jc w:val="both"/>
        <w:textAlignment w:val="center"/>
        <w:rPr>
          <w:rFonts w:ascii="Georgia" w:hAnsi="Georgia" w:cs="Arial"/>
          <w:b/>
          <w:bCs/>
          <w:i/>
        </w:rPr>
      </w:pPr>
    </w:p>
    <w:p w14:paraId="65966837" w14:textId="4F47EA07" w:rsidR="00630B6B" w:rsidRDefault="00B5439B" w:rsidP="00630B6B">
      <w:pPr>
        <w:spacing w:line="276" w:lineRule="auto"/>
        <w:jc w:val="both"/>
        <w:textAlignment w:val="center"/>
        <w:rPr>
          <w:rFonts w:ascii="Georgia" w:hAnsi="Georgia"/>
          <w:i/>
          <w:color w:val="FF0000"/>
        </w:rPr>
      </w:pPr>
      <w:r w:rsidRPr="007132E5">
        <w:rPr>
          <w:rFonts w:ascii="Georgia" w:hAnsi="Georgia"/>
          <w:b/>
          <w:i/>
          <w:iCs/>
          <w:color w:val="FF0000"/>
        </w:rPr>
        <w:t>ART</w:t>
      </w:r>
      <w:r>
        <w:rPr>
          <w:rFonts w:ascii="Georgia" w:hAnsi="Georgia"/>
          <w:b/>
          <w:i/>
          <w:iCs/>
          <w:color w:val="FF0000"/>
        </w:rPr>
        <w:t>Í</w:t>
      </w:r>
      <w:r w:rsidRPr="007132E5">
        <w:rPr>
          <w:rFonts w:ascii="Georgia" w:hAnsi="Georgia"/>
          <w:b/>
          <w:i/>
          <w:iCs/>
          <w:color w:val="FF0000"/>
        </w:rPr>
        <w:t xml:space="preserve">CULO </w:t>
      </w:r>
      <w:r w:rsidR="00630B6B" w:rsidRPr="007132E5">
        <w:rPr>
          <w:rFonts w:ascii="Georgia" w:hAnsi="Georgia"/>
          <w:b/>
          <w:i/>
          <w:iCs/>
          <w:color w:val="FF0000"/>
        </w:rPr>
        <w:t>NUEVO</w:t>
      </w:r>
      <w:r w:rsidR="00630B6B" w:rsidRPr="007132E5">
        <w:rPr>
          <w:rFonts w:ascii="Georgia" w:hAnsi="Georgia"/>
          <w:i/>
          <w:iCs/>
          <w:color w:val="FF0000"/>
        </w:rPr>
        <w:t>.</w:t>
      </w:r>
      <w:r w:rsidR="00630B6B" w:rsidRPr="00B05580">
        <w:rPr>
          <w:color w:val="000000"/>
        </w:rPr>
        <w:t xml:space="preserve"> </w:t>
      </w:r>
      <w:r w:rsidR="005B3058">
        <w:rPr>
          <w:rFonts w:ascii="Georgia" w:hAnsi="Georgia"/>
          <w:i/>
          <w:color w:val="FF0000"/>
        </w:rPr>
        <w:t>Modifíquese</w:t>
      </w:r>
      <w:r w:rsidR="00630B6B">
        <w:rPr>
          <w:rFonts w:ascii="Georgia" w:hAnsi="Georgia"/>
          <w:i/>
          <w:color w:val="FF0000"/>
        </w:rPr>
        <w:t xml:space="preserve"> el artículo 23 de la Ley 2183 de 2022, el cual quedará así:</w:t>
      </w:r>
    </w:p>
    <w:p w14:paraId="0621BD29" w14:textId="6380C872" w:rsidR="00630B6B" w:rsidRDefault="00630B6B" w:rsidP="00630B6B">
      <w:pPr>
        <w:spacing w:line="276" w:lineRule="auto"/>
        <w:jc w:val="both"/>
        <w:textAlignment w:val="center"/>
        <w:rPr>
          <w:rFonts w:ascii="Georgia" w:hAnsi="Georgia"/>
          <w:i/>
          <w:color w:val="FF0000"/>
        </w:rPr>
      </w:pPr>
    </w:p>
    <w:p w14:paraId="5E96B8E5" w14:textId="38DA9194" w:rsidR="00630B6B" w:rsidRDefault="00630B6B" w:rsidP="00630B6B">
      <w:pPr>
        <w:spacing w:line="276" w:lineRule="auto"/>
        <w:ind w:left="708" w:firstLine="2"/>
        <w:jc w:val="both"/>
        <w:textAlignment w:val="center"/>
        <w:rPr>
          <w:rFonts w:ascii="Georgia" w:eastAsiaTheme="minorHAnsi" w:hAnsi="Georgia" w:cs="Calibri"/>
          <w:i/>
          <w:iCs/>
          <w:color w:val="FF0000"/>
        </w:rPr>
      </w:pPr>
      <w:r>
        <w:rPr>
          <w:rFonts w:ascii="Georgia" w:hAnsi="Georgia"/>
          <w:i/>
          <w:color w:val="FF0000"/>
        </w:rPr>
        <w:lastRenderedPageBreak/>
        <w:t>Art</w:t>
      </w:r>
      <w:r w:rsidR="00DC06C2">
        <w:rPr>
          <w:rFonts w:ascii="Georgia" w:hAnsi="Georgia"/>
          <w:i/>
          <w:color w:val="FF0000"/>
        </w:rPr>
        <w:t>í</w:t>
      </w:r>
      <w:r>
        <w:rPr>
          <w:rFonts w:ascii="Georgia" w:hAnsi="Georgia"/>
          <w:i/>
          <w:color w:val="FF0000"/>
        </w:rPr>
        <w:t xml:space="preserve">culo 23. Los insumos agropecuarios serán importados a una tasa de 0% de arancel, para el fortalecimiento y la activación económica del campo, por un </w:t>
      </w:r>
      <w:r w:rsidR="005B3058">
        <w:rPr>
          <w:rFonts w:ascii="Georgia" w:hAnsi="Georgia"/>
          <w:i/>
          <w:color w:val="FF0000"/>
        </w:rPr>
        <w:t>término</w:t>
      </w:r>
      <w:r>
        <w:rPr>
          <w:rFonts w:ascii="Georgia" w:hAnsi="Georgia"/>
          <w:i/>
          <w:color w:val="FF0000"/>
        </w:rPr>
        <w:t xml:space="preserve"> de un año.</w:t>
      </w:r>
    </w:p>
    <w:p w14:paraId="3657735F" w14:textId="0F3111FF" w:rsidR="00630B6B" w:rsidRDefault="00630B6B" w:rsidP="00630B6B">
      <w:pPr>
        <w:spacing w:line="276" w:lineRule="auto"/>
        <w:jc w:val="both"/>
        <w:textAlignment w:val="center"/>
        <w:rPr>
          <w:rFonts w:ascii="Georgia" w:hAnsi="Georgia" w:cs="Arial"/>
          <w:b/>
          <w:bCs/>
          <w:i/>
        </w:rPr>
      </w:pPr>
    </w:p>
    <w:p w14:paraId="688C09EC" w14:textId="1477E200" w:rsidR="0089773A" w:rsidRDefault="00B5439B" w:rsidP="0089773A">
      <w:pPr>
        <w:spacing w:line="276" w:lineRule="auto"/>
        <w:jc w:val="both"/>
        <w:textAlignment w:val="center"/>
        <w:rPr>
          <w:rFonts w:ascii="Georgia" w:hAnsi="Georgia"/>
          <w:i/>
          <w:color w:val="FF0000"/>
        </w:rPr>
      </w:pPr>
      <w:r w:rsidRPr="007132E5">
        <w:rPr>
          <w:rFonts w:ascii="Georgia" w:hAnsi="Georgia"/>
          <w:b/>
          <w:i/>
          <w:iCs/>
          <w:color w:val="FF0000"/>
        </w:rPr>
        <w:t>ART</w:t>
      </w:r>
      <w:r>
        <w:rPr>
          <w:rFonts w:ascii="Georgia" w:hAnsi="Georgia"/>
          <w:b/>
          <w:i/>
          <w:iCs/>
          <w:color w:val="FF0000"/>
        </w:rPr>
        <w:t>Í</w:t>
      </w:r>
      <w:r w:rsidRPr="007132E5">
        <w:rPr>
          <w:rFonts w:ascii="Georgia" w:hAnsi="Georgia"/>
          <w:b/>
          <w:i/>
          <w:iCs/>
          <w:color w:val="FF0000"/>
        </w:rPr>
        <w:t xml:space="preserve">CULO </w:t>
      </w:r>
      <w:r w:rsidR="0089773A" w:rsidRPr="007132E5">
        <w:rPr>
          <w:rFonts w:ascii="Georgia" w:hAnsi="Georgia"/>
          <w:b/>
          <w:i/>
          <w:iCs/>
          <w:color w:val="FF0000"/>
        </w:rPr>
        <w:t>NUEVO</w:t>
      </w:r>
      <w:r w:rsidR="0089773A" w:rsidRPr="007132E5">
        <w:rPr>
          <w:rFonts w:ascii="Georgia" w:hAnsi="Georgia"/>
          <w:i/>
          <w:iCs/>
          <w:color w:val="FF0000"/>
        </w:rPr>
        <w:t>.</w:t>
      </w:r>
      <w:r w:rsidR="0089773A" w:rsidRPr="00B05580">
        <w:rPr>
          <w:color w:val="000000"/>
        </w:rPr>
        <w:t xml:space="preserve"> </w:t>
      </w:r>
      <w:r w:rsidR="0089773A" w:rsidRPr="00B11758">
        <w:rPr>
          <w:rFonts w:ascii="Georgia" w:hAnsi="Georgia"/>
          <w:b/>
          <w:i/>
          <w:color w:val="FF0000"/>
        </w:rPr>
        <w:t>Creación de una contribución para beneficiar a los estudiantes que financian sus estudios en educación superior mediante crédito educativo reembolsable con el ICETEX.</w:t>
      </w:r>
      <w:r w:rsidR="0089773A" w:rsidRPr="0089773A">
        <w:rPr>
          <w:rFonts w:ascii="Georgia" w:hAnsi="Georgia"/>
          <w:i/>
          <w:color w:val="FF0000"/>
        </w:rPr>
        <w:t xml:space="preserve"> Crear la contribución para los estudiantes que financian sus estudios en educación superior con créditos reembolsables con el Instituto Colombiano de Crédito Educativo y Estudios Técnicos en el Exterior 'Mariano Ospina Pérez" -ICETEX-, que no cuenten con subsidio de tasa otorgado por el Gobierno Nacional, y sus créditos no estén en periodo de amortización</w:t>
      </w:r>
      <w:r w:rsidR="00DC06C2">
        <w:rPr>
          <w:rFonts w:ascii="Georgia" w:hAnsi="Georgia"/>
          <w:i/>
          <w:color w:val="FF0000"/>
        </w:rPr>
        <w:t>;</w:t>
      </w:r>
      <w:r w:rsidR="0089773A" w:rsidRPr="0089773A">
        <w:rPr>
          <w:rFonts w:ascii="Georgia" w:hAnsi="Georgia"/>
          <w:i/>
          <w:color w:val="FF0000"/>
        </w:rPr>
        <w:t xml:space="preserve"> con la cual se destinarán recursos para financiar la diferencia entre la tasa de interés de contratación y la variación anual del índice de Precios al Consumidor -IPC- de los créditos otorgados, con el propósito de mejorar las condiciones de sus créditos</w:t>
      </w:r>
      <w:r w:rsidR="0089773A">
        <w:rPr>
          <w:rFonts w:ascii="Georgia" w:hAnsi="Georgia"/>
          <w:i/>
          <w:color w:val="FF0000"/>
        </w:rPr>
        <w:t>.</w:t>
      </w:r>
    </w:p>
    <w:p w14:paraId="4B37014F" w14:textId="158B8ED4" w:rsidR="0089773A" w:rsidRDefault="0089773A" w:rsidP="0089773A">
      <w:pPr>
        <w:spacing w:line="276" w:lineRule="auto"/>
        <w:jc w:val="both"/>
        <w:textAlignment w:val="center"/>
        <w:rPr>
          <w:rFonts w:ascii="Georgia" w:hAnsi="Georgia"/>
          <w:i/>
          <w:color w:val="FF0000"/>
        </w:rPr>
      </w:pPr>
    </w:p>
    <w:p w14:paraId="13B0879D" w14:textId="4F64AFCE" w:rsid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Sujeto activo</w:t>
      </w:r>
      <w:r w:rsidRPr="0089773A">
        <w:rPr>
          <w:rFonts w:ascii="Georgia" w:hAnsi="Georgia"/>
          <w:i/>
          <w:color w:val="FF0000"/>
        </w:rPr>
        <w:t xml:space="preserve">. El sujeto activo será el Instituto Colombiano de Crédito Educativo y Estudios Técnicos en el </w:t>
      </w:r>
      <w:r w:rsidR="00082ACA">
        <w:rPr>
          <w:rFonts w:ascii="Georgia" w:hAnsi="Georgia"/>
          <w:i/>
          <w:color w:val="FF0000"/>
        </w:rPr>
        <w:t>E</w:t>
      </w:r>
      <w:r w:rsidRPr="0089773A">
        <w:rPr>
          <w:rFonts w:ascii="Georgia" w:hAnsi="Georgia"/>
          <w:i/>
          <w:color w:val="FF0000"/>
        </w:rPr>
        <w:t>xteri</w:t>
      </w:r>
      <w:r w:rsidR="00082ACA">
        <w:rPr>
          <w:rFonts w:ascii="Georgia" w:hAnsi="Georgia"/>
          <w:i/>
          <w:color w:val="FF0000"/>
        </w:rPr>
        <w:t>o</w:t>
      </w:r>
      <w:r w:rsidR="00DC06C2">
        <w:rPr>
          <w:rFonts w:ascii="Georgia" w:hAnsi="Georgia"/>
          <w:i/>
          <w:color w:val="FF0000"/>
        </w:rPr>
        <w:t>r</w:t>
      </w:r>
      <w:r w:rsidRPr="0089773A">
        <w:rPr>
          <w:rFonts w:ascii="Georgia" w:hAnsi="Georgia"/>
          <w:i/>
          <w:color w:val="FF0000"/>
        </w:rPr>
        <w:t xml:space="preserve"> "Mariano Ospina Pérez" -ICETEX-.</w:t>
      </w:r>
    </w:p>
    <w:p w14:paraId="5E645653" w14:textId="77777777" w:rsidR="0089773A" w:rsidRPr="0089773A" w:rsidRDefault="0089773A" w:rsidP="0089773A">
      <w:pPr>
        <w:spacing w:line="276" w:lineRule="auto"/>
        <w:jc w:val="both"/>
        <w:textAlignment w:val="center"/>
        <w:rPr>
          <w:rFonts w:ascii="Georgia" w:hAnsi="Georgia"/>
          <w:i/>
          <w:color w:val="FF0000"/>
        </w:rPr>
      </w:pPr>
    </w:p>
    <w:p w14:paraId="764F3EFD" w14:textId="12D50B41" w:rsidR="0089773A" w:rsidRP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Sujeto pasivo</w:t>
      </w:r>
      <w:r w:rsidRPr="0089773A">
        <w:rPr>
          <w:rFonts w:ascii="Georgia" w:hAnsi="Georgia"/>
          <w:i/>
          <w:color w:val="FF0000"/>
        </w:rPr>
        <w:t xml:space="preserve">. Los sujetos pasivos serán las Instituciones de Educación Superior </w:t>
      </w:r>
      <w:r w:rsidR="00DC06C2">
        <w:rPr>
          <w:rFonts w:ascii="Georgia" w:hAnsi="Georgia"/>
          <w:i/>
          <w:color w:val="FF0000"/>
        </w:rPr>
        <w:t>-I</w:t>
      </w:r>
      <w:r w:rsidRPr="0089773A">
        <w:rPr>
          <w:rFonts w:ascii="Georgia" w:hAnsi="Georgia"/>
          <w:i/>
          <w:color w:val="FF0000"/>
        </w:rPr>
        <w:t>ES- que cuenten con estudiantes que financien sus estudios mediante crédito educativo reembolsable con el ICETEX, que no tengan subsidio de tasa y que se no estén en periodo de amortización.</w:t>
      </w:r>
    </w:p>
    <w:p w14:paraId="1BE6DAA2" w14:textId="77777777" w:rsidR="0089773A" w:rsidRDefault="0089773A" w:rsidP="0089773A">
      <w:pPr>
        <w:spacing w:line="276" w:lineRule="auto"/>
        <w:jc w:val="both"/>
        <w:textAlignment w:val="center"/>
        <w:rPr>
          <w:rFonts w:ascii="Georgia" w:hAnsi="Georgia"/>
          <w:i/>
          <w:color w:val="FF0000"/>
        </w:rPr>
      </w:pPr>
    </w:p>
    <w:p w14:paraId="59306F83" w14:textId="38360262" w:rsid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Hecho generador</w:t>
      </w:r>
      <w:r w:rsidRPr="0089773A">
        <w:rPr>
          <w:rFonts w:ascii="Georgia" w:hAnsi="Georgia"/>
          <w:i/>
          <w:color w:val="FF0000"/>
        </w:rPr>
        <w:t>. El hecho generador de la contribución de que trata este artículo está constituido por el valor de la matrícula a desembolsar a las Instituciones de Educación Superior en la adjudicación y/o renovación de crédito educativo reembolsable a personas naturales que financien su educación superior a través del Instituto Colombiano de Crédito Educativo y Estudios Técnicos en el Exterior "Mariano Ospina Pérez" -ICETEX- en programas de educación superior, que no cuenten con subsidio de tasa otorgado por el Gobierno Nacional y que sus créditos no estén en periodo de amortización.</w:t>
      </w:r>
    </w:p>
    <w:p w14:paraId="0B063429" w14:textId="77777777" w:rsidR="0089773A" w:rsidRPr="0089773A" w:rsidRDefault="0089773A" w:rsidP="0089773A">
      <w:pPr>
        <w:spacing w:line="276" w:lineRule="auto"/>
        <w:jc w:val="both"/>
        <w:textAlignment w:val="center"/>
        <w:rPr>
          <w:rFonts w:ascii="Georgia" w:hAnsi="Georgia"/>
          <w:i/>
          <w:color w:val="FF0000"/>
        </w:rPr>
      </w:pPr>
    </w:p>
    <w:p w14:paraId="25F311A4" w14:textId="497AA9E3" w:rsid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Base gravable</w:t>
      </w:r>
      <w:r w:rsidRPr="0089773A">
        <w:rPr>
          <w:rFonts w:ascii="Georgia" w:hAnsi="Georgia"/>
          <w:i/>
          <w:color w:val="FF0000"/>
        </w:rPr>
        <w:t xml:space="preserve">. La base gravable será el valor de la matrícula a desembolsar a las Instituciones de Educación </w:t>
      </w:r>
      <w:r w:rsidR="005B3058">
        <w:rPr>
          <w:rFonts w:ascii="Georgia" w:hAnsi="Georgia"/>
          <w:i/>
          <w:color w:val="FF0000"/>
        </w:rPr>
        <w:t>Superior</w:t>
      </w:r>
      <w:r w:rsidRPr="0089773A">
        <w:rPr>
          <w:rFonts w:ascii="Georgia" w:hAnsi="Georgia"/>
          <w:i/>
          <w:color w:val="FF0000"/>
        </w:rPr>
        <w:t xml:space="preserve"> de acuerdo con lo establecido en el hecho generador de la contribución</w:t>
      </w:r>
      <w:r>
        <w:rPr>
          <w:rFonts w:ascii="Georgia" w:hAnsi="Georgia"/>
          <w:i/>
          <w:color w:val="FF0000"/>
        </w:rPr>
        <w:t>.</w:t>
      </w:r>
    </w:p>
    <w:p w14:paraId="27003E65" w14:textId="33EB599E" w:rsidR="0089773A" w:rsidRDefault="0089773A" w:rsidP="0089773A">
      <w:pPr>
        <w:spacing w:line="276" w:lineRule="auto"/>
        <w:jc w:val="both"/>
        <w:textAlignment w:val="center"/>
        <w:rPr>
          <w:rFonts w:ascii="Georgia" w:hAnsi="Georgia"/>
          <w:i/>
          <w:color w:val="FF0000"/>
        </w:rPr>
      </w:pPr>
    </w:p>
    <w:p w14:paraId="2CB1830F" w14:textId="7A9C98B4" w:rsidR="0089773A" w:rsidRP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Tarifa</w:t>
      </w:r>
      <w:r w:rsidRPr="0089773A">
        <w:rPr>
          <w:rFonts w:ascii="Georgia" w:hAnsi="Georgia"/>
          <w:i/>
          <w:color w:val="FF0000"/>
        </w:rPr>
        <w:t>. La tarifa será la d</w:t>
      </w:r>
      <w:r w:rsidR="00DC06C2">
        <w:rPr>
          <w:rFonts w:ascii="Georgia" w:hAnsi="Georgia"/>
          <w:i/>
          <w:color w:val="FF0000"/>
        </w:rPr>
        <w:t>i</w:t>
      </w:r>
      <w:r w:rsidRPr="0089773A">
        <w:rPr>
          <w:rFonts w:ascii="Georgia" w:hAnsi="Georgia"/>
          <w:i/>
          <w:color w:val="FF0000"/>
        </w:rPr>
        <w:t>ferencia entre la tasa de interés contratada por el estudiante con el ICETEX y la variación anual del Índice de Precios al Consumidor -IPC</w:t>
      </w:r>
      <w:r w:rsidR="00243B12">
        <w:rPr>
          <w:rFonts w:ascii="Georgia" w:hAnsi="Georgia"/>
          <w:i/>
          <w:color w:val="FF0000"/>
        </w:rPr>
        <w:t xml:space="preserve"> </w:t>
      </w:r>
      <w:r w:rsidRPr="0089773A">
        <w:rPr>
          <w:rFonts w:ascii="Georgia" w:hAnsi="Georgia"/>
          <w:i/>
          <w:color w:val="FF0000"/>
        </w:rPr>
        <w:t>determinado cada inicio de año por el DANE, vigente al momento del giro.</w:t>
      </w:r>
    </w:p>
    <w:p w14:paraId="7BE4DB03" w14:textId="77777777" w:rsidR="0089773A" w:rsidRDefault="0089773A" w:rsidP="0089773A">
      <w:pPr>
        <w:spacing w:line="276" w:lineRule="auto"/>
        <w:jc w:val="both"/>
        <w:textAlignment w:val="center"/>
        <w:rPr>
          <w:rFonts w:ascii="Georgia" w:hAnsi="Georgia"/>
          <w:i/>
          <w:color w:val="FF0000"/>
        </w:rPr>
      </w:pPr>
    </w:p>
    <w:p w14:paraId="30FD9AB6" w14:textId="5B2D8219" w:rsidR="0089773A" w:rsidRP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lastRenderedPageBreak/>
        <w:t>Beneficiarios</w:t>
      </w:r>
      <w:r w:rsidRPr="0089773A">
        <w:rPr>
          <w:rFonts w:ascii="Georgia" w:hAnsi="Georgia"/>
          <w:i/>
          <w:color w:val="FF0000"/>
        </w:rPr>
        <w:t>. Son beneficiarios las personas naturales que financien sus estudios mediante crédito educativo reembolsable para el acceso y permanencia en educación superior con el ICETEX, que no cuenten con subsidio de tasa otorgado por el Gobierno Nacional, y sus créditos no estén en periodo de amortización.</w:t>
      </w:r>
    </w:p>
    <w:p w14:paraId="0C878401" w14:textId="77777777" w:rsidR="0089773A" w:rsidRDefault="0089773A" w:rsidP="0089773A">
      <w:pPr>
        <w:spacing w:line="276" w:lineRule="auto"/>
        <w:jc w:val="both"/>
        <w:textAlignment w:val="center"/>
        <w:rPr>
          <w:rFonts w:ascii="Georgia" w:hAnsi="Georgia"/>
          <w:i/>
          <w:color w:val="FF0000"/>
        </w:rPr>
      </w:pPr>
    </w:p>
    <w:p w14:paraId="66D9D21F" w14:textId="21BFB58F" w:rsidR="0089773A" w:rsidRDefault="0089773A" w:rsidP="0089773A">
      <w:pPr>
        <w:spacing w:line="276" w:lineRule="auto"/>
        <w:jc w:val="both"/>
        <w:textAlignment w:val="center"/>
        <w:rPr>
          <w:rFonts w:ascii="Georgia" w:hAnsi="Georgia"/>
          <w:i/>
          <w:color w:val="FF0000"/>
        </w:rPr>
      </w:pPr>
      <w:r w:rsidRPr="0089773A">
        <w:rPr>
          <w:rFonts w:ascii="Georgia" w:hAnsi="Georgia"/>
          <w:i/>
          <w:color w:val="FF0000"/>
        </w:rPr>
        <w:t>Se entiende por amortización aquel periodo en el que no se generan nuevos desembolsos en virtud de la finalización del programa académico, la solicitud de terminación de los desembolsos o, por incurrir en alguna de las causales de terminación establecidas en el Reglamento de Crédito de ICETEX</w:t>
      </w:r>
      <w:r>
        <w:rPr>
          <w:rFonts w:ascii="Georgia" w:hAnsi="Georgia"/>
          <w:i/>
          <w:color w:val="FF0000"/>
        </w:rPr>
        <w:t>.</w:t>
      </w:r>
    </w:p>
    <w:p w14:paraId="52A4F0F6" w14:textId="057C6011" w:rsidR="0089773A" w:rsidRDefault="0089773A" w:rsidP="0089773A">
      <w:pPr>
        <w:spacing w:line="276" w:lineRule="auto"/>
        <w:jc w:val="both"/>
        <w:textAlignment w:val="center"/>
        <w:rPr>
          <w:rFonts w:ascii="Georgia" w:hAnsi="Georgia"/>
          <w:i/>
          <w:color w:val="FF0000"/>
        </w:rPr>
      </w:pPr>
    </w:p>
    <w:p w14:paraId="7FAD1349" w14:textId="7FD33518" w:rsidR="0089773A" w:rsidRP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Causación de la contribución</w:t>
      </w:r>
      <w:r w:rsidRPr="0089773A">
        <w:rPr>
          <w:rFonts w:ascii="Georgia" w:hAnsi="Georgia"/>
          <w:i/>
          <w:color w:val="FF0000"/>
        </w:rPr>
        <w:t xml:space="preserve">. Se causará por concepto de cada giro de </w:t>
      </w:r>
      <w:r w:rsidR="00383AA3" w:rsidRPr="0089773A">
        <w:rPr>
          <w:rFonts w:ascii="Georgia" w:hAnsi="Georgia"/>
          <w:i/>
          <w:color w:val="FF0000"/>
        </w:rPr>
        <w:t>matrícula</w:t>
      </w:r>
      <w:r w:rsidRPr="0089773A">
        <w:rPr>
          <w:rFonts w:ascii="Georgia" w:hAnsi="Georgia"/>
          <w:i/>
          <w:color w:val="FF0000"/>
        </w:rPr>
        <w:t xml:space="preserve"> a las Instituciones de Educación Superior —IES-, para los estudiantes que no cuenten con subsidio de tasa otorgado por el Gobierno Nacional, y sus créditos no estén en periodo de amortización</w:t>
      </w:r>
    </w:p>
    <w:p w14:paraId="1513A907" w14:textId="77777777" w:rsidR="0089773A" w:rsidRDefault="0089773A" w:rsidP="0089773A">
      <w:pPr>
        <w:spacing w:line="276" w:lineRule="auto"/>
        <w:jc w:val="both"/>
        <w:textAlignment w:val="center"/>
        <w:rPr>
          <w:rFonts w:ascii="Georgia" w:hAnsi="Georgia"/>
          <w:i/>
          <w:color w:val="FF0000"/>
        </w:rPr>
      </w:pPr>
    </w:p>
    <w:p w14:paraId="2DC9CA89" w14:textId="7B8F276C" w:rsid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Fiscalización, determinación y recaudo.</w:t>
      </w:r>
      <w:r w:rsidRPr="0089773A">
        <w:rPr>
          <w:rFonts w:ascii="Georgia" w:hAnsi="Georgia"/>
          <w:i/>
          <w:color w:val="FF0000"/>
        </w:rPr>
        <w:t xml:space="preserve"> El ICETEX realizará las acciones de fiscalización, determinación y recaudo a los sujetos pasivos de esta contribución, la cual se recaudará mediante el descuento al momento del giro y compensará el menor recaudo recibido.</w:t>
      </w:r>
    </w:p>
    <w:p w14:paraId="3DE85052" w14:textId="77777777" w:rsidR="0089773A" w:rsidRPr="0089773A" w:rsidRDefault="0089773A" w:rsidP="0089773A">
      <w:pPr>
        <w:spacing w:line="276" w:lineRule="auto"/>
        <w:jc w:val="both"/>
        <w:textAlignment w:val="center"/>
        <w:rPr>
          <w:rFonts w:ascii="Georgia" w:hAnsi="Georgia"/>
          <w:i/>
          <w:color w:val="FF0000"/>
        </w:rPr>
      </w:pPr>
    </w:p>
    <w:p w14:paraId="0F7E2832" w14:textId="33478343" w:rsidR="0089773A" w:rsidRDefault="0089773A" w:rsidP="0089773A">
      <w:pPr>
        <w:spacing w:line="276" w:lineRule="auto"/>
        <w:jc w:val="both"/>
        <w:textAlignment w:val="center"/>
        <w:rPr>
          <w:rFonts w:ascii="Georgia" w:hAnsi="Georgia"/>
          <w:i/>
          <w:color w:val="FF0000"/>
        </w:rPr>
      </w:pPr>
      <w:r w:rsidRPr="0089773A">
        <w:rPr>
          <w:rFonts w:ascii="Georgia" w:hAnsi="Georgia"/>
          <w:i/>
          <w:color w:val="FF0000"/>
        </w:rPr>
        <w:t>Para tal efecto, la Junta Directiva del ICETEX dentro de los seis (6) meses siguientes a la entrada en vigencia de la presente Reforma Tributaria, reglamentará la aplicación de los recursos de la contribución</w:t>
      </w:r>
      <w:r>
        <w:rPr>
          <w:rFonts w:ascii="Georgia" w:hAnsi="Georgia"/>
          <w:i/>
          <w:color w:val="FF0000"/>
        </w:rPr>
        <w:t>.</w:t>
      </w:r>
    </w:p>
    <w:p w14:paraId="598377BB" w14:textId="11D273BD" w:rsidR="0089773A" w:rsidRDefault="0089773A" w:rsidP="0089773A">
      <w:pPr>
        <w:spacing w:line="276" w:lineRule="auto"/>
        <w:jc w:val="both"/>
        <w:textAlignment w:val="center"/>
        <w:rPr>
          <w:rFonts w:ascii="Georgia" w:hAnsi="Georgia"/>
          <w:i/>
          <w:color w:val="FF0000"/>
        </w:rPr>
      </w:pPr>
    </w:p>
    <w:p w14:paraId="51AED680" w14:textId="3A9F60DE" w:rsidR="0089773A" w:rsidRDefault="0089773A" w:rsidP="0089773A">
      <w:pPr>
        <w:spacing w:line="276" w:lineRule="auto"/>
        <w:jc w:val="both"/>
        <w:textAlignment w:val="center"/>
        <w:rPr>
          <w:rFonts w:ascii="Georgia" w:hAnsi="Georgia"/>
          <w:i/>
          <w:color w:val="FF0000"/>
        </w:rPr>
      </w:pPr>
      <w:r w:rsidRPr="0089773A">
        <w:rPr>
          <w:rFonts w:ascii="Georgia" w:hAnsi="Georgia"/>
          <w:b/>
          <w:i/>
          <w:color w:val="FF0000"/>
        </w:rPr>
        <w:t>Parágrafo</w:t>
      </w:r>
      <w:r>
        <w:rPr>
          <w:rFonts w:ascii="Georgia" w:hAnsi="Georgia"/>
          <w:i/>
          <w:color w:val="FF0000"/>
        </w:rPr>
        <w:t xml:space="preserve">. La contribución establecida en el presente artículo no podrá ser trasladado a las </w:t>
      </w:r>
      <w:r w:rsidR="003949B4">
        <w:rPr>
          <w:rFonts w:ascii="Georgia" w:hAnsi="Georgia"/>
          <w:i/>
          <w:color w:val="FF0000"/>
        </w:rPr>
        <w:t>matrículas</w:t>
      </w:r>
      <w:r>
        <w:rPr>
          <w:rFonts w:ascii="Georgia" w:hAnsi="Georgia"/>
          <w:i/>
          <w:color w:val="FF0000"/>
        </w:rPr>
        <w:t xml:space="preserve"> universitarias. El ministerio de Educaci</w:t>
      </w:r>
      <w:r w:rsidR="00733119">
        <w:rPr>
          <w:rFonts w:ascii="Georgia" w:hAnsi="Georgia"/>
          <w:i/>
          <w:color w:val="FF0000"/>
        </w:rPr>
        <w:t>ó</w:t>
      </w:r>
      <w:r>
        <w:rPr>
          <w:rFonts w:ascii="Georgia" w:hAnsi="Georgia"/>
          <w:i/>
          <w:color w:val="FF0000"/>
        </w:rPr>
        <w:t>n regulará la m</w:t>
      </w:r>
      <w:r w:rsidR="00733119">
        <w:rPr>
          <w:rFonts w:ascii="Georgia" w:hAnsi="Georgia"/>
          <w:i/>
          <w:color w:val="FF0000"/>
        </w:rPr>
        <w:t>a</w:t>
      </w:r>
      <w:r>
        <w:rPr>
          <w:rFonts w:ascii="Georgia" w:hAnsi="Georgia"/>
          <w:i/>
          <w:color w:val="FF0000"/>
        </w:rPr>
        <w:t>teria y realizará la inspección y vigilancia de acuerdo con sus competencias.</w:t>
      </w:r>
    </w:p>
    <w:p w14:paraId="43C37462" w14:textId="6B7B17EE" w:rsidR="0089773A" w:rsidRDefault="0089773A" w:rsidP="0089773A">
      <w:pPr>
        <w:spacing w:line="276" w:lineRule="auto"/>
        <w:jc w:val="both"/>
        <w:textAlignment w:val="center"/>
        <w:rPr>
          <w:rFonts w:ascii="Georgia" w:hAnsi="Georgia"/>
          <w:i/>
          <w:color w:val="FF0000"/>
        </w:rPr>
      </w:pPr>
    </w:p>
    <w:p w14:paraId="6C51ED3A" w14:textId="749105E8" w:rsidR="0066325D" w:rsidRDefault="00B5439B" w:rsidP="0066325D">
      <w:pPr>
        <w:spacing w:line="276" w:lineRule="auto"/>
        <w:jc w:val="both"/>
        <w:textAlignment w:val="center"/>
        <w:rPr>
          <w:rFonts w:ascii="Georgia" w:hAnsi="Georgia"/>
          <w:i/>
          <w:color w:val="FF0000"/>
        </w:rPr>
      </w:pPr>
      <w:r w:rsidRPr="007132E5">
        <w:rPr>
          <w:rFonts w:ascii="Georgia" w:hAnsi="Georgia"/>
          <w:b/>
          <w:i/>
          <w:iCs/>
          <w:color w:val="FF0000"/>
        </w:rPr>
        <w:t>ART</w:t>
      </w:r>
      <w:r>
        <w:rPr>
          <w:rFonts w:ascii="Georgia" w:hAnsi="Georgia"/>
          <w:b/>
          <w:i/>
          <w:iCs/>
          <w:color w:val="FF0000"/>
        </w:rPr>
        <w:t>Í</w:t>
      </w:r>
      <w:r w:rsidRPr="007132E5">
        <w:rPr>
          <w:rFonts w:ascii="Georgia" w:hAnsi="Georgia"/>
          <w:b/>
          <w:i/>
          <w:iCs/>
          <w:color w:val="FF0000"/>
        </w:rPr>
        <w:t xml:space="preserve">CULO </w:t>
      </w:r>
      <w:r w:rsidR="0066325D" w:rsidRPr="007132E5">
        <w:rPr>
          <w:rFonts w:ascii="Georgia" w:hAnsi="Georgia"/>
          <w:b/>
          <w:i/>
          <w:iCs/>
          <w:color w:val="FF0000"/>
        </w:rPr>
        <w:t>NUEVO</w:t>
      </w:r>
      <w:r w:rsidR="0066325D" w:rsidRPr="007132E5">
        <w:rPr>
          <w:rFonts w:ascii="Georgia" w:hAnsi="Georgia"/>
          <w:i/>
          <w:iCs/>
          <w:color w:val="FF0000"/>
        </w:rPr>
        <w:t>.</w:t>
      </w:r>
      <w:r w:rsidR="0066325D" w:rsidRPr="00B05580">
        <w:rPr>
          <w:color w:val="000000"/>
        </w:rPr>
        <w:t xml:space="preserve"> </w:t>
      </w:r>
      <w:r w:rsidR="0066325D" w:rsidRPr="0066325D">
        <w:rPr>
          <w:rFonts w:ascii="Georgia" w:hAnsi="Georgia"/>
          <w:i/>
          <w:color w:val="FF0000"/>
        </w:rPr>
        <w:t>Modifíquese el artículo 151 de la Le</w:t>
      </w:r>
      <w:r w:rsidR="00243B12">
        <w:rPr>
          <w:rFonts w:ascii="Georgia" w:hAnsi="Georgia"/>
          <w:i/>
          <w:color w:val="FF0000"/>
        </w:rPr>
        <w:t>y</w:t>
      </w:r>
      <w:r w:rsidR="0066325D" w:rsidRPr="0066325D">
        <w:rPr>
          <w:rFonts w:ascii="Georgia" w:hAnsi="Georgia"/>
          <w:i/>
          <w:color w:val="FF0000"/>
        </w:rPr>
        <w:t>; 2010 de 2019, el cual quedará así:</w:t>
      </w:r>
    </w:p>
    <w:p w14:paraId="535A338C" w14:textId="0F388AA3" w:rsidR="0066325D" w:rsidRDefault="0066325D" w:rsidP="0066325D">
      <w:pPr>
        <w:spacing w:line="276" w:lineRule="auto"/>
        <w:jc w:val="both"/>
        <w:textAlignment w:val="center"/>
        <w:rPr>
          <w:rFonts w:ascii="Georgia" w:hAnsi="Georgia"/>
          <w:i/>
          <w:color w:val="FF0000"/>
        </w:rPr>
      </w:pPr>
    </w:p>
    <w:p w14:paraId="072B45FE" w14:textId="6BC0F0A9" w:rsidR="0066325D" w:rsidRDefault="0066325D" w:rsidP="0066325D">
      <w:pPr>
        <w:spacing w:line="276" w:lineRule="auto"/>
        <w:ind w:left="708" w:firstLine="2"/>
        <w:jc w:val="both"/>
        <w:textAlignment w:val="center"/>
        <w:rPr>
          <w:rFonts w:ascii="Georgia" w:hAnsi="Georgia"/>
          <w:i/>
          <w:color w:val="FF0000"/>
        </w:rPr>
      </w:pPr>
      <w:r w:rsidRPr="00243B12">
        <w:rPr>
          <w:rFonts w:ascii="Georgia" w:hAnsi="Georgia"/>
          <w:b/>
          <w:bCs/>
          <w:i/>
          <w:color w:val="FF0000"/>
        </w:rPr>
        <w:t>ARTICULO 157</w:t>
      </w:r>
      <w:r w:rsidRPr="0066325D">
        <w:rPr>
          <w:rFonts w:ascii="Georgia" w:hAnsi="Georgia"/>
          <w:i/>
          <w:color w:val="FF0000"/>
        </w:rPr>
        <w:t xml:space="preserve">. CONTRAPRESTACIONES AEROPORTUARIAS. En los contratos de  concesión o de Asociación Público Privada, suscritos o que se suscriban que tengan por objeto la construcción, mejoramiento o </w:t>
      </w:r>
      <w:r>
        <w:rPr>
          <w:rFonts w:ascii="Georgia" w:hAnsi="Georgia"/>
          <w:i/>
          <w:color w:val="FF0000"/>
        </w:rPr>
        <w:t>rehab</w:t>
      </w:r>
      <w:r w:rsidRPr="0066325D">
        <w:rPr>
          <w:rFonts w:ascii="Georgia" w:hAnsi="Georgia"/>
          <w:i/>
          <w:color w:val="FF0000"/>
        </w:rPr>
        <w:t>i</w:t>
      </w:r>
      <w:r>
        <w:rPr>
          <w:rFonts w:ascii="Georgia" w:hAnsi="Georgia"/>
          <w:i/>
          <w:color w:val="FF0000"/>
        </w:rPr>
        <w:t>li</w:t>
      </w:r>
      <w:r w:rsidRPr="0066325D">
        <w:rPr>
          <w:rFonts w:ascii="Georgia" w:hAnsi="Georgia"/>
          <w:i/>
          <w:color w:val="FF0000"/>
        </w:rPr>
        <w:t>tación y/o la opera</w:t>
      </w:r>
      <w:r w:rsidR="00733119">
        <w:rPr>
          <w:rFonts w:ascii="Georgia" w:hAnsi="Georgia"/>
          <w:i/>
          <w:color w:val="FF0000"/>
        </w:rPr>
        <w:t>c</w:t>
      </w:r>
      <w:r w:rsidRPr="0066325D">
        <w:rPr>
          <w:rFonts w:ascii="Georgia" w:hAnsi="Georgia"/>
          <w:i/>
          <w:color w:val="FF0000"/>
        </w:rPr>
        <w:t>ión d</w:t>
      </w:r>
      <w:r>
        <w:rPr>
          <w:rFonts w:ascii="Georgia" w:hAnsi="Georgia"/>
          <w:i/>
          <w:color w:val="FF0000"/>
        </w:rPr>
        <w:t xml:space="preserve">e uno o </w:t>
      </w:r>
      <w:r w:rsidRPr="0066325D">
        <w:rPr>
          <w:rFonts w:ascii="Georgia" w:hAnsi="Georgia"/>
          <w:i/>
          <w:color w:val="FF0000"/>
        </w:rPr>
        <w:t>varios aeropu</w:t>
      </w:r>
      <w:r>
        <w:rPr>
          <w:rFonts w:ascii="Georgia" w:hAnsi="Georgia"/>
          <w:i/>
          <w:color w:val="FF0000"/>
        </w:rPr>
        <w:t>e</w:t>
      </w:r>
      <w:r w:rsidRPr="0066325D">
        <w:rPr>
          <w:rFonts w:ascii="Georgia" w:hAnsi="Georgia"/>
          <w:i/>
          <w:color w:val="FF0000"/>
        </w:rPr>
        <w:t>rtos de propiedad de en</w:t>
      </w:r>
      <w:r>
        <w:rPr>
          <w:rFonts w:ascii="Georgia" w:hAnsi="Georgia"/>
          <w:i/>
          <w:color w:val="FF0000"/>
        </w:rPr>
        <w:t>t</w:t>
      </w:r>
      <w:r w:rsidRPr="0066325D">
        <w:rPr>
          <w:rFonts w:ascii="Georgia" w:hAnsi="Georgia"/>
          <w:i/>
          <w:color w:val="FF0000"/>
        </w:rPr>
        <w:t>idades del orden nacional, en los que se establezca una contraprestaci</w:t>
      </w:r>
      <w:r>
        <w:rPr>
          <w:rFonts w:ascii="Georgia" w:hAnsi="Georgia"/>
          <w:i/>
          <w:color w:val="FF0000"/>
        </w:rPr>
        <w:t>ó</w:t>
      </w:r>
      <w:r w:rsidRPr="0066325D">
        <w:rPr>
          <w:rFonts w:ascii="Georgia" w:hAnsi="Georgia"/>
          <w:i/>
          <w:color w:val="FF0000"/>
        </w:rPr>
        <w:t>n a favor del concedente, el 20% de</w:t>
      </w:r>
      <w:r>
        <w:rPr>
          <w:rFonts w:ascii="Georgia" w:hAnsi="Georgia"/>
          <w:i/>
          <w:color w:val="FF0000"/>
        </w:rPr>
        <w:t>l</w:t>
      </w:r>
      <w:r w:rsidRPr="0066325D">
        <w:rPr>
          <w:rFonts w:ascii="Georgia" w:hAnsi="Georgia"/>
          <w:i/>
          <w:color w:val="FF0000"/>
        </w:rPr>
        <w:t xml:space="preserve"> total d</w:t>
      </w:r>
      <w:r w:rsidR="00733119">
        <w:rPr>
          <w:rFonts w:ascii="Georgia" w:hAnsi="Georgia"/>
          <w:i/>
          <w:color w:val="FF0000"/>
        </w:rPr>
        <w:t>e</w:t>
      </w:r>
      <w:r w:rsidRPr="0066325D">
        <w:rPr>
          <w:rFonts w:ascii="Georgia" w:hAnsi="Georgia"/>
          <w:i/>
          <w:color w:val="FF0000"/>
        </w:rPr>
        <w:t xml:space="preserve"> la contraprestación se trasladará a los municipios </w:t>
      </w:r>
      <w:r>
        <w:rPr>
          <w:rFonts w:ascii="Georgia" w:hAnsi="Georgia"/>
          <w:i/>
          <w:color w:val="FF0000"/>
        </w:rPr>
        <w:t>y/o</w:t>
      </w:r>
      <w:r w:rsidRPr="0066325D">
        <w:rPr>
          <w:rFonts w:ascii="Georgia" w:hAnsi="Georgia"/>
          <w:i/>
          <w:color w:val="FF0000"/>
        </w:rPr>
        <w:t xml:space="preserve"> distritos en los que se encuentren ubicados los corres</w:t>
      </w:r>
      <w:r>
        <w:rPr>
          <w:rFonts w:ascii="Georgia" w:hAnsi="Georgia"/>
          <w:i/>
          <w:color w:val="FF0000"/>
        </w:rPr>
        <w:t>p</w:t>
      </w:r>
      <w:r w:rsidRPr="0066325D">
        <w:rPr>
          <w:rFonts w:ascii="Georgia" w:hAnsi="Georgia"/>
          <w:i/>
          <w:color w:val="FF0000"/>
        </w:rPr>
        <w:t xml:space="preserve">ondientes aeropuertos objeto de la concesión, en el caso que una concesión </w:t>
      </w:r>
      <w:r>
        <w:rPr>
          <w:rFonts w:ascii="Georgia" w:hAnsi="Georgia"/>
          <w:i/>
          <w:color w:val="FF0000"/>
        </w:rPr>
        <w:t>incluya</w:t>
      </w:r>
      <w:r w:rsidRPr="0066325D">
        <w:rPr>
          <w:rFonts w:ascii="Georgia" w:hAnsi="Georgia"/>
          <w:i/>
          <w:color w:val="FF0000"/>
        </w:rPr>
        <w:t xml:space="preserve"> varios aeropuertos, los recursos se distribuirán </w:t>
      </w:r>
      <w:r w:rsidR="00733119">
        <w:rPr>
          <w:rFonts w:ascii="Georgia" w:hAnsi="Georgia"/>
          <w:i/>
          <w:color w:val="FF0000"/>
        </w:rPr>
        <w:t>entre</w:t>
      </w:r>
      <w:r w:rsidRPr="0066325D">
        <w:rPr>
          <w:rFonts w:ascii="Georgia" w:hAnsi="Georgia"/>
          <w:i/>
          <w:color w:val="FF0000"/>
        </w:rPr>
        <w:t xml:space="preserve"> los municipios donde </w:t>
      </w:r>
      <w:r w:rsidRPr="0066325D">
        <w:rPr>
          <w:rFonts w:ascii="Georgia" w:hAnsi="Georgia"/>
          <w:i/>
          <w:color w:val="FF0000"/>
        </w:rPr>
        <w:lastRenderedPageBreak/>
        <w:t xml:space="preserve">operan, de acuerdo a su participación en el total </w:t>
      </w:r>
      <w:r>
        <w:rPr>
          <w:rFonts w:ascii="Georgia" w:hAnsi="Georgia"/>
          <w:i/>
          <w:color w:val="FF0000"/>
        </w:rPr>
        <w:t>d</w:t>
      </w:r>
      <w:r w:rsidRPr="0066325D">
        <w:rPr>
          <w:rFonts w:ascii="Georgia" w:hAnsi="Georgia"/>
          <w:i/>
          <w:color w:val="FF0000"/>
        </w:rPr>
        <w:t xml:space="preserve">e pasajeros movilizados </w:t>
      </w:r>
      <w:r>
        <w:rPr>
          <w:rFonts w:ascii="Georgia" w:hAnsi="Georgia"/>
          <w:i/>
          <w:color w:val="FF0000"/>
        </w:rPr>
        <w:t>p</w:t>
      </w:r>
      <w:r w:rsidRPr="0066325D">
        <w:rPr>
          <w:rFonts w:ascii="Georgia" w:hAnsi="Georgia"/>
          <w:i/>
          <w:color w:val="FF0000"/>
        </w:rPr>
        <w:t>or la concesión. Estos recursos serán destinados por la entidad territorial correspondie</w:t>
      </w:r>
      <w:r>
        <w:rPr>
          <w:rFonts w:ascii="Georgia" w:hAnsi="Georgia"/>
          <w:i/>
          <w:color w:val="FF0000"/>
        </w:rPr>
        <w:t>nt</w:t>
      </w:r>
      <w:r w:rsidRPr="0066325D">
        <w:rPr>
          <w:rFonts w:ascii="Georgia" w:hAnsi="Georgia"/>
          <w:i/>
          <w:color w:val="FF0000"/>
        </w:rPr>
        <w:t>e, a la construcción y/o mejoramiento de las vías, la construcción y/</w:t>
      </w:r>
      <w:proofErr w:type="spellStart"/>
      <w:r w:rsidRPr="0066325D">
        <w:rPr>
          <w:rFonts w:ascii="Georgia" w:hAnsi="Georgia"/>
          <w:i/>
          <w:color w:val="FF0000"/>
        </w:rPr>
        <w:t>o</w:t>
      </w:r>
      <w:proofErr w:type="spellEnd"/>
      <w:r w:rsidRPr="0066325D">
        <w:rPr>
          <w:rFonts w:ascii="Georgia" w:hAnsi="Georgia"/>
          <w:i/>
          <w:color w:val="FF0000"/>
        </w:rPr>
        <w:t xml:space="preserve"> operación de infraestructuras de servicios conexos al de </w:t>
      </w:r>
      <w:r>
        <w:rPr>
          <w:rFonts w:ascii="Georgia" w:hAnsi="Georgia"/>
          <w:i/>
          <w:color w:val="FF0000"/>
        </w:rPr>
        <w:t>trans</w:t>
      </w:r>
      <w:r w:rsidRPr="0066325D">
        <w:rPr>
          <w:rFonts w:ascii="Georgia" w:hAnsi="Georgia"/>
          <w:i/>
          <w:color w:val="FF0000"/>
        </w:rPr>
        <w:t>porte públi</w:t>
      </w:r>
      <w:r w:rsidR="00733119">
        <w:rPr>
          <w:rFonts w:ascii="Georgia" w:hAnsi="Georgia"/>
          <w:i/>
          <w:color w:val="FF0000"/>
        </w:rPr>
        <w:t>c</w:t>
      </w:r>
      <w:r w:rsidRPr="0066325D">
        <w:rPr>
          <w:rFonts w:ascii="Georgia" w:hAnsi="Georgia"/>
          <w:i/>
          <w:color w:val="FF0000"/>
        </w:rPr>
        <w:t>o y la implementación y/</w:t>
      </w:r>
      <w:proofErr w:type="spellStart"/>
      <w:r w:rsidRPr="0066325D">
        <w:rPr>
          <w:rFonts w:ascii="Georgia" w:hAnsi="Georgia"/>
          <w:i/>
          <w:color w:val="FF0000"/>
        </w:rPr>
        <w:t>o</w:t>
      </w:r>
      <w:proofErr w:type="spellEnd"/>
      <w:r w:rsidRPr="0066325D">
        <w:rPr>
          <w:rFonts w:ascii="Georgia" w:hAnsi="Georgia"/>
          <w:i/>
          <w:color w:val="FF0000"/>
        </w:rPr>
        <w:t xml:space="preserve"> operación de sistemas de transporte público colectivo o masivo que den acceso y mejoren la conectividad del aeropuerto correspondiente. Del 80% restante de la contraprestación a trasladarse se descontará </w:t>
      </w:r>
      <w:r>
        <w:rPr>
          <w:rFonts w:ascii="Georgia" w:hAnsi="Georgia"/>
          <w:i/>
          <w:color w:val="FF0000"/>
        </w:rPr>
        <w:t>l</w:t>
      </w:r>
      <w:r w:rsidRPr="0066325D">
        <w:rPr>
          <w:rFonts w:ascii="Georgia" w:hAnsi="Georgia"/>
          <w:i/>
          <w:color w:val="FF0000"/>
        </w:rPr>
        <w:t xml:space="preserve">a contraprestación establecida en </w:t>
      </w:r>
      <w:r>
        <w:rPr>
          <w:rFonts w:ascii="Georgia" w:hAnsi="Georgia"/>
          <w:i/>
          <w:color w:val="FF0000"/>
        </w:rPr>
        <w:t>el artículo 308 la L</w:t>
      </w:r>
      <w:r w:rsidR="00733119">
        <w:rPr>
          <w:rFonts w:ascii="Georgia" w:hAnsi="Georgia"/>
          <w:i/>
          <w:color w:val="FF0000"/>
        </w:rPr>
        <w:t>ey 1955 de 20</w:t>
      </w:r>
      <w:r w:rsidRPr="0066325D">
        <w:rPr>
          <w:rFonts w:ascii="Georgia" w:hAnsi="Georgia"/>
          <w:i/>
          <w:color w:val="FF0000"/>
        </w:rPr>
        <w:t>19, p</w:t>
      </w:r>
      <w:r w:rsidR="00733119">
        <w:rPr>
          <w:rFonts w:ascii="Georgia" w:hAnsi="Georgia"/>
          <w:i/>
          <w:color w:val="FF0000"/>
        </w:rPr>
        <w:t>a</w:t>
      </w:r>
      <w:r w:rsidRPr="0066325D">
        <w:rPr>
          <w:rFonts w:ascii="Georgia" w:hAnsi="Georgia"/>
          <w:i/>
          <w:color w:val="FF0000"/>
        </w:rPr>
        <w:t xml:space="preserve">ra gastos de funcionamiento de </w:t>
      </w:r>
      <w:r>
        <w:rPr>
          <w:rFonts w:ascii="Georgia" w:hAnsi="Georgia"/>
          <w:i/>
          <w:color w:val="FF0000"/>
        </w:rPr>
        <w:t xml:space="preserve">la </w:t>
      </w:r>
      <w:r w:rsidRPr="0066325D">
        <w:rPr>
          <w:rFonts w:ascii="Georgia" w:hAnsi="Georgia"/>
          <w:i/>
          <w:color w:val="FF0000"/>
        </w:rPr>
        <w:t>Unidad Espe</w:t>
      </w:r>
      <w:r>
        <w:rPr>
          <w:rFonts w:ascii="Georgia" w:hAnsi="Georgia"/>
          <w:i/>
          <w:color w:val="FF0000"/>
        </w:rPr>
        <w:t>c</w:t>
      </w:r>
      <w:r w:rsidRPr="0066325D">
        <w:rPr>
          <w:rFonts w:ascii="Georgia" w:hAnsi="Georgia"/>
          <w:i/>
          <w:color w:val="FF0000"/>
        </w:rPr>
        <w:t>ial de Aeronáutica Civil y la Agencia Naciona</w:t>
      </w:r>
      <w:r>
        <w:rPr>
          <w:rFonts w:ascii="Georgia" w:hAnsi="Georgia"/>
          <w:i/>
          <w:color w:val="FF0000"/>
        </w:rPr>
        <w:t>l</w:t>
      </w:r>
      <w:r w:rsidRPr="0066325D">
        <w:rPr>
          <w:rFonts w:ascii="Georgia" w:hAnsi="Georgia"/>
          <w:i/>
          <w:color w:val="FF0000"/>
        </w:rPr>
        <w:t xml:space="preserve"> de Infraestru</w:t>
      </w:r>
      <w:r>
        <w:rPr>
          <w:rFonts w:ascii="Georgia" w:hAnsi="Georgia"/>
          <w:i/>
          <w:color w:val="FF0000"/>
        </w:rPr>
        <w:t>ctura, o las entidades que haga</w:t>
      </w:r>
      <w:r w:rsidRPr="0066325D">
        <w:rPr>
          <w:rFonts w:ascii="Georgia" w:hAnsi="Georgia"/>
          <w:i/>
          <w:color w:val="FF0000"/>
        </w:rPr>
        <w:t xml:space="preserve"> sus veces</w:t>
      </w:r>
      <w:r>
        <w:rPr>
          <w:rFonts w:ascii="Georgia" w:hAnsi="Georgia"/>
          <w:i/>
          <w:color w:val="FF0000"/>
        </w:rPr>
        <w:t>.</w:t>
      </w:r>
    </w:p>
    <w:p w14:paraId="26FE255C" w14:textId="25DB50B6" w:rsidR="002C67E7" w:rsidRDefault="002C67E7" w:rsidP="002C67E7">
      <w:pPr>
        <w:spacing w:line="276" w:lineRule="auto"/>
        <w:jc w:val="both"/>
        <w:textAlignment w:val="center"/>
        <w:rPr>
          <w:rFonts w:ascii="Georgia" w:hAnsi="Georgia"/>
          <w:i/>
          <w:color w:val="FF0000"/>
        </w:rPr>
      </w:pPr>
    </w:p>
    <w:p w14:paraId="69B41355" w14:textId="4D5FE2FE" w:rsidR="002C67E7" w:rsidRDefault="00B5439B" w:rsidP="002C67E7">
      <w:pPr>
        <w:spacing w:line="276" w:lineRule="auto"/>
        <w:jc w:val="both"/>
        <w:textAlignment w:val="center"/>
        <w:rPr>
          <w:rFonts w:ascii="Georgia" w:hAnsi="Georgia"/>
          <w:i/>
          <w:color w:val="FF0000"/>
        </w:rPr>
      </w:pPr>
      <w:r w:rsidRPr="007132E5">
        <w:rPr>
          <w:rFonts w:ascii="Georgia" w:hAnsi="Georgia"/>
          <w:b/>
          <w:i/>
          <w:iCs/>
          <w:color w:val="FF0000"/>
        </w:rPr>
        <w:t>ART</w:t>
      </w:r>
      <w:r>
        <w:rPr>
          <w:rFonts w:ascii="Georgia" w:hAnsi="Georgia"/>
          <w:b/>
          <w:i/>
          <w:iCs/>
          <w:color w:val="FF0000"/>
        </w:rPr>
        <w:t>Í</w:t>
      </w:r>
      <w:r w:rsidRPr="007132E5">
        <w:rPr>
          <w:rFonts w:ascii="Georgia" w:hAnsi="Georgia"/>
          <w:b/>
          <w:i/>
          <w:iCs/>
          <w:color w:val="FF0000"/>
        </w:rPr>
        <w:t xml:space="preserve">CULO </w:t>
      </w:r>
      <w:r w:rsidR="002C67E7" w:rsidRPr="002C67E7">
        <w:rPr>
          <w:rFonts w:ascii="Georgia" w:hAnsi="Georgia"/>
          <w:b/>
          <w:i/>
          <w:color w:val="FF0000"/>
        </w:rPr>
        <w:t>NUEVO</w:t>
      </w:r>
      <w:r w:rsidR="002C67E7" w:rsidRPr="002C67E7">
        <w:rPr>
          <w:rFonts w:ascii="Georgia" w:hAnsi="Georgia"/>
          <w:i/>
          <w:color w:val="FF0000"/>
        </w:rPr>
        <w:t>. Estar</w:t>
      </w:r>
      <w:r w:rsidR="00733119">
        <w:rPr>
          <w:rFonts w:ascii="Georgia" w:hAnsi="Georgia"/>
          <w:i/>
          <w:color w:val="FF0000"/>
        </w:rPr>
        <w:t>á</w:t>
      </w:r>
      <w:r w:rsidR="002C67E7" w:rsidRPr="002C67E7">
        <w:rPr>
          <w:rFonts w:ascii="Georgia" w:hAnsi="Georgia"/>
          <w:i/>
          <w:color w:val="FF0000"/>
        </w:rPr>
        <w:t xml:space="preserve"> excluida del impuesto sobre las ventas (IVA) la comercialización de los productos que se elaboren, preparen</w:t>
      </w:r>
      <w:r w:rsidR="001B286E">
        <w:rPr>
          <w:rFonts w:ascii="Georgia" w:hAnsi="Georgia"/>
          <w:i/>
          <w:color w:val="FF0000"/>
        </w:rPr>
        <w:t>,</w:t>
      </w:r>
      <w:r w:rsidR="002C67E7" w:rsidRPr="002C67E7">
        <w:rPr>
          <w:rFonts w:ascii="Georgia" w:hAnsi="Georgia"/>
          <w:i/>
          <w:color w:val="FF0000"/>
        </w:rPr>
        <w:t xml:space="preserve"> confeccionen y produzcan al interior de los establecimientos de reclusión</w:t>
      </w:r>
      <w:r w:rsidR="002C67E7">
        <w:rPr>
          <w:rFonts w:ascii="Georgia" w:hAnsi="Georgia"/>
          <w:i/>
          <w:color w:val="FF0000"/>
        </w:rPr>
        <w:t>.</w:t>
      </w:r>
    </w:p>
    <w:p w14:paraId="68DCA651" w14:textId="7F4BBEF4" w:rsidR="002C67E7" w:rsidRDefault="002C67E7" w:rsidP="002C67E7">
      <w:pPr>
        <w:spacing w:line="276" w:lineRule="auto"/>
        <w:jc w:val="both"/>
        <w:textAlignment w:val="center"/>
        <w:rPr>
          <w:rFonts w:ascii="Georgia" w:hAnsi="Georgia"/>
          <w:i/>
          <w:color w:val="FF0000"/>
        </w:rPr>
      </w:pPr>
    </w:p>
    <w:p w14:paraId="07D4D7FD" w14:textId="6B3EDA55" w:rsidR="0089773A" w:rsidRDefault="002C67E7" w:rsidP="0089773A">
      <w:pPr>
        <w:spacing w:line="276" w:lineRule="auto"/>
        <w:jc w:val="both"/>
        <w:textAlignment w:val="center"/>
        <w:rPr>
          <w:rFonts w:ascii="Georgia" w:hAnsi="Georgia"/>
          <w:i/>
          <w:color w:val="FF0000"/>
        </w:rPr>
      </w:pPr>
      <w:r>
        <w:rPr>
          <w:rFonts w:ascii="Georgia" w:hAnsi="Georgia"/>
          <w:i/>
          <w:color w:val="FF0000"/>
        </w:rPr>
        <w:t xml:space="preserve">El </w:t>
      </w:r>
      <w:r w:rsidRPr="002C67E7">
        <w:rPr>
          <w:rFonts w:ascii="Georgia" w:hAnsi="Georgia"/>
          <w:i/>
          <w:color w:val="FF0000"/>
        </w:rPr>
        <w:t xml:space="preserve">Gobierno Nacional reglamentará la materia, </w:t>
      </w:r>
      <w:proofErr w:type="spellStart"/>
      <w:r w:rsidRPr="002C67E7">
        <w:rPr>
          <w:rFonts w:ascii="Georgia" w:hAnsi="Georgia"/>
          <w:i/>
          <w:color w:val="FF0000"/>
        </w:rPr>
        <w:t>especiamente</w:t>
      </w:r>
      <w:proofErr w:type="spellEnd"/>
      <w:r w:rsidRPr="002C67E7">
        <w:rPr>
          <w:rFonts w:ascii="Georgia" w:hAnsi="Georgia"/>
          <w:i/>
          <w:color w:val="FF0000"/>
        </w:rPr>
        <w:t>, el trámite para identificar los productos que se elaboren</w:t>
      </w:r>
      <w:r w:rsidR="00733119">
        <w:rPr>
          <w:rFonts w:ascii="Georgia" w:hAnsi="Georgia"/>
          <w:i/>
          <w:color w:val="FF0000"/>
        </w:rPr>
        <w:t>,</w:t>
      </w:r>
      <w:r w:rsidRPr="002C67E7">
        <w:rPr>
          <w:rFonts w:ascii="Georgia" w:hAnsi="Georgia"/>
          <w:i/>
          <w:color w:val="FF0000"/>
        </w:rPr>
        <w:t xml:space="preserve"> preparen, confeccionen y produzcan al</w:t>
      </w:r>
      <w:r>
        <w:rPr>
          <w:rFonts w:ascii="Georgia" w:hAnsi="Georgia"/>
          <w:i/>
          <w:color w:val="FF0000"/>
        </w:rPr>
        <w:t xml:space="preserve"> interior de los establecimientos de reclusión.</w:t>
      </w:r>
    </w:p>
    <w:p w14:paraId="134B4E6D" w14:textId="44CEE913" w:rsidR="0089773A" w:rsidRDefault="0089773A" w:rsidP="0089773A">
      <w:pPr>
        <w:spacing w:line="276" w:lineRule="auto"/>
        <w:jc w:val="both"/>
        <w:textAlignment w:val="center"/>
        <w:rPr>
          <w:rFonts w:ascii="Georgia" w:hAnsi="Georgia" w:cs="Arial"/>
          <w:b/>
          <w:bCs/>
          <w:i/>
        </w:rPr>
      </w:pPr>
    </w:p>
    <w:p w14:paraId="1D97BA21" w14:textId="41694A2B" w:rsidR="005B45DB" w:rsidRDefault="00B5439B" w:rsidP="005B45DB">
      <w:pPr>
        <w:spacing w:line="276" w:lineRule="auto"/>
        <w:jc w:val="both"/>
        <w:textAlignment w:val="center"/>
        <w:rPr>
          <w:rFonts w:ascii="Georgia" w:hAnsi="Georgia" w:cs="Arial"/>
          <w:bCs/>
          <w:i/>
          <w:color w:val="FF0000"/>
        </w:rPr>
      </w:pPr>
      <w:r w:rsidRPr="007132E5">
        <w:rPr>
          <w:rFonts w:ascii="Georgia" w:hAnsi="Georgia"/>
          <w:b/>
          <w:i/>
          <w:iCs/>
          <w:color w:val="FF0000"/>
        </w:rPr>
        <w:t>ART</w:t>
      </w:r>
      <w:r>
        <w:rPr>
          <w:rFonts w:ascii="Georgia" w:hAnsi="Georgia"/>
          <w:b/>
          <w:i/>
          <w:iCs/>
          <w:color w:val="FF0000"/>
        </w:rPr>
        <w:t>Í</w:t>
      </w:r>
      <w:r w:rsidRPr="007132E5">
        <w:rPr>
          <w:rFonts w:ascii="Georgia" w:hAnsi="Georgia"/>
          <w:b/>
          <w:i/>
          <w:iCs/>
          <w:color w:val="FF0000"/>
        </w:rPr>
        <w:t xml:space="preserve">CULO </w:t>
      </w:r>
      <w:r w:rsidR="005B45DB" w:rsidRPr="005B45DB">
        <w:rPr>
          <w:rFonts w:ascii="Georgia" w:hAnsi="Georgia" w:cs="Arial"/>
          <w:b/>
          <w:bCs/>
          <w:i/>
          <w:color w:val="FF0000"/>
        </w:rPr>
        <w:t xml:space="preserve">NUEVO. </w:t>
      </w:r>
      <w:r w:rsidR="005B45DB" w:rsidRPr="005B45DB">
        <w:rPr>
          <w:rFonts w:ascii="Georgia" w:hAnsi="Georgia" w:cs="Arial"/>
          <w:bCs/>
          <w:i/>
          <w:color w:val="FF0000"/>
        </w:rPr>
        <w:t>Modifíquese el inciso 3 del artículo 22 del Decreto 624 de 1989 "Por el cual se expide el Estatuto Tributario de los Impuestos Administrados por la Dirección General de Impuestos Nacionales", el cual quedará así:</w:t>
      </w:r>
    </w:p>
    <w:p w14:paraId="614F9DF3" w14:textId="77777777" w:rsidR="005B45DB" w:rsidRPr="005B45DB" w:rsidRDefault="005B45DB" w:rsidP="005B45DB">
      <w:pPr>
        <w:spacing w:line="276" w:lineRule="auto"/>
        <w:jc w:val="both"/>
        <w:textAlignment w:val="center"/>
        <w:rPr>
          <w:rFonts w:ascii="Georgia" w:hAnsi="Georgia" w:cs="Arial"/>
          <w:bCs/>
          <w:i/>
          <w:color w:val="FF0000"/>
        </w:rPr>
      </w:pPr>
    </w:p>
    <w:p w14:paraId="50D06620" w14:textId="7B78440A" w:rsidR="005B45DB" w:rsidRDefault="005B45DB" w:rsidP="005B45DB">
      <w:pPr>
        <w:spacing w:line="276" w:lineRule="auto"/>
        <w:jc w:val="both"/>
        <w:textAlignment w:val="center"/>
        <w:rPr>
          <w:rFonts w:ascii="Georgia" w:hAnsi="Georgia" w:cs="Arial"/>
          <w:b/>
          <w:bCs/>
          <w:i/>
          <w:color w:val="FF0000"/>
        </w:rPr>
      </w:pPr>
      <w:r w:rsidRPr="005B45DB">
        <w:rPr>
          <w:rFonts w:ascii="Georgia" w:hAnsi="Georgia" w:cs="Arial"/>
          <w:b/>
          <w:bCs/>
          <w:i/>
          <w:color w:val="FF0000"/>
        </w:rPr>
        <w:t>Artículo 22. ENTIDADES QUE NO SON CONTRIBUYENTES</w:t>
      </w:r>
      <w:r>
        <w:rPr>
          <w:rFonts w:ascii="Georgia" w:hAnsi="Georgia" w:cs="Arial"/>
          <w:b/>
          <w:bCs/>
          <w:i/>
          <w:color w:val="FF0000"/>
        </w:rPr>
        <w:t>.</w:t>
      </w:r>
    </w:p>
    <w:p w14:paraId="4FD72466" w14:textId="4F7805B3" w:rsidR="005B45DB" w:rsidRDefault="005B45DB" w:rsidP="005B45DB">
      <w:pPr>
        <w:spacing w:line="276" w:lineRule="auto"/>
        <w:jc w:val="both"/>
        <w:textAlignment w:val="center"/>
        <w:rPr>
          <w:rFonts w:ascii="Georgia" w:hAnsi="Georgia" w:cs="Arial"/>
          <w:b/>
          <w:bCs/>
          <w:i/>
          <w:color w:val="FF0000"/>
        </w:rPr>
      </w:pPr>
    </w:p>
    <w:p w14:paraId="4A7F84FC" w14:textId="5B3921A3" w:rsidR="005B45DB" w:rsidRDefault="005B45DB" w:rsidP="005B45DB">
      <w:pPr>
        <w:spacing w:line="276" w:lineRule="auto"/>
        <w:jc w:val="both"/>
        <w:textAlignment w:val="center"/>
        <w:rPr>
          <w:rFonts w:ascii="Georgia" w:hAnsi="Georgia" w:cs="Arial"/>
          <w:bCs/>
          <w:i/>
          <w:color w:val="FF0000"/>
        </w:rPr>
      </w:pPr>
      <w:r w:rsidRPr="005B45DB">
        <w:rPr>
          <w:rFonts w:ascii="Georgia" w:hAnsi="Georgia" w:cs="Arial"/>
          <w:bCs/>
          <w:i/>
          <w:color w:val="FF0000"/>
        </w:rPr>
        <w:t>(…)</w:t>
      </w:r>
    </w:p>
    <w:p w14:paraId="39CC5AAF" w14:textId="6B9AF859" w:rsidR="005B45DB" w:rsidRDefault="005B45DB" w:rsidP="005B45DB">
      <w:pPr>
        <w:spacing w:line="276" w:lineRule="auto"/>
        <w:jc w:val="both"/>
        <w:textAlignment w:val="center"/>
        <w:rPr>
          <w:rFonts w:ascii="Georgia" w:hAnsi="Georgia" w:cs="Arial"/>
          <w:bCs/>
          <w:i/>
          <w:color w:val="FF0000"/>
        </w:rPr>
      </w:pPr>
    </w:p>
    <w:p w14:paraId="33365F8D" w14:textId="28E2E410" w:rsidR="005B45DB" w:rsidRDefault="005B45DB" w:rsidP="005B45DB">
      <w:pPr>
        <w:spacing w:line="276" w:lineRule="auto"/>
        <w:jc w:val="both"/>
        <w:textAlignment w:val="center"/>
        <w:rPr>
          <w:rFonts w:ascii="Georgia" w:hAnsi="Georgia" w:cs="Arial"/>
          <w:bCs/>
          <w:i/>
          <w:color w:val="FF0000"/>
        </w:rPr>
      </w:pPr>
      <w:r>
        <w:rPr>
          <w:rFonts w:ascii="Georgia" w:hAnsi="Georgia" w:cs="Arial"/>
          <w:bCs/>
          <w:i/>
          <w:color w:val="FF0000"/>
        </w:rPr>
        <w:t xml:space="preserve">Tampoco serán contribuyentes ni declarantes los resguardos y cabildos indígenas, las asociaciones de cabildos indígenas, conforme al decreto 1088 de 1993, ni la </w:t>
      </w:r>
      <w:r w:rsidR="00733119">
        <w:rPr>
          <w:rFonts w:ascii="Georgia" w:hAnsi="Georgia" w:cs="Arial"/>
          <w:bCs/>
          <w:i/>
          <w:color w:val="FF0000"/>
        </w:rPr>
        <w:t>propiedad</w:t>
      </w:r>
      <w:r>
        <w:rPr>
          <w:rFonts w:ascii="Georgia" w:hAnsi="Georgia" w:cs="Arial"/>
          <w:bCs/>
          <w:i/>
          <w:color w:val="FF0000"/>
        </w:rPr>
        <w:t xml:space="preserve"> colectiva de las comunidades negras conforme a la Ley 70 de 1993.</w:t>
      </w:r>
    </w:p>
    <w:p w14:paraId="63119E87" w14:textId="120200B8" w:rsidR="005B45DB" w:rsidRDefault="005B45DB" w:rsidP="005B45DB">
      <w:pPr>
        <w:spacing w:line="276" w:lineRule="auto"/>
        <w:jc w:val="both"/>
        <w:textAlignment w:val="center"/>
        <w:rPr>
          <w:rFonts w:ascii="Georgia" w:hAnsi="Georgia" w:cs="Arial"/>
          <w:bCs/>
          <w:i/>
          <w:color w:val="FF0000"/>
        </w:rPr>
      </w:pPr>
    </w:p>
    <w:p w14:paraId="71E255E7" w14:textId="6DB0D87A" w:rsidR="005B45DB" w:rsidRDefault="005B45DB" w:rsidP="005B45DB">
      <w:pPr>
        <w:spacing w:line="276" w:lineRule="auto"/>
        <w:jc w:val="both"/>
        <w:textAlignment w:val="center"/>
        <w:rPr>
          <w:rFonts w:ascii="Georgia" w:hAnsi="Georgia" w:cs="Arial"/>
          <w:bCs/>
          <w:i/>
          <w:color w:val="FF0000"/>
        </w:rPr>
      </w:pPr>
      <w:r w:rsidRPr="005B45DB">
        <w:rPr>
          <w:rFonts w:ascii="Georgia" w:hAnsi="Georgia" w:cs="Arial"/>
          <w:b/>
          <w:bCs/>
          <w:i/>
          <w:color w:val="FF0000"/>
        </w:rPr>
        <w:t xml:space="preserve">ARTÍCULO NUEVO. </w:t>
      </w:r>
      <w:r w:rsidRPr="005B45DB">
        <w:rPr>
          <w:rFonts w:ascii="Georgia" w:hAnsi="Georgia" w:cs="Arial"/>
          <w:bCs/>
          <w:i/>
          <w:color w:val="FF0000"/>
        </w:rPr>
        <w:t xml:space="preserve">Deducción transitoria del impuesto sobre la renta. Las personas naturales y jurídicas nacionales que desarrollen actividades de hotelería, </w:t>
      </w:r>
      <w:r w:rsidR="00733119">
        <w:rPr>
          <w:rFonts w:ascii="Georgia" w:hAnsi="Georgia" w:cs="Arial"/>
          <w:bCs/>
          <w:i/>
          <w:color w:val="FF0000"/>
        </w:rPr>
        <w:t>agencia</w:t>
      </w:r>
      <w:r w:rsidRPr="005B45DB">
        <w:rPr>
          <w:rFonts w:ascii="Georgia" w:hAnsi="Georgia" w:cs="Arial"/>
          <w:bCs/>
          <w:i/>
          <w:color w:val="FF0000"/>
        </w:rPr>
        <w:t xml:space="preserve"> de viajes</w:t>
      </w:r>
      <w:r>
        <w:rPr>
          <w:rFonts w:ascii="Georgia" w:hAnsi="Georgia" w:cs="Arial"/>
          <w:bCs/>
          <w:i/>
          <w:color w:val="FF0000"/>
        </w:rPr>
        <w:t>,</w:t>
      </w:r>
      <w:r w:rsidRPr="005B45DB">
        <w:rPr>
          <w:rFonts w:ascii="Georgia" w:hAnsi="Georgia" w:cs="Arial"/>
          <w:bCs/>
          <w:i/>
          <w:color w:val="FF0000"/>
        </w:rPr>
        <w:t xml:space="preserve"> tiempo com</w:t>
      </w:r>
      <w:r>
        <w:rPr>
          <w:rFonts w:ascii="Georgia" w:hAnsi="Georgia" w:cs="Arial"/>
          <w:bCs/>
          <w:i/>
          <w:color w:val="FF0000"/>
        </w:rPr>
        <w:t>p</w:t>
      </w:r>
      <w:r w:rsidRPr="005B45DB">
        <w:rPr>
          <w:rFonts w:ascii="Georgia" w:hAnsi="Georgia" w:cs="Arial"/>
          <w:bCs/>
          <w:i/>
          <w:color w:val="FF0000"/>
        </w:rPr>
        <w:t>artido</w:t>
      </w:r>
      <w:r>
        <w:rPr>
          <w:rFonts w:ascii="Georgia" w:hAnsi="Georgia" w:cs="Arial"/>
          <w:bCs/>
          <w:i/>
          <w:color w:val="FF0000"/>
        </w:rPr>
        <w:t xml:space="preserve"> y</w:t>
      </w:r>
      <w:r w:rsidRPr="005B45DB">
        <w:rPr>
          <w:rFonts w:ascii="Georgia" w:hAnsi="Georgia" w:cs="Arial"/>
          <w:bCs/>
          <w:i/>
          <w:color w:val="FF0000"/>
        </w:rPr>
        <w:t xml:space="preserve"> turismo receptivo, </w:t>
      </w:r>
      <w:r w:rsidR="003949B4">
        <w:rPr>
          <w:rFonts w:ascii="Georgia" w:hAnsi="Georgia" w:cs="Arial"/>
          <w:bCs/>
          <w:i/>
          <w:color w:val="FF0000"/>
        </w:rPr>
        <w:t>q</w:t>
      </w:r>
      <w:r w:rsidRPr="005B45DB">
        <w:rPr>
          <w:rFonts w:ascii="Georgia" w:hAnsi="Georgia" w:cs="Arial"/>
          <w:bCs/>
          <w:i/>
          <w:color w:val="FF0000"/>
        </w:rPr>
        <w:t>ue estén obligados a presentar declaraci</w:t>
      </w:r>
      <w:r>
        <w:rPr>
          <w:rFonts w:ascii="Georgia" w:hAnsi="Georgia" w:cs="Arial"/>
          <w:bCs/>
          <w:i/>
          <w:color w:val="FF0000"/>
        </w:rPr>
        <w:t>ones de renta y complementarios,</w:t>
      </w:r>
      <w:r w:rsidRPr="005B45DB">
        <w:rPr>
          <w:rFonts w:ascii="Georgia" w:hAnsi="Georgia" w:cs="Arial"/>
          <w:bCs/>
          <w:i/>
          <w:color w:val="FF0000"/>
        </w:rPr>
        <w:t xml:space="preserve"> cuenten con un establecimiento de comercio domiciliado en San Andrés Isla,</w:t>
      </w:r>
      <w:r>
        <w:rPr>
          <w:rFonts w:ascii="Georgia" w:hAnsi="Georgia" w:cs="Arial"/>
          <w:bCs/>
          <w:i/>
          <w:color w:val="FF0000"/>
        </w:rPr>
        <w:t xml:space="preserve"> Providencia y/o</w:t>
      </w:r>
      <w:r w:rsidRPr="005B45DB">
        <w:rPr>
          <w:rFonts w:ascii="Georgia" w:hAnsi="Georgia" w:cs="Arial"/>
          <w:bCs/>
          <w:i/>
          <w:color w:val="FF0000"/>
        </w:rPr>
        <w:t xml:space="preserve"> Santa Catalina con anterioridad al 16 de noviembre de 2020 </w:t>
      </w:r>
      <w:r>
        <w:rPr>
          <w:rFonts w:ascii="Georgia" w:hAnsi="Georgia" w:cs="Arial"/>
          <w:bCs/>
          <w:i/>
          <w:color w:val="FF0000"/>
        </w:rPr>
        <w:t>y tengan a su carg</w:t>
      </w:r>
      <w:r w:rsidRPr="005B45DB">
        <w:rPr>
          <w:rFonts w:ascii="Georgia" w:hAnsi="Georgia" w:cs="Arial"/>
          <w:bCs/>
          <w:i/>
          <w:color w:val="FF0000"/>
        </w:rPr>
        <w:t>o traba</w:t>
      </w:r>
      <w:r>
        <w:rPr>
          <w:rFonts w:ascii="Georgia" w:hAnsi="Georgia" w:cs="Arial"/>
          <w:bCs/>
          <w:i/>
          <w:color w:val="FF0000"/>
        </w:rPr>
        <w:t>j</w:t>
      </w:r>
      <w:r w:rsidRPr="005B45DB">
        <w:rPr>
          <w:rFonts w:ascii="Georgia" w:hAnsi="Georgia" w:cs="Arial"/>
          <w:bCs/>
          <w:i/>
          <w:color w:val="FF0000"/>
        </w:rPr>
        <w:t>adores residentes en estas entidades territoriales</w:t>
      </w:r>
      <w:r>
        <w:rPr>
          <w:rFonts w:ascii="Georgia" w:hAnsi="Georgia" w:cs="Arial"/>
          <w:bCs/>
          <w:i/>
          <w:color w:val="FF0000"/>
        </w:rPr>
        <w:t>,</w:t>
      </w:r>
      <w:r w:rsidRPr="005B45DB">
        <w:rPr>
          <w:rFonts w:ascii="Georgia" w:hAnsi="Georgia" w:cs="Arial"/>
          <w:bCs/>
          <w:i/>
          <w:color w:val="FF0000"/>
        </w:rPr>
        <w:t xml:space="preserve"> tendrán derecho a </w:t>
      </w:r>
      <w:r w:rsidRPr="005B45DB">
        <w:rPr>
          <w:rFonts w:ascii="Georgia" w:hAnsi="Georgia" w:cs="Arial"/>
          <w:bCs/>
          <w:i/>
          <w:color w:val="FF0000"/>
        </w:rPr>
        <w:lastRenderedPageBreak/>
        <w:t xml:space="preserve">deducir de la renta el </w:t>
      </w:r>
      <w:r>
        <w:rPr>
          <w:rFonts w:ascii="Georgia" w:hAnsi="Georgia" w:cs="Arial"/>
          <w:bCs/>
          <w:i/>
          <w:color w:val="FF0000"/>
        </w:rPr>
        <w:t>150</w:t>
      </w:r>
      <w:r w:rsidRPr="005B45DB">
        <w:rPr>
          <w:rFonts w:ascii="Georgia" w:hAnsi="Georgia" w:cs="Arial"/>
          <w:bCs/>
          <w:i/>
          <w:color w:val="FF0000"/>
        </w:rPr>
        <w:t>% del valor de los salarios</w:t>
      </w:r>
      <w:r>
        <w:rPr>
          <w:rFonts w:ascii="Georgia" w:hAnsi="Georgia" w:cs="Arial"/>
          <w:bCs/>
          <w:i/>
          <w:color w:val="FF0000"/>
        </w:rPr>
        <w:t xml:space="preserve"> y pre</w:t>
      </w:r>
      <w:r w:rsidRPr="005B45DB">
        <w:rPr>
          <w:rFonts w:ascii="Georgia" w:hAnsi="Georgia" w:cs="Arial"/>
          <w:bCs/>
          <w:i/>
          <w:color w:val="FF0000"/>
        </w:rPr>
        <w:t>staciones sociales durant</w:t>
      </w:r>
      <w:r>
        <w:rPr>
          <w:rFonts w:ascii="Georgia" w:hAnsi="Georgia" w:cs="Arial"/>
          <w:bCs/>
          <w:i/>
          <w:color w:val="FF0000"/>
        </w:rPr>
        <w:t>e</w:t>
      </w:r>
      <w:r w:rsidRPr="005B45DB">
        <w:rPr>
          <w:rFonts w:ascii="Georgia" w:hAnsi="Georgia" w:cs="Arial"/>
          <w:bCs/>
          <w:i/>
          <w:color w:val="FF0000"/>
        </w:rPr>
        <w:t xml:space="preserve"> la vi</w:t>
      </w:r>
      <w:r>
        <w:rPr>
          <w:rFonts w:ascii="Georgia" w:hAnsi="Georgia" w:cs="Arial"/>
          <w:bCs/>
          <w:i/>
          <w:color w:val="FF0000"/>
        </w:rPr>
        <w:t>g</w:t>
      </w:r>
      <w:r w:rsidRPr="005B45DB">
        <w:rPr>
          <w:rFonts w:ascii="Georgia" w:hAnsi="Georgia" w:cs="Arial"/>
          <w:bCs/>
          <w:i/>
          <w:color w:val="FF0000"/>
        </w:rPr>
        <w:t>encia de</w:t>
      </w:r>
      <w:r>
        <w:rPr>
          <w:rFonts w:ascii="Georgia" w:hAnsi="Georgia" w:cs="Arial"/>
          <w:bCs/>
          <w:i/>
          <w:color w:val="FF0000"/>
        </w:rPr>
        <w:t>l</w:t>
      </w:r>
      <w:r w:rsidRPr="005B45DB">
        <w:rPr>
          <w:rFonts w:ascii="Georgia" w:hAnsi="Georgia" w:cs="Arial"/>
          <w:bCs/>
          <w:i/>
          <w:color w:val="FF0000"/>
        </w:rPr>
        <w:t xml:space="preserve"> </w:t>
      </w:r>
      <w:r>
        <w:rPr>
          <w:rFonts w:ascii="Georgia" w:hAnsi="Georgia" w:cs="Arial"/>
          <w:bCs/>
          <w:i/>
          <w:color w:val="FF0000"/>
        </w:rPr>
        <w:t>a</w:t>
      </w:r>
      <w:r w:rsidRPr="005B45DB">
        <w:rPr>
          <w:rFonts w:ascii="Georgia" w:hAnsi="Georgia" w:cs="Arial"/>
          <w:bCs/>
          <w:i/>
          <w:color w:val="FF0000"/>
        </w:rPr>
        <w:t>ño 20</w:t>
      </w:r>
      <w:r>
        <w:rPr>
          <w:rFonts w:ascii="Georgia" w:hAnsi="Georgia" w:cs="Arial"/>
          <w:bCs/>
          <w:i/>
          <w:color w:val="FF0000"/>
        </w:rPr>
        <w:t>23.</w:t>
      </w:r>
    </w:p>
    <w:p w14:paraId="29E5FB14" w14:textId="7D665B82" w:rsidR="005B45DB" w:rsidRDefault="005B45DB" w:rsidP="005B45DB">
      <w:pPr>
        <w:spacing w:line="276" w:lineRule="auto"/>
        <w:jc w:val="both"/>
        <w:textAlignment w:val="center"/>
        <w:rPr>
          <w:rFonts w:ascii="Georgia" w:hAnsi="Georgia" w:cs="Arial"/>
          <w:b/>
          <w:bCs/>
          <w:i/>
          <w:color w:val="FF0000"/>
        </w:rPr>
      </w:pPr>
    </w:p>
    <w:p w14:paraId="033BD32D" w14:textId="66BCCEDE" w:rsidR="00026565" w:rsidRDefault="00BD507C" w:rsidP="005B45DB">
      <w:pPr>
        <w:spacing w:line="276" w:lineRule="auto"/>
        <w:jc w:val="both"/>
        <w:textAlignment w:val="center"/>
        <w:rPr>
          <w:rFonts w:ascii="Georgia" w:hAnsi="Georgia" w:cs="Arial"/>
          <w:bCs/>
          <w:i/>
          <w:color w:val="FF0000"/>
        </w:rPr>
      </w:pPr>
      <w:r w:rsidRPr="005B45DB">
        <w:rPr>
          <w:rFonts w:ascii="Georgia" w:hAnsi="Georgia" w:cs="Arial"/>
          <w:b/>
          <w:bCs/>
          <w:i/>
          <w:color w:val="FF0000"/>
        </w:rPr>
        <w:t xml:space="preserve">ARTÍCULO NUEVO. </w:t>
      </w:r>
      <w:r w:rsidRPr="00BD507C">
        <w:rPr>
          <w:rFonts w:ascii="Georgia" w:hAnsi="Georgia" w:cs="Arial"/>
          <w:b/>
          <w:i/>
          <w:color w:val="FF0000"/>
        </w:rPr>
        <w:t>REINTEGRO DE APORTES ESTATALES EN RELACION CON LOS PROGRAMAS DE APOYO DEL GOBIERNO NACIONAL.</w:t>
      </w:r>
      <w:r>
        <w:rPr>
          <w:rFonts w:ascii="Georgia" w:hAnsi="Georgia" w:cs="Arial"/>
          <w:bCs/>
          <w:i/>
          <w:color w:val="FF0000"/>
        </w:rPr>
        <w:t xml:space="preserve"> Durante las labores</w:t>
      </w:r>
      <w:r w:rsidR="007F5BC8">
        <w:rPr>
          <w:rFonts w:ascii="Georgia" w:hAnsi="Georgia" w:cs="Arial"/>
          <w:bCs/>
          <w:i/>
          <w:color w:val="FF0000"/>
        </w:rPr>
        <w:t xml:space="preserve"> de fiscalización y cobro que adelante la UGPP en la verificación del </w:t>
      </w:r>
      <w:r w:rsidR="009C441B">
        <w:rPr>
          <w:rFonts w:ascii="Georgia" w:hAnsi="Georgia" w:cs="Arial"/>
          <w:bCs/>
          <w:i/>
          <w:color w:val="FF0000"/>
        </w:rPr>
        <w:t xml:space="preserve">cumplimiento de los requisitos por parte de los beneficiarios de los aportes estatales otorgados por el Gobierno nacional en los programas </w:t>
      </w:r>
      <w:r w:rsidR="00DE6308">
        <w:rPr>
          <w:rFonts w:ascii="Georgia" w:hAnsi="Georgia" w:cs="Arial"/>
          <w:bCs/>
          <w:i/>
          <w:color w:val="FF0000"/>
        </w:rPr>
        <w:t xml:space="preserve">Programa </w:t>
      </w:r>
      <w:r w:rsidR="009C441B">
        <w:rPr>
          <w:rFonts w:ascii="Georgia" w:hAnsi="Georgia" w:cs="Arial"/>
          <w:bCs/>
          <w:i/>
          <w:color w:val="FF0000"/>
        </w:rPr>
        <w:t xml:space="preserve">de Apoyo al Empleo Formal -PAEF, Programa de Apoyo para el Pago de la Prima </w:t>
      </w:r>
      <w:r w:rsidR="00026565">
        <w:rPr>
          <w:rFonts w:ascii="Georgia" w:hAnsi="Georgia" w:cs="Arial"/>
          <w:bCs/>
          <w:i/>
          <w:color w:val="FF0000"/>
        </w:rPr>
        <w:t>de Servicios -PAP y Programa de Apoyo a la Empresas Afectadas por el Paro Nacional- PARO, los aportes estatales deberán ser reintegrados con base en el IPC vigente a la fecha de restitución, sin perjuicio de las sanciones a las que haya lugar.</w:t>
      </w:r>
    </w:p>
    <w:p w14:paraId="7318E6F9" w14:textId="77777777" w:rsidR="00026565" w:rsidRDefault="00026565" w:rsidP="005B45DB">
      <w:pPr>
        <w:spacing w:line="276" w:lineRule="auto"/>
        <w:jc w:val="both"/>
        <w:textAlignment w:val="center"/>
        <w:rPr>
          <w:rFonts w:ascii="Georgia" w:hAnsi="Georgia" w:cs="Arial"/>
          <w:bCs/>
          <w:i/>
          <w:color w:val="FF0000"/>
        </w:rPr>
      </w:pPr>
    </w:p>
    <w:p w14:paraId="1A43B231" w14:textId="3B8CE148" w:rsidR="00BD507C" w:rsidRPr="00026565" w:rsidRDefault="00026565" w:rsidP="005B45DB">
      <w:pPr>
        <w:spacing w:line="276" w:lineRule="auto"/>
        <w:jc w:val="both"/>
        <w:textAlignment w:val="center"/>
        <w:rPr>
          <w:rFonts w:ascii="Georgia" w:hAnsi="Georgia" w:cs="Arial"/>
          <w:b/>
          <w:i/>
          <w:color w:val="FF0000"/>
        </w:rPr>
      </w:pPr>
      <w:r w:rsidRPr="00026565">
        <w:rPr>
          <w:rFonts w:ascii="Georgia" w:hAnsi="Georgia" w:cs="Arial"/>
          <w:b/>
          <w:i/>
          <w:color w:val="FF0000"/>
        </w:rPr>
        <w:t>DEVOLUCIÓN DE APORTES Y SANCIONES</w:t>
      </w:r>
    </w:p>
    <w:p w14:paraId="562CECF3" w14:textId="77777777" w:rsidR="00BD507C" w:rsidRDefault="00BD507C" w:rsidP="005B45DB">
      <w:pPr>
        <w:spacing w:line="276" w:lineRule="auto"/>
        <w:jc w:val="both"/>
        <w:textAlignment w:val="center"/>
        <w:rPr>
          <w:rFonts w:ascii="Georgia" w:hAnsi="Georgia" w:cs="Arial"/>
          <w:b/>
          <w:bCs/>
          <w:i/>
          <w:color w:val="FF0000"/>
        </w:rPr>
      </w:pPr>
    </w:p>
    <w:p w14:paraId="18B4F915" w14:textId="19B173D9" w:rsidR="0055757D" w:rsidRDefault="0055757D" w:rsidP="0055757D">
      <w:pPr>
        <w:spacing w:line="276" w:lineRule="auto"/>
        <w:jc w:val="both"/>
        <w:textAlignment w:val="center"/>
        <w:rPr>
          <w:rFonts w:ascii="Georgia" w:hAnsi="Georgia" w:cs="Arial"/>
          <w:i/>
          <w:color w:val="FF0000"/>
        </w:rPr>
      </w:pPr>
      <w:r w:rsidRPr="0055757D">
        <w:rPr>
          <w:rFonts w:ascii="Georgia" w:hAnsi="Georgia" w:cs="Arial"/>
          <w:i/>
          <w:color w:val="FF0000"/>
        </w:rPr>
        <w:t xml:space="preserve">"Modifíquese el </w:t>
      </w:r>
      <w:r w:rsidR="003949B4" w:rsidRPr="0055757D">
        <w:rPr>
          <w:rFonts w:ascii="Georgia" w:hAnsi="Georgia" w:cs="Arial"/>
          <w:i/>
          <w:color w:val="FF0000"/>
        </w:rPr>
        <w:t>artículo</w:t>
      </w:r>
      <w:r w:rsidRPr="0055757D">
        <w:rPr>
          <w:rFonts w:ascii="Georgia" w:hAnsi="Georgia" w:cs="Arial"/>
          <w:i/>
          <w:color w:val="FF0000"/>
        </w:rPr>
        <w:t xml:space="preserve"> 311 de Ley 1819 de 2016 el cual quedará de la siguiente </w:t>
      </w:r>
      <w:r w:rsidR="00E22FDD">
        <w:rPr>
          <w:rFonts w:ascii="Georgia" w:hAnsi="Georgia" w:cs="Arial"/>
          <w:i/>
          <w:color w:val="FF0000"/>
        </w:rPr>
        <w:t>man</w:t>
      </w:r>
      <w:r w:rsidRPr="0055757D">
        <w:rPr>
          <w:rFonts w:ascii="Georgia" w:hAnsi="Georgia" w:cs="Arial"/>
          <w:i/>
          <w:color w:val="FF0000"/>
        </w:rPr>
        <w:t>era</w:t>
      </w:r>
      <w:r w:rsidR="00E22FDD">
        <w:rPr>
          <w:rFonts w:ascii="Georgia" w:hAnsi="Georgia" w:cs="Arial"/>
          <w:i/>
          <w:color w:val="FF0000"/>
        </w:rPr>
        <w:t>:</w:t>
      </w:r>
    </w:p>
    <w:p w14:paraId="706B4AC9" w14:textId="77777777" w:rsidR="00E22FDD" w:rsidRPr="0055757D" w:rsidRDefault="00E22FDD" w:rsidP="0055757D">
      <w:pPr>
        <w:spacing w:line="276" w:lineRule="auto"/>
        <w:jc w:val="both"/>
        <w:textAlignment w:val="center"/>
        <w:rPr>
          <w:rFonts w:ascii="Georgia" w:hAnsi="Georgia" w:cs="Arial"/>
          <w:i/>
          <w:color w:val="FF0000"/>
        </w:rPr>
      </w:pPr>
    </w:p>
    <w:p w14:paraId="71C448EF" w14:textId="00F8626D" w:rsidR="0055757D" w:rsidRDefault="0055757D" w:rsidP="0055757D">
      <w:pPr>
        <w:spacing w:line="276" w:lineRule="auto"/>
        <w:jc w:val="both"/>
        <w:textAlignment w:val="center"/>
        <w:rPr>
          <w:rFonts w:ascii="Georgia" w:hAnsi="Georgia" w:cs="Arial"/>
          <w:i/>
          <w:color w:val="FF0000"/>
        </w:rPr>
      </w:pPr>
      <w:r w:rsidRPr="0055757D">
        <w:rPr>
          <w:rFonts w:ascii="Georgia" w:hAnsi="Georgia" w:cs="Arial"/>
          <w:i/>
          <w:color w:val="FF0000"/>
        </w:rPr>
        <w:t xml:space="preserve">Cuando se </w:t>
      </w:r>
      <w:r w:rsidR="00584890">
        <w:rPr>
          <w:rFonts w:ascii="Georgia" w:hAnsi="Georgia" w:cs="Arial"/>
          <w:i/>
          <w:color w:val="FF0000"/>
        </w:rPr>
        <w:t>i</w:t>
      </w:r>
      <w:r w:rsidRPr="0055757D">
        <w:rPr>
          <w:rFonts w:ascii="Georgia" w:hAnsi="Georgia" w:cs="Arial"/>
          <w:i/>
          <w:color w:val="FF0000"/>
        </w:rPr>
        <w:t>nstaure el medio de control de nulidad y restablecimiento del de</w:t>
      </w:r>
      <w:r>
        <w:rPr>
          <w:rFonts w:ascii="Georgia" w:hAnsi="Georgia" w:cs="Arial"/>
          <w:i/>
          <w:color w:val="FF0000"/>
        </w:rPr>
        <w:t>r</w:t>
      </w:r>
      <w:r w:rsidRPr="0055757D">
        <w:rPr>
          <w:rFonts w:ascii="Georgia" w:hAnsi="Georgia" w:cs="Arial"/>
          <w:i/>
          <w:color w:val="FF0000"/>
        </w:rPr>
        <w:t xml:space="preserve">echo de </w:t>
      </w:r>
      <w:r>
        <w:rPr>
          <w:rFonts w:ascii="Georgia" w:hAnsi="Georgia" w:cs="Arial"/>
          <w:i/>
          <w:color w:val="FF0000"/>
        </w:rPr>
        <w:t>l</w:t>
      </w:r>
      <w:r w:rsidRPr="0055757D">
        <w:rPr>
          <w:rFonts w:ascii="Georgia" w:hAnsi="Georgia" w:cs="Arial"/>
          <w:i/>
          <w:color w:val="FF0000"/>
        </w:rPr>
        <w:t xml:space="preserve">os </w:t>
      </w:r>
      <w:r w:rsidR="00584890">
        <w:rPr>
          <w:rFonts w:ascii="Georgia" w:hAnsi="Georgia" w:cs="Arial"/>
          <w:i/>
          <w:color w:val="FF0000"/>
        </w:rPr>
        <w:t>actos administrativos expedi</w:t>
      </w:r>
      <w:r w:rsidRPr="0055757D">
        <w:rPr>
          <w:rFonts w:ascii="Georgia" w:hAnsi="Georgia" w:cs="Arial"/>
          <w:i/>
          <w:color w:val="FF0000"/>
        </w:rPr>
        <w:t>dos por l</w:t>
      </w:r>
      <w:r w:rsidR="00584890">
        <w:rPr>
          <w:rFonts w:ascii="Georgia" w:hAnsi="Georgia" w:cs="Arial"/>
          <w:i/>
          <w:color w:val="FF0000"/>
        </w:rPr>
        <w:t>a</w:t>
      </w:r>
      <w:r w:rsidRPr="0055757D">
        <w:rPr>
          <w:rFonts w:ascii="Georgia" w:hAnsi="Georgia" w:cs="Arial"/>
          <w:i/>
          <w:color w:val="FF0000"/>
        </w:rPr>
        <w:t xml:space="preserve"> UG</w:t>
      </w:r>
      <w:r w:rsidR="00584890">
        <w:rPr>
          <w:rFonts w:ascii="Georgia" w:hAnsi="Georgia" w:cs="Arial"/>
          <w:i/>
          <w:color w:val="FF0000"/>
        </w:rPr>
        <w:t>P</w:t>
      </w:r>
      <w:r w:rsidRPr="0055757D">
        <w:rPr>
          <w:rFonts w:ascii="Georgia" w:hAnsi="Georgia" w:cs="Arial"/>
          <w:i/>
          <w:color w:val="FF0000"/>
        </w:rPr>
        <w:t>P con ocasión d</w:t>
      </w:r>
      <w:r w:rsidR="00584890">
        <w:rPr>
          <w:rFonts w:ascii="Georgia" w:hAnsi="Georgia" w:cs="Arial"/>
          <w:i/>
          <w:color w:val="FF0000"/>
        </w:rPr>
        <w:t>e</w:t>
      </w:r>
      <w:r w:rsidRPr="0055757D">
        <w:rPr>
          <w:rFonts w:ascii="Georgia" w:hAnsi="Georgia" w:cs="Arial"/>
          <w:i/>
          <w:color w:val="FF0000"/>
        </w:rPr>
        <w:t xml:space="preserve"> los procesos de determinaci</w:t>
      </w:r>
      <w:r w:rsidR="00DE6308">
        <w:rPr>
          <w:rFonts w:ascii="Georgia" w:hAnsi="Georgia" w:cs="Arial"/>
          <w:i/>
          <w:color w:val="FF0000"/>
        </w:rPr>
        <w:t>ó</w:t>
      </w:r>
      <w:r w:rsidRPr="0055757D">
        <w:rPr>
          <w:rFonts w:ascii="Georgia" w:hAnsi="Georgia" w:cs="Arial"/>
          <w:i/>
          <w:color w:val="FF0000"/>
        </w:rPr>
        <w:t>n y/o cobro de las contribuciones parafiscales de</w:t>
      </w:r>
      <w:r w:rsidR="00584890">
        <w:rPr>
          <w:rFonts w:ascii="Georgia" w:hAnsi="Georgia" w:cs="Arial"/>
          <w:i/>
          <w:color w:val="FF0000"/>
        </w:rPr>
        <w:t>l</w:t>
      </w:r>
      <w:r w:rsidRPr="0055757D">
        <w:rPr>
          <w:rFonts w:ascii="Georgia" w:hAnsi="Georgia" w:cs="Arial"/>
          <w:i/>
          <w:color w:val="FF0000"/>
        </w:rPr>
        <w:t xml:space="preserve"> Sistema de la Protección social, así como de los procesos sancionatorios </w:t>
      </w:r>
      <w:r w:rsidR="00584890">
        <w:rPr>
          <w:rFonts w:ascii="Georgia" w:hAnsi="Georgia" w:cs="Arial"/>
          <w:i/>
          <w:color w:val="FF0000"/>
        </w:rPr>
        <w:t>ade</w:t>
      </w:r>
      <w:r w:rsidRPr="0055757D">
        <w:rPr>
          <w:rFonts w:ascii="Georgia" w:hAnsi="Georgia" w:cs="Arial"/>
          <w:i/>
          <w:color w:val="FF0000"/>
        </w:rPr>
        <w:t>lant</w:t>
      </w:r>
      <w:r w:rsidR="00584890">
        <w:rPr>
          <w:rFonts w:ascii="Georgia" w:hAnsi="Georgia" w:cs="Arial"/>
          <w:i/>
          <w:color w:val="FF0000"/>
        </w:rPr>
        <w:t>a</w:t>
      </w:r>
      <w:r w:rsidRPr="0055757D">
        <w:rPr>
          <w:rFonts w:ascii="Georgia" w:hAnsi="Georgia" w:cs="Arial"/>
          <w:i/>
          <w:color w:val="FF0000"/>
        </w:rPr>
        <w:t>dos por no envío de información incumplimiento de los estándares de cobro y los relacionados con los program</w:t>
      </w:r>
      <w:r w:rsidR="00584890">
        <w:rPr>
          <w:rFonts w:ascii="Georgia" w:hAnsi="Georgia" w:cs="Arial"/>
          <w:i/>
          <w:color w:val="FF0000"/>
        </w:rPr>
        <w:t>a</w:t>
      </w:r>
      <w:r w:rsidRPr="0055757D">
        <w:rPr>
          <w:rFonts w:ascii="Georgia" w:hAnsi="Georgia" w:cs="Arial"/>
          <w:i/>
          <w:color w:val="FF0000"/>
        </w:rPr>
        <w:t>s d</w:t>
      </w:r>
      <w:r w:rsidR="00584890">
        <w:rPr>
          <w:rFonts w:ascii="Georgia" w:hAnsi="Georgia" w:cs="Arial"/>
          <w:i/>
          <w:color w:val="FF0000"/>
        </w:rPr>
        <w:t>e</w:t>
      </w:r>
      <w:r w:rsidRPr="0055757D">
        <w:rPr>
          <w:rFonts w:ascii="Georgia" w:hAnsi="Georgia" w:cs="Arial"/>
          <w:i/>
          <w:color w:val="FF0000"/>
        </w:rPr>
        <w:t xml:space="preserve"> Go</w:t>
      </w:r>
      <w:r w:rsidR="00584890">
        <w:rPr>
          <w:rFonts w:ascii="Georgia" w:hAnsi="Georgia" w:cs="Arial"/>
          <w:i/>
          <w:color w:val="FF0000"/>
        </w:rPr>
        <w:t>bi</w:t>
      </w:r>
      <w:r w:rsidR="00DE6308">
        <w:rPr>
          <w:rFonts w:ascii="Georgia" w:hAnsi="Georgia" w:cs="Arial"/>
          <w:i/>
          <w:color w:val="FF0000"/>
        </w:rPr>
        <w:t>erno</w:t>
      </w:r>
      <w:r w:rsidRPr="0055757D">
        <w:rPr>
          <w:rFonts w:ascii="Georgia" w:hAnsi="Georgia" w:cs="Arial"/>
          <w:i/>
          <w:color w:val="FF0000"/>
        </w:rPr>
        <w:t xml:space="preserve">, y </w:t>
      </w:r>
      <w:r w:rsidR="00584890">
        <w:rPr>
          <w:rFonts w:ascii="Georgia" w:hAnsi="Georgia" w:cs="Arial"/>
          <w:i/>
          <w:color w:val="FF0000"/>
        </w:rPr>
        <w:t>los</w:t>
      </w:r>
      <w:r w:rsidRPr="0055757D">
        <w:rPr>
          <w:rFonts w:ascii="Georgia" w:hAnsi="Georgia" w:cs="Arial"/>
          <w:i/>
          <w:color w:val="FF0000"/>
        </w:rPr>
        <w:t xml:space="preserve"> aportantes hayan </w:t>
      </w:r>
      <w:r w:rsidR="00584890">
        <w:rPr>
          <w:rFonts w:ascii="Georgia" w:hAnsi="Georgia" w:cs="Arial"/>
          <w:i/>
          <w:color w:val="FF0000"/>
        </w:rPr>
        <w:t xml:space="preserve">realizado </w:t>
      </w:r>
      <w:r w:rsidRPr="0055757D">
        <w:rPr>
          <w:rFonts w:ascii="Georgia" w:hAnsi="Georgia" w:cs="Arial"/>
          <w:i/>
          <w:color w:val="FF0000"/>
        </w:rPr>
        <w:t xml:space="preserve">pagos relacionados con </w:t>
      </w:r>
      <w:r w:rsidR="00584890">
        <w:rPr>
          <w:rFonts w:ascii="Georgia" w:hAnsi="Georgia" w:cs="Arial"/>
          <w:i/>
          <w:color w:val="FF0000"/>
        </w:rPr>
        <w:t>las</w:t>
      </w:r>
      <w:r w:rsidRPr="0055757D">
        <w:rPr>
          <w:rFonts w:ascii="Georgia" w:hAnsi="Georgia" w:cs="Arial"/>
          <w:i/>
          <w:color w:val="FF0000"/>
        </w:rPr>
        <w:t xml:space="preserve"> obligaciones determi</w:t>
      </w:r>
      <w:r w:rsidR="00584890">
        <w:rPr>
          <w:rFonts w:ascii="Georgia" w:hAnsi="Georgia" w:cs="Arial"/>
          <w:i/>
          <w:color w:val="FF0000"/>
        </w:rPr>
        <w:t>na</w:t>
      </w:r>
      <w:r w:rsidRPr="0055757D">
        <w:rPr>
          <w:rFonts w:ascii="Georgia" w:hAnsi="Georgia" w:cs="Arial"/>
          <w:i/>
          <w:color w:val="FF0000"/>
        </w:rPr>
        <w:t>das en los mismos, la UGPP info</w:t>
      </w:r>
      <w:r w:rsidR="00DE6308">
        <w:rPr>
          <w:rFonts w:ascii="Georgia" w:hAnsi="Georgia" w:cs="Arial"/>
          <w:i/>
          <w:color w:val="FF0000"/>
        </w:rPr>
        <w:t>r</w:t>
      </w:r>
      <w:r w:rsidRPr="0055757D">
        <w:rPr>
          <w:rFonts w:ascii="Georgia" w:hAnsi="Georgia" w:cs="Arial"/>
          <w:i/>
          <w:color w:val="FF0000"/>
        </w:rPr>
        <w:t>mará del auto admisori</w:t>
      </w:r>
      <w:r w:rsidR="00584890">
        <w:rPr>
          <w:rFonts w:ascii="Georgia" w:hAnsi="Georgia" w:cs="Arial"/>
          <w:i/>
          <w:color w:val="FF0000"/>
        </w:rPr>
        <w:t>o</w:t>
      </w:r>
      <w:r w:rsidRPr="0055757D">
        <w:rPr>
          <w:rFonts w:ascii="Georgia" w:hAnsi="Georgia" w:cs="Arial"/>
          <w:i/>
          <w:color w:val="FF0000"/>
        </w:rPr>
        <w:t xml:space="preserve"> de la respectiva demanda a la Adres, al Fondo de Riesgos Laborales, a las Administradoras de Pensiones, y riesgos laborales, al Tes</w:t>
      </w:r>
      <w:r w:rsidR="00DE6308">
        <w:rPr>
          <w:rFonts w:ascii="Georgia" w:hAnsi="Georgia" w:cs="Arial"/>
          <w:i/>
          <w:color w:val="FF0000"/>
        </w:rPr>
        <w:t>oro Nacional, al ICBF, al SENA,</w:t>
      </w:r>
      <w:r w:rsidR="00584890">
        <w:rPr>
          <w:rFonts w:ascii="Georgia" w:hAnsi="Georgia" w:cs="Arial"/>
          <w:i/>
          <w:color w:val="FF0000"/>
        </w:rPr>
        <w:t xml:space="preserve"> a </w:t>
      </w:r>
      <w:r w:rsidRPr="0055757D">
        <w:rPr>
          <w:rFonts w:ascii="Georgia" w:hAnsi="Georgia" w:cs="Arial"/>
          <w:i/>
          <w:color w:val="FF0000"/>
        </w:rPr>
        <w:t>las Cajas de Compensac</w:t>
      </w:r>
      <w:r w:rsidR="00584890">
        <w:rPr>
          <w:rFonts w:ascii="Georgia" w:hAnsi="Georgia" w:cs="Arial"/>
          <w:i/>
          <w:color w:val="FF0000"/>
        </w:rPr>
        <w:t>ión</w:t>
      </w:r>
      <w:r w:rsidRPr="0055757D">
        <w:rPr>
          <w:rFonts w:ascii="Georgia" w:hAnsi="Georgia" w:cs="Arial"/>
          <w:i/>
          <w:color w:val="FF0000"/>
        </w:rPr>
        <w:t xml:space="preserve"> familiar, y a todas</w:t>
      </w:r>
      <w:r w:rsidR="00DE6308">
        <w:rPr>
          <w:rFonts w:ascii="Georgia" w:hAnsi="Georgia" w:cs="Arial"/>
          <w:i/>
          <w:color w:val="FF0000"/>
        </w:rPr>
        <w:t xml:space="preserve"> las</w:t>
      </w:r>
      <w:r w:rsidRPr="0055757D">
        <w:rPr>
          <w:rFonts w:ascii="Georgia" w:hAnsi="Georgia" w:cs="Arial"/>
          <w:i/>
          <w:color w:val="FF0000"/>
        </w:rPr>
        <w:t xml:space="preserve"> demás entidades que hayan recibido recurs</w:t>
      </w:r>
      <w:r w:rsidR="00DE6308">
        <w:rPr>
          <w:rFonts w:ascii="Georgia" w:hAnsi="Georgia" w:cs="Arial"/>
          <w:i/>
          <w:color w:val="FF0000"/>
        </w:rPr>
        <w:t>o</w:t>
      </w:r>
      <w:r w:rsidRPr="0055757D">
        <w:rPr>
          <w:rFonts w:ascii="Georgia" w:hAnsi="Georgia" w:cs="Arial"/>
          <w:i/>
          <w:color w:val="FF0000"/>
        </w:rPr>
        <w:t xml:space="preserve">s para </w:t>
      </w:r>
      <w:r w:rsidR="00584890">
        <w:rPr>
          <w:rFonts w:ascii="Georgia" w:hAnsi="Georgia" w:cs="Arial"/>
          <w:i/>
          <w:color w:val="FF0000"/>
        </w:rPr>
        <w:t xml:space="preserve">que </w:t>
      </w:r>
      <w:r w:rsidRPr="0055757D">
        <w:rPr>
          <w:rFonts w:ascii="Georgia" w:hAnsi="Georgia" w:cs="Arial"/>
          <w:i/>
          <w:color w:val="FF0000"/>
        </w:rPr>
        <w:t>efect</w:t>
      </w:r>
      <w:r w:rsidR="00DE6308">
        <w:rPr>
          <w:rFonts w:ascii="Georgia" w:hAnsi="Georgia" w:cs="Arial"/>
          <w:i/>
          <w:color w:val="FF0000"/>
        </w:rPr>
        <w:t>ú</w:t>
      </w:r>
      <w:r w:rsidRPr="0055757D">
        <w:rPr>
          <w:rFonts w:ascii="Georgia" w:hAnsi="Georgia" w:cs="Arial"/>
          <w:i/>
          <w:color w:val="FF0000"/>
        </w:rPr>
        <w:t>en las provisiones corres</w:t>
      </w:r>
      <w:r w:rsidR="00584890">
        <w:rPr>
          <w:rFonts w:ascii="Georgia" w:hAnsi="Georgia" w:cs="Arial"/>
          <w:i/>
          <w:color w:val="FF0000"/>
        </w:rPr>
        <w:t>p</w:t>
      </w:r>
      <w:r w:rsidRPr="0055757D">
        <w:rPr>
          <w:rFonts w:ascii="Georgia" w:hAnsi="Georgia" w:cs="Arial"/>
          <w:i/>
          <w:color w:val="FF0000"/>
        </w:rPr>
        <w:t>ondientes en</w:t>
      </w:r>
      <w:r w:rsidR="00584890">
        <w:rPr>
          <w:rFonts w:ascii="Georgia" w:hAnsi="Georgia" w:cs="Arial"/>
          <w:i/>
          <w:color w:val="FF0000"/>
        </w:rPr>
        <w:t xml:space="preserve"> una</w:t>
      </w:r>
      <w:r w:rsidRPr="0055757D">
        <w:rPr>
          <w:rFonts w:ascii="Georgia" w:hAnsi="Georgia" w:cs="Arial"/>
          <w:i/>
          <w:color w:val="FF0000"/>
        </w:rPr>
        <w:t xml:space="preserve"> cuenta especial que reconozca la contingencia y que gara</w:t>
      </w:r>
      <w:r w:rsidR="00584890">
        <w:rPr>
          <w:rFonts w:ascii="Georgia" w:hAnsi="Georgia" w:cs="Arial"/>
          <w:i/>
          <w:color w:val="FF0000"/>
        </w:rPr>
        <w:t>nti</w:t>
      </w:r>
      <w:r w:rsidRPr="0055757D">
        <w:rPr>
          <w:rFonts w:ascii="Georgia" w:hAnsi="Georgia" w:cs="Arial"/>
          <w:i/>
          <w:color w:val="FF0000"/>
        </w:rPr>
        <w:t xml:space="preserve">ce la devolución de los </w:t>
      </w:r>
      <w:r w:rsidR="00584890">
        <w:rPr>
          <w:rFonts w:ascii="Georgia" w:hAnsi="Georgia" w:cs="Arial"/>
          <w:i/>
          <w:color w:val="FF0000"/>
        </w:rPr>
        <w:t>dineros pagados</w:t>
      </w:r>
      <w:r w:rsidRPr="0055757D">
        <w:rPr>
          <w:rFonts w:ascii="Georgia" w:hAnsi="Georgia" w:cs="Arial"/>
          <w:i/>
          <w:color w:val="FF0000"/>
        </w:rPr>
        <w:t xml:space="preserve"> cuan</w:t>
      </w:r>
      <w:r w:rsidR="00584890">
        <w:rPr>
          <w:rFonts w:ascii="Georgia" w:hAnsi="Georgia" w:cs="Arial"/>
          <w:i/>
          <w:color w:val="FF0000"/>
        </w:rPr>
        <w:t>do el</w:t>
      </w:r>
      <w:r w:rsidRPr="0055757D">
        <w:rPr>
          <w:rFonts w:ascii="Georgia" w:hAnsi="Georgia" w:cs="Arial"/>
          <w:i/>
          <w:color w:val="FF0000"/>
        </w:rPr>
        <w:t xml:space="preserve"> Juez de Conocimiento de</w:t>
      </w:r>
      <w:r w:rsidR="00584890">
        <w:rPr>
          <w:rFonts w:ascii="Georgia" w:hAnsi="Georgia" w:cs="Arial"/>
          <w:i/>
          <w:color w:val="FF0000"/>
        </w:rPr>
        <w:t>l</w:t>
      </w:r>
      <w:r w:rsidRPr="0055757D">
        <w:rPr>
          <w:rFonts w:ascii="Georgia" w:hAnsi="Georgia" w:cs="Arial"/>
          <w:i/>
          <w:color w:val="FF0000"/>
        </w:rPr>
        <w:t xml:space="preserve"> r</w:t>
      </w:r>
      <w:r w:rsidR="00584890">
        <w:rPr>
          <w:rFonts w:ascii="Georgia" w:hAnsi="Georgia" w:cs="Arial"/>
          <w:i/>
          <w:color w:val="FF0000"/>
        </w:rPr>
        <w:t>e</w:t>
      </w:r>
      <w:r w:rsidRPr="0055757D">
        <w:rPr>
          <w:rFonts w:ascii="Georgia" w:hAnsi="Georgia" w:cs="Arial"/>
          <w:i/>
          <w:color w:val="FF0000"/>
        </w:rPr>
        <w:t>spec</w:t>
      </w:r>
      <w:r w:rsidR="00584890">
        <w:rPr>
          <w:rFonts w:ascii="Georgia" w:hAnsi="Georgia" w:cs="Arial"/>
          <w:i/>
          <w:color w:val="FF0000"/>
        </w:rPr>
        <w:t>tivo</w:t>
      </w:r>
      <w:r w:rsidRPr="0055757D">
        <w:rPr>
          <w:rFonts w:ascii="Georgia" w:hAnsi="Georgia" w:cs="Arial"/>
          <w:i/>
          <w:color w:val="FF0000"/>
        </w:rPr>
        <w:t xml:space="preserve"> proceso así lo ordene al decla</w:t>
      </w:r>
      <w:r w:rsidR="00584890">
        <w:rPr>
          <w:rFonts w:ascii="Georgia" w:hAnsi="Georgia" w:cs="Arial"/>
          <w:i/>
          <w:color w:val="FF0000"/>
        </w:rPr>
        <w:t>r</w:t>
      </w:r>
      <w:r w:rsidRPr="0055757D">
        <w:rPr>
          <w:rFonts w:ascii="Georgia" w:hAnsi="Georgia" w:cs="Arial"/>
          <w:i/>
          <w:color w:val="FF0000"/>
        </w:rPr>
        <w:t xml:space="preserve">ar </w:t>
      </w:r>
      <w:r w:rsidR="00584890">
        <w:rPr>
          <w:rFonts w:ascii="Georgia" w:hAnsi="Georgia" w:cs="Arial"/>
          <w:i/>
          <w:color w:val="FF0000"/>
        </w:rPr>
        <w:t>l</w:t>
      </w:r>
      <w:r w:rsidRPr="0055757D">
        <w:rPr>
          <w:rFonts w:ascii="Georgia" w:hAnsi="Georgia" w:cs="Arial"/>
          <w:i/>
          <w:color w:val="FF0000"/>
        </w:rPr>
        <w:t>a nulida</w:t>
      </w:r>
      <w:r w:rsidR="00584890">
        <w:rPr>
          <w:rFonts w:ascii="Georgia" w:hAnsi="Georgia" w:cs="Arial"/>
          <w:i/>
          <w:color w:val="FF0000"/>
        </w:rPr>
        <w:t>d</w:t>
      </w:r>
      <w:r w:rsidRPr="0055757D">
        <w:rPr>
          <w:rFonts w:ascii="Georgia" w:hAnsi="Georgia" w:cs="Arial"/>
          <w:i/>
          <w:color w:val="FF0000"/>
        </w:rPr>
        <w:t xml:space="preserve"> total o parcial de los actos administrativos.</w:t>
      </w:r>
    </w:p>
    <w:p w14:paraId="3B4E73B8" w14:textId="77777777" w:rsidR="00584890" w:rsidRPr="0055757D" w:rsidRDefault="00584890" w:rsidP="0055757D">
      <w:pPr>
        <w:spacing w:line="276" w:lineRule="auto"/>
        <w:jc w:val="both"/>
        <w:textAlignment w:val="center"/>
        <w:rPr>
          <w:rFonts w:ascii="Georgia" w:hAnsi="Georgia" w:cs="Arial"/>
          <w:i/>
          <w:color w:val="FF0000"/>
        </w:rPr>
      </w:pPr>
    </w:p>
    <w:p w14:paraId="122EDC68" w14:textId="14D983AF" w:rsidR="0055757D" w:rsidRDefault="0055757D" w:rsidP="0055757D">
      <w:pPr>
        <w:spacing w:line="276" w:lineRule="auto"/>
        <w:jc w:val="both"/>
        <w:textAlignment w:val="center"/>
        <w:rPr>
          <w:rFonts w:ascii="Georgia" w:hAnsi="Georgia" w:cs="Arial"/>
          <w:i/>
          <w:color w:val="FF0000"/>
        </w:rPr>
      </w:pPr>
      <w:r w:rsidRPr="0055757D">
        <w:rPr>
          <w:rFonts w:ascii="Georgia" w:hAnsi="Georgia" w:cs="Arial"/>
          <w:i/>
          <w:color w:val="FF0000"/>
        </w:rPr>
        <w:t xml:space="preserve">La </w:t>
      </w:r>
      <w:r w:rsidR="005B177C">
        <w:rPr>
          <w:rFonts w:ascii="Georgia" w:hAnsi="Georgia" w:cs="Arial"/>
          <w:i/>
          <w:color w:val="FF0000"/>
        </w:rPr>
        <w:t>orden</w:t>
      </w:r>
      <w:r w:rsidRPr="0055757D">
        <w:rPr>
          <w:rFonts w:ascii="Georgia" w:hAnsi="Georgia" w:cs="Arial"/>
          <w:i/>
          <w:color w:val="FF0000"/>
        </w:rPr>
        <w:t xml:space="preserve"> </w:t>
      </w:r>
      <w:r w:rsidR="005B177C">
        <w:rPr>
          <w:rFonts w:ascii="Georgia" w:hAnsi="Georgia" w:cs="Arial"/>
          <w:i/>
          <w:color w:val="FF0000"/>
        </w:rPr>
        <w:t>de pago</w:t>
      </w:r>
      <w:r w:rsidRPr="0055757D">
        <w:rPr>
          <w:rFonts w:ascii="Georgia" w:hAnsi="Georgia" w:cs="Arial"/>
          <w:i/>
          <w:color w:val="FF0000"/>
        </w:rPr>
        <w:t xml:space="preserve"> será impartida por el </w:t>
      </w:r>
      <w:r w:rsidR="005B177C">
        <w:rPr>
          <w:rFonts w:ascii="Georgia" w:hAnsi="Georgia" w:cs="Arial"/>
          <w:i/>
          <w:color w:val="FF0000"/>
        </w:rPr>
        <w:t>j</w:t>
      </w:r>
      <w:r w:rsidRPr="0055757D">
        <w:rPr>
          <w:rFonts w:ascii="Georgia" w:hAnsi="Georgia" w:cs="Arial"/>
          <w:i/>
          <w:color w:val="FF0000"/>
        </w:rPr>
        <w:t>uez direc</w:t>
      </w:r>
      <w:r w:rsidR="005B177C">
        <w:rPr>
          <w:rFonts w:ascii="Georgia" w:hAnsi="Georgia" w:cs="Arial"/>
          <w:i/>
          <w:color w:val="FF0000"/>
        </w:rPr>
        <w:t>ta</w:t>
      </w:r>
      <w:r w:rsidRPr="0055757D">
        <w:rPr>
          <w:rFonts w:ascii="Georgia" w:hAnsi="Georgia" w:cs="Arial"/>
          <w:i/>
          <w:color w:val="FF0000"/>
        </w:rPr>
        <w:t>mente a la Adres, al F</w:t>
      </w:r>
      <w:r w:rsidR="005B177C">
        <w:rPr>
          <w:rFonts w:ascii="Georgia" w:hAnsi="Georgia" w:cs="Arial"/>
          <w:i/>
          <w:color w:val="FF0000"/>
        </w:rPr>
        <w:t>ondo de</w:t>
      </w:r>
      <w:r w:rsidRPr="0055757D">
        <w:rPr>
          <w:rFonts w:ascii="Georgia" w:hAnsi="Georgia" w:cs="Arial"/>
          <w:i/>
          <w:color w:val="FF0000"/>
        </w:rPr>
        <w:t xml:space="preserve"> R</w:t>
      </w:r>
      <w:r w:rsidR="005B177C">
        <w:rPr>
          <w:rFonts w:ascii="Georgia" w:hAnsi="Georgia" w:cs="Arial"/>
          <w:i/>
          <w:color w:val="FF0000"/>
        </w:rPr>
        <w:t>iesg</w:t>
      </w:r>
      <w:r w:rsidRPr="0055757D">
        <w:rPr>
          <w:rFonts w:ascii="Georgia" w:hAnsi="Georgia" w:cs="Arial"/>
          <w:i/>
          <w:color w:val="FF0000"/>
        </w:rPr>
        <w:t>os Labora</w:t>
      </w:r>
      <w:r w:rsidR="005B177C">
        <w:rPr>
          <w:rFonts w:ascii="Georgia" w:hAnsi="Georgia" w:cs="Arial"/>
          <w:i/>
          <w:color w:val="FF0000"/>
        </w:rPr>
        <w:t>l</w:t>
      </w:r>
      <w:r w:rsidRPr="0055757D">
        <w:rPr>
          <w:rFonts w:ascii="Georgia" w:hAnsi="Georgia" w:cs="Arial"/>
          <w:i/>
          <w:color w:val="FF0000"/>
        </w:rPr>
        <w:t>es</w:t>
      </w:r>
      <w:r w:rsidR="005B177C">
        <w:rPr>
          <w:rFonts w:ascii="Georgia" w:hAnsi="Georgia" w:cs="Arial"/>
          <w:i/>
          <w:color w:val="FF0000"/>
        </w:rPr>
        <w:t xml:space="preserve">, </w:t>
      </w:r>
      <w:r w:rsidRPr="0055757D">
        <w:rPr>
          <w:rFonts w:ascii="Georgia" w:hAnsi="Georgia" w:cs="Arial"/>
          <w:i/>
          <w:color w:val="FF0000"/>
        </w:rPr>
        <w:t xml:space="preserve">a </w:t>
      </w:r>
      <w:r w:rsidR="005B177C">
        <w:rPr>
          <w:rFonts w:ascii="Georgia" w:hAnsi="Georgia" w:cs="Arial"/>
          <w:i/>
          <w:color w:val="FF0000"/>
        </w:rPr>
        <w:t>l</w:t>
      </w:r>
      <w:r w:rsidRPr="0055757D">
        <w:rPr>
          <w:rFonts w:ascii="Georgia" w:hAnsi="Georgia" w:cs="Arial"/>
          <w:i/>
          <w:color w:val="FF0000"/>
        </w:rPr>
        <w:t>as</w:t>
      </w:r>
      <w:r w:rsidR="005B177C">
        <w:rPr>
          <w:rFonts w:ascii="Georgia" w:hAnsi="Georgia" w:cs="Arial"/>
          <w:i/>
          <w:color w:val="FF0000"/>
        </w:rPr>
        <w:t xml:space="preserve"> </w:t>
      </w:r>
      <w:r w:rsidRPr="0055757D">
        <w:rPr>
          <w:rFonts w:ascii="Georgia" w:hAnsi="Georgia" w:cs="Arial"/>
          <w:i/>
          <w:color w:val="FF0000"/>
        </w:rPr>
        <w:t>Administradoras de Pensiones, y riesgos laborales, al Tesoro Nacional, al ICBF, al SENA, a las Cajas de Compensación fami</w:t>
      </w:r>
      <w:r w:rsidR="005B177C">
        <w:rPr>
          <w:rFonts w:ascii="Georgia" w:hAnsi="Georgia" w:cs="Arial"/>
          <w:i/>
          <w:color w:val="FF0000"/>
        </w:rPr>
        <w:t>li</w:t>
      </w:r>
      <w:r w:rsidRPr="0055757D">
        <w:rPr>
          <w:rFonts w:ascii="Georgia" w:hAnsi="Georgia" w:cs="Arial"/>
          <w:i/>
          <w:color w:val="FF0000"/>
        </w:rPr>
        <w:t>a</w:t>
      </w:r>
      <w:r w:rsidR="005B177C">
        <w:rPr>
          <w:rFonts w:ascii="Georgia" w:hAnsi="Georgia" w:cs="Arial"/>
          <w:i/>
          <w:color w:val="FF0000"/>
        </w:rPr>
        <w:t>r</w:t>
      </w:r>
      <w:r w:rsidRPr="0055757D">
        <w:rPr>
          <w:rFonts w:ascii="Georgia" w:hAnsi="Georgia" w:cs="Arial"/>
          <w:i/>
          <w:color w:val="FF0000"/>
        </w:rPr>
        <w:t>, en los e</w:t>
      </w:r>
      <w:r w:rsidR="005B177C">
        <w:rPr>
          <w:rFonts w:ascii="Georgia" w:hAnsi="Georgia" w:cs="Arial"/>
          <w:i/>
          <w:color w:val="FF0000"/>
        </w:rPr>
        <w:t>ventos en</w:t>
      </w:r>
      <w:r w:rsidRPr="0055757D">
        <w:rPr>
          <w:rFonts w:ascii="Georgia" w:hAnsi="Georgia" w:cs="Arial"/>
          <w:i/>
          <w:color w:val="FF0000"/>
        </w:rPr>
        <w:t xml:space="preserve"> que declare la nulidad </w:t>
      </w:r>
      <w:r w:rsidR="005B177C">
        <w:rPr>
          <w:rFonts w:ascii="Georgia" w:hAnsi="Georgia" w:cs="Arial"/>
          <w:i/>
          <w:color w:val="FF0000"/>
        </w:rPr>
        <w:t>t</w:t>
      </w:r>
      <w:r w:rsidRPr="0055757D">
        <w:rPr>
          <w:rFonts w:ascii="Georgia" w:hAnsi="Georgia" w:cs="Arial"/>
          <w:i/>
          <w:color w:val="FF0000"/>
        </w:rPr>
        <w:t>otal de</w:t>
      </w:r>
      <w:r w:rsidR="005B177C">
        <w:rPr>
          <w:rFonts w:ascii="Georgia" w:hAnsi="Georgia" w:cs="Arial"/>
          <w:i/>
          <w:color w:val="FF0000"/>
        </w:rPr>
        <w:t>l</w:t>
      </w:r>
      <w:r w:rsidRPr="0055757D">
        <w:rPr>
          <w:rFonts w:ascii="Georgia" w:hAnsi="Georgia" w:cs="Arial"/>
          <w:i/>
          <w:color w:val="FF0000"/>
        </w:rPr>
        <w:t xml:space="preserve"> </w:t>
      </w:r>
      <w:r w:rsidR="005B177C">
        <w:rPr>
          <w:rFonts w:ascii="Georgia" w:hAnsi="Georgia" w:cs="Arial"/>
          <w:i/>
          <w:color w:val="FF0000"/>
        </w:rPr>
        <w:t>o</w:t>
      </w:r>
      <w:r w:rsidRPr="0055757D">
        <w:rPr>
          <w:rFonts w:ascii="Georgia" w:hAnsi="Georgia" w:cs="Arial"/>
          <w:i/>
          <w:color w:val="FF0000"/>
        </w:rPr>
        <w:t xml:space="preserve"> de </w:t>
      </w:r>
      <w:r w:rsidR="005B177C">
        <w:rPr>
          <w:rFonts w:ascii="Georgia" w:hAnsi="Georgia" w:cs="Arial"/>
          <w:i/>
          <w:color w:val="FF0000"/>
        </w:rPr>
        <w:t>l</w:t>
      </w:r>
      <w:r w:rsidRPr="0055757D">
        <w:rPr>
          <w:rFonts w:ascii="Georgia" w:hAnsi="Georgia" w:cs="Arial"/>
          <w:i/>
          <w:color w:val="FF0000"/>
        </w:rPr>
        <w:t>os actos ad</w:t>
      </w:r>
      <w:r w:rsidR="005B177C">
        <w:rPr>
          <w:rFonts w:ascii="Georgia" w:hAnsi="Georgia" w:cs="Arial"/>
          <w:i/>
          <w:color w:val="FF0000"/>
        </w:rPr>
        <w:t>min</w:t>
      </w:r>
      <w:r w:rsidR="00DE6308">
        <w:rPr>
          <w:rFonts w:ascii="Georgia" w:hAnsi="Georgia" w:cs="Arial"/>
          <w:i/>
          <w:color w:val="FF0000"/>
        </w:rPr>
        <w:t>i</w:t>
      </w:r>
      <w:r w:rsidRPr="0055757D">
        <w:rPr>
          <w:rFonts w:ascii="Georgia" w:hAnsi="Georgia" w:cs="Arial"/>
          <w:i/>
          <w:color w:val="FF0000"/>
        </w:rPr>
        <w:t>st</w:t>
      </w:r>
      <w:r w:rsidR="005B177C">
        <w:rPr>
          <w:rFonts w:ascii="Georgia" w:hAnsi="Georgia" w:cs="Arial"/>
          <w:i/>
          <w:color w:val="FF0000"/>
        </w:rPr>
        <w:t>r</w:t>
      </w:r>
      <w:r w:rsidRPr="0055757D">
        <w:rPr>
          <w:rFonts w:ascii="Georgia" w:hAnsi="Georgia" w:cs="Arial"/>
          <w:i/>
          <w:color w:val="FF0000"/>
        </w:rPr>
        <w:t xml:space="preserve">ativos. </w:t>
      </w:r>
      <w:r w:rsidR="005B177C">
        <w:rPr>
          <w:rFonts w:ascii="Georgia" w:hAnsi="Georgia" w:cs="Arial"/>
          <w:i/>
          <w:color w:val="FF0000"/>
        </w:rPr>
        <w:t>L</w:t>
      </w:r>
      <w:r w:rsidRPr="0055757D">
        <w:rPr>
          <w:rFonts w:ascii="Georgia" w:hAnsi="Georgia" w:cs="Arial"/>
          <w:i/>
          <w:color w:val="FF0000"/>
        </w:rPr>
        <w:t>a devolución de los aportes por parte de las entida</w:t>
      </w:r>
      <w:r w:rsidR="005B177C">
        <w:rPr>
          <w:rFonts w:ascii="Georgia" w:hAnsi="Georgia" w:cs="Arial"/>
          <w:i/>
          <w:color w:val="FF0000"/>
        </w:rPr>
        <w:t>d</w:t>
      </w:r>
      <w:r w:rsidRPr="0055757D">
        <w:rPr>
          <w:rFonts w:ascii="Georgia" w:hAnsi="Georgia" w:cs="Arial"/>
          <w:i/>
          <w:color w:val="FF0000"/>
        </w:rPr>
        <w:t xml:space="preserve">es </w:t>
      </w:r>
      <w:r w:rsidR="005842CB">
        <w:rPr>
          <w:rFonts w:ascii="Georgia" w:hAnsi="Georgia" w:cs="Arial"/>
          <w:i/>
          <w:color w:val="FF0000"/>
        </w:rPr>
        <w:t xml:space="preserve">obligadas </w:t>
      </w:r>
      <w:r w:rsidRPr="0055757D">
        <w:rPr>
          <w:rFonts w:ascii="Georgia" w:hAnsi="Georgia" w:cs="Arial"/>
          <w:i/>
          <w:color w:val="FF0000"/>
        </w:rPr>
        <w:t>deber</w:t>
      </w:r>
      <w:r w:rsidR="005842CB">
        <w:rPr>
          <w:rFonts w:ascii="Georgia" w:hAnsi="Georgia" w:cs="Arial"/>
          <w:i/>
          <w:color w:val="FF0000"/>
        </w:rPr>
        <w:t>á</w:t>
      </w:r>
      <w:r w:rsidRPr="0055757D">
        <w:rPr>
          <w:rFonts w:ascii="Georgia" w:hAnsi="Georgia" w:cs="Arial"/>
          <w:i/>
          <w:color w:val="FF0000"/>
        </w:rPr>
        <w:t xml:space="preserve"> </w:t>
      </w:r>
      <w:r w:rsidR="005842CB">
        <w:rPr>
          <w:rFonts w:ascii="Georgia" w:hAnsi="Georgia" w:cs="Arial"/>
          <w:i/>
          <w:color w:val="FF0000"/>
        </w:rPr>
        <w:t xml:space="preserve">realizarse </w:t>
      </w:r>
      <w:r w:rsidRPr="0055757D">
        <w:rPr>
          <w:rFonts w:ascii="Georgia" w:hAnsi="Georgia" w:cs="Arial"/>
          <w:i/>
          <w:color w:val="FF0000"/>
        </w:rPr>
        <w:t>y acreditarse dentro de los seis (6) meses siguientes a la orden de</w:t>
      </w:r>
      <w:r w:rsidR="005842CB">
        <w:rPr>
          <w:rFonts w:ascii="Georgia" w:hAnsi="Georgia" w:cs="Arial"/>
          <w:i/>
          <w:color w:val="FF0000"/>
        </w:rPr>
        <w:t>l juez, en la cuenta que para tal</w:t>
      </w:r>
      <w:r w:rsidRPr="0055757D">
        <w:rPr>
          <w:rFonts w:ascii="Georgia" w:hAnsi="Georgia" w:cs="Arial"/>
          <w:i/>
          <w:color w:val="FF0000"/>
        </w:rPr>
        <w:t xml:space="preserve"> efecto disponga el aportante; de lo contra</w:t>
      </w:r>
      <w:r w:rsidR="005842CB">
        <w:rPr>
          <w:rFonts w:ascii="Georgia" w:hAnsi="Georgia" w:cs="Arial"/>
          <w:i/>
          <w:color w:val="FF0000"/>
        </w:rPr>
        <w:t>rio</w:t>
      </w:r>
      <w:r w:rsidRPr="0055757D">
        <w:rPr>
          <w:rFonts w:ascii="Georgia" w:hAnsi="Georgia" w:cs="Arial"/>
          <w:i/>
          <w:color w:val="FF0000"/>
        </w:rPr>
        <w:t xml:space="preserve"> se causarán intereses moratorios con cargo a las </w:t>
      </w:r>
      <w:r w:rsidR="005842CB">
        <w:rPr>
          <w:rFonts w:ascii="Georgia" w:hAnsi="Georgia" w:cs="Arial"/>
          <w:i/>
          <w:color w:val="FF0000"/>
        </w:rPr>
        <w:t>m</w:t>
      </w:r>
      <w:r w:rsidRPr="0055757D">
        <w:rPr>
          <w:rFonts w:ascii="Georgia" w:hAnsi="Georgia" w:cs="Arial"/>
          <w:i/>
          <w:color w:val="FF0000"/>
        </w:rPr>
        <w:t>encion</w:t>
      </w:r>
      <w:r w:rsidR="005842CB">
        <w:rPr>
          <w:rFonts w:ascii="Georgia" w:hAnsi="Georgia" w:cs="Arial"/>
          <w:i/>
          <w:color w:val="FF0000"/>
        </w:rPr>
        <w:t>ad</w:t>
      </w:r>
      <w:r w:rsidRPr="0055757D">
        <w:rPr>
          <w:rFonts w:ascii="Georgia" w:hAnsi="Georgia" w:cs="Arial"/>
          <w:i/>
          <w:color w:val="FF0000"/>
        </w:rPr>
        <w:t>as entid</w:t>
      </w:r>
      <w:r w:rsidR="005842CB">
        <w:rPr>
          <w:rFonts w:ascii="Georgia" w:hAnsi="Georgia" w:cs="Arial"/>
          <w:i/>
          <w:color w:val="FF0000"/>
        </w:rPr>
        <w:t>a</w:t>
      </w:r>
      <w:r w:rsidRPr="0055757D">
        <w:rPr>
          <w:rFonts w:ascii="Georgia" w:hAnsi="Georgia" w:cs="Arial"/>
          <w:i/>
          <w:color w:val="FF0000"/>
        </w:rPr>
        <w:t xml:space="preserve">des </w:t>
      </w:r>
      <w:r w:rsidR="005842CB">
        <w:rPr>
          <w:rFonts w:ascii="Georgia" w:hAnsi="Georgia" w:cs="Arial"/>
          <w:i/>
          <w:color w:val="FF0000"/>
        </w:rPr>
        <w:t>a la tasa de interés</w:t>
      </w:r>
      <w:r w:rsidRPr="0055757D">
        <w:rPr>
          <w:rFonts w:ascii="Georgia" w:hAnsi="Georgia" w:cs="Arial"/>
          <w:i/>
          <w:color w:val="FF0000"/>
        </w:rPr>
        <w:t xml:space="preserve"> bancario </w:t>
      </w:r>
      <w:r w:rsidR="005842CB">
        <w:rPr>
          <w:rFonts w:ascii="Georgia" w:hAnsi="Georgia" w:cs="Arial"/>
          <w:i/>
          <w:color w:val="FF0000"/>
        </w:rPr>
        <w:lastRenderedPageBreak/>
        <w:t>corriente</w:t>
      </w:r>
      <w:r w:rsidRPr="0055757D">
        <w:rPr>
          <w:rFonts w:ascii="Georgia" w:hAnsi="Georgia" w:cs="Arial"/>
          <w:i/>
          <w:color w:val="FF0000"/>
        </w:rPr>
        <w:t xml:space="preserve"> </w:t>
      </w:r>
      <w:r w:rsidR="005842CB">
        <w:rPr>
          <w:rFonts w:ascii="Georgia" w:hAnsi="Georgia" w:cs="Arial"/>
          <w:i/>
          <w:color w:val="FF0000"/>
        </w:rPr>
        <w:t>certificada</w:t>
      </w:r>
      <w:r w:rsidRPr="0055757D">
        <w:rPr>
          <w:rFonts w:ascii="Georgia" w:hAnsi="Georgia" w:cs="Arial"/>
          <w:i/>
          <w:color w:val="FF0000"/>
        </w:rPr>
        <w:t xml:space="preserve"> por </w:t>
      </w:r>
      <w:r w:rsidR="005842CB">
        <w:rPr>
          <w:rFonts w:ascii="Georgia" w:hAnsi="Georgia" w:cs="Arial"/>
          <w:i/>
          <w:color w:val="FF0000"/>
        </w:rPr>
        <w:t xml:space="preserve">la </w:t>
      </w:r>
      <w:r w:rsidRPr="0055757D">
        <w:rPr>
          <w:rFonts w:ascii="Georgia" w:hAnsi="Georgia" w:cs="Arial"/>
          <w:i/>
          <w:color w:val="FF0000"/>
        </w:rPr>
        <w:t>Superintendencia Financiera por el período en e</w:t>
      </w:r>
      <w:r w:rsidR="005842CB">
        <w:rPr>
          <w:rFonts w:ascii="Georgia" w:hAnsi="Georgia" w:cs="Arial"/>
          <w:i/>
          <w:color w:val="FF0000"/>
        </w:rPr>
        <w:t>l</w:t>
      </w:r>
      <w:r w:rsidRPr="0055757D">
        <w:rPr>
          <w:rFonts w:ascii="Georgia" w:hAnsi="Georgia" w:cs="Arial"/>
          <w:i/>
          <w:color w:val="FF0000"/>
        </w:rPr>
        <w:t xml:space="preserve"> que se rea</w:t>
      </w:r>
      <w:r w:rsidR="005842CB">
        <w:rPr>
          <w:rFonts w:ascii="Georgia" w:hAnsi="Georgia" w:cs="Arial"/>
          <w:i/>
          <w:color w:val="FF0000"/>
        </w:rPr>
        <w:t>l</w:t>
      </w:r>
      <w:r w:rsidRPr="0055757D">
        <w:rPr>
          <w:rFonts w:ascii="Georgia" w:hAnsi="Georgia" w:cs="Arial"/>
          <w:i/>
          <w:color w:val="FF0000"/>
        </w:rPr>
        <w:t xml:space="preserve">iza el </w:t>
      </w:r>
      <w:r w:rsidR="005842CB">
        <w:rPr>
          <w:rFonts w:ascii="Georgia" w:hAnsi="Georgia" w:cs="Arial"/>
          <w:i/>
          <w:color w:val="FF0000"/>
        </w:rPr>
        <w:t>p</w:t>
      </w:r>
      <w:r w:rsidRPr="0055757D">
        <w:rPr>
          <w:rFonts w:ascii="Georgia" w:hAnsi="Georgia" w:cs="Arial"/>
          <w:i/>
          <w:color w:val="FF0000"/>
        </w:rPr>
        <w:t>a</w:t>
      </w:r>
      <w:r w:rsidR="005842CB">
        <w:rPr>
          <w:rFonts w:ascii="Georgia" w:hAnsi="Georgia" w:cs="Arial"/>
          <w:i/>
          <w:color w:val="FF0000"/>
        </w:rPr>
        <w:t>g</w:t>
      </w:r>
      <w:r w:rsidRPr="0055757D">
        <w:rPr>
          <w:rFonts w:ascii="Georgia" w:hAnsi="Georgia" w:cs="Arial"/>
          <w:i/>
          <w:color w:val="FF0000"/>
        </w:rPr>
        <w:t>o.</w:t>
      </w:r>
    </w:p>
    <w:p w14:paraId="70096825" w14:textId="77777777" w:rsidR="005B177C" w:rsidRPr="0055757D" w:rsidRDefault="005B177C" w:rsidP="0055757D">
      <w:pPr>
        <w:spacing w:line="276" w:lineRule="auto"/>
        <w:jc w:val="both"/>
        <w:textAlignment w:val="center"/>
        <w:rPr>
          <w:rFonts w:ascii="Georgia" w:hAnsi="Georgia" w:cs="Arial"/>
          <w:i/>
          <w:color w:val="FF0000"/>
        </w:rPr>
      </w:pPr>
    </w:p>
    <w:p w14:paraId="2ACA44B2" w14:textId="6B0E9756" w:rsidR="0055757D" w:rsidRPr="0055757D" w:rsidRDefault="005842CB" w:rsidP="0055757D">
      <w:pPr>
        <w:spacing w:line="276" w:lineRule="auto"/>
        <w:jc w:val="both"/>
        <w:textAlignment w:val="center"/>
        <w:rPr>
          <w:rFonts w:ascii="Georgia" w:hAnsi="Georgia" w:cs="Arial"/>
          <w:i/>
          <w:color w:val="FF0000"/>
        </w:rPr>
      </w:pPr>
      <w:r>
        <w:rPr>
          <w:rFonts w:ascii="Georgia" w:hAnsi="Georgia" w:cs="Arial"/>
          <w:i/>
          <w:color w:val="FF0000"/>
        </w:rPr>
        <w:t xml:space="preserve">Cuando </w:t>
      </w:r>
      <w:r w:rsidR="0055757D" w:rsidRPr="0055757D">
        <w:rPr>
          <w:rFonts w:ascii="Georgia" w:hAnsi="Georgia" w:cs="Arial"/>
          <w:i/>
          <w:color w:val="FF0000"/>
        </w:rPr>
        <w:t xml:space="preserve"> l</w:t>
      </w:r>
      <w:r>
        <w:rPr>
          <w:rFonts w:ascii="Georgia" w:hAnsi="Georgia" w:cs="Arial"/>
          <w:i/>
          <w:color w:val="FF0000"/>
        </w:rPr>
        <w:t>a</w:t>
      </w:r>
      <w:r w:rsidR="0055757D" w:rsidRPr="0055757D">
        <w:rPr>
          <w:rFonts w:ascii="Georgia" w:hAnsi="Georgia" w:cs="Arial"/>
          <w:i/>
          <w:color w:val="FF0000"/>
        </w:rPr>
        <w:t xml:space="preserve"> decisión del Juez o</w:t>
      </w:r>
      <w:r>
        <w:rPr>
          <w:rFonts w:ascii="Georgia" w:hAnsi="Georgia" w:cs="Arial"/>
          <w:i/>
          <w:color w:val="FF0000"/>
        </w:rPr>
        <w:t>rde</w:t>
      </w:r>
      <w:r w:rsidR="0055757D" w:rsidRPr="0055757D">
        <w:rPr>
          <w:rFonts w:ascii="Georgia" w:hAnsi="Georgia" w:cs="Arial"/>
          <w:i/>
          <w:color w:val="FF0000"/>
        </w:rPr>
        <w:t>ne la nulidad parcial del acto y deba efectuarse u</w:t>
      </w:r>
      <w:r>
        <w:rPr>
          <w:rFonts w:ascii="Georgia" w:hAnsi="Georgia" w:cs="Arial"/>
          <w:i/>
          <w:color w:val="FF0000"/>
        </w:rPr>
        <w:t>n</w:t>
      </w:r>
      <w:r w:rsidR="0055757D" w:rsidRPr="0055757D">
        <w:rPr>
          <w:rFonts w:ascii="Georgia" w:hAnsi="Georgia" w:cs="Arial"/>
          <w:i/>
          <w:color w:val="FF0000"/>
        </w:rPr>
        <w:t xml:space="preserve"> recalcu</w:t>
      </w:r>
      <w:r>
        <w:rPr>
          <w:rFonts w:ascii="Georgia" w:hAnsi="Georgia" w:cs="Arial"/>
          <w:i/>
          <w:color w:val="FF0000"/>
        </w:rPr>
        <w:t>l</w:t>
      </w:r>
      <w:r w:rsidR="0055757D" w:rsidRPr="0055757D">
        <w:rPr>
          <w:rFonts w:ascii="Georgia" w:hAnsi="Georgia" w:cs="Arial"/>
          <w:i/>
          <w:color w:val="FF0000"/>
        </w:rPr>
        <w:t>o a efectos de establecer e</w:t>
      </w:r>
      <w:r>
        <w:rPr>
          <w:rFonts w:ascii="Georgia" w:hAnsi="Georgia" w:cs="Arial"/>
          <w:i/>
          <w:color w:val="FF0000"/>
        </w:rPr>
        <w:t>l</w:t>
      </w:r>
      <w:r w:rsidR="0055757D" w:rsidRPr="0055757D">
        <w:rPr>
          <w:rFonts w:ascii="Georgia" w:hAnsi="Georgia" w:cs="Arial"/>
          <w:i/>
          <w:color w:val="FF0000"/>
        </w:rPr>
        <w:t xml:space="preserve"> valor </w:t>
      </w:r>
      <w:r>
        <w:rPr>
          <w:rFonts w:ascii="Georgia" w:hAnsi="Georgia" w:cs="Arial"/>
          <w:i/>
          <w:color w:val="FF0000"/>
        </w:rPr>
        <w:t>objeto</w:t>
      </w:r>
      <w:r w:rsidR="0055757D" w:rsidRPr="0055757D">
        <w:rPr>
          <w:rFonts w:ascii="Georgia" w:hAnsi="Georgia" w:cs="Arial"/>
          <w:i/>
          <w:color w:val="FF0000"/>
        </w:rPr>
        <w:t xml:space="preserve"> de la devolución de recursos por pa</w:t>
      </w:r>
      <w:r w:rsidR="00DE6308">
        <w:rPr>
          <w:rFonts w:ascii="Georgia" w:hAnsi="Georgia" w:cs="Arial"/>
          <w:i/>
          <w:color w:val="FF0000"/>
        </w:rPr>
        <w:t>r</w:t>
      </w:r>
      <w:r w:rsidR="0055757D" w:rsidRPr="0055757D">
        <w:rPr>
          <w:rFonts w:ascii="Georgia" w:hAnsi="Georgia" w:cs="Arial"/>
          <w:i/>
          <w:color w:val="FF0000"/>
        </w:rPr>
        <w:t xml:space="preserve">te de la respectiva Administradora, una vez </w:t>
      </w:r>
      <w:r w:rsidR="00A45873">
        <w:rPr>
          <w:rFonts w:ascii="Georgia" w:hAnsi="Georgia" w:cs="Arial"/>
          <w:i/>
          <w:color w:val="FF0000"/>
        </w:rPr>
        <w:t>que</w:t>
      </w:r>
      <w:r w:rsidR="0055757D" w:rsidRPr="0055757D">
        <w:rPr>
          <w:rFonts w:ascii="Georgia" w:hAnsi="Georgia" w:cs="Arial"/>
          <w:i/>
          <w:color w:val="FF0000"/>
        </w:rPr>
        <w:t>de ejecutoriada la sentencia</w:t>
      </w:r>
      <w:r w:rsidR="00A45873">
        <w:rPr>
          <w:rFonts w:ascii="Georgia" w:hAnsi="Georgia" w:cs="Arial"/>
          <w:i/>
          <w:color w:val="FF0000"/>
        </w:rPr>
        <w:t>,</w:t>
      </w:r>
      <w:r w:rsidR="0055757D" w:rsidRPr="0055757D">
        <w:rPr>
          <w:rFonts w:ascii="Georgia" w:hAnsi="Georgia" w:cs="Arial"/>
          <w:i/>
          <w:color w:val="FF0000"/>
        </w:rPr>
        <w:t xml:space="preserve"> la UGPP procederá a efectuar los ajustes correspondientes, dentro de los diez (10) meses </w:t>
      </w:r>
      <w:r w:rsidR="00DE6308">
        <w:rPr>
          <w:rFonts w:ascii="Georgia" w:hAnsi="Georgia" w:cs="Arial"/>
          <w:i/>
          <w:color w:val="FF0000"/>
        </w:rPr>
        <w:t xml:space="preserve">siguientes </w:t>
      </w:r>
      <w:r w:rsidR="0055757D" w:rsidRPr="0055757D">
        <w:rPr>
          <w:rFonts w:ascii="Georgia" w:hAnsi="Georgia" w:cs="Arial"/>
          <w:i/>
          <w:color w:val="FF0000"/>
        </w:rPr>
        <w:t>y tras</w:t>
      </w:r>
      <w:r w:rsidR="00A45873">
        <w:rPr>
          <w:rFonts w:ascii="Georgia" w:hAnsi="Georgia" w:cs="Arial"/>
          <w:i/>
          <w:color w:val="FF0000"/>
        </w:rPr>
        <w:t>l</w:t>
      </w:r>
      <w:r w:rsidR="0055757D" w:rsidRPr="0055757D">
        <w:rPr>
          <w:rFonts w:ascii="Georgia" w:hAnsi="Georgia" w:cs="Arial"/>
          <w:i/>
          <w:color w:val="FF0000"/>
        </w:rPr>
        <w:t xml:space="preserve">adará a </w:t>
      </w:r>
      <w:r w:rsidR="00A45873">
        <w:rPr>
          <w:rFonts w:ascii="Georgia" w:hAnsi="Georgia" w:cs="Arial"/>
          <w:i/>
          <w:color w:val="FF0000"/>
        </w:rPr>
        <w:t>l</w:t>
      </w:r>
      <w:r w:rsidR="0055757D" w:rsidRPr="0055757D">
        <w:rPr>
          <w:rFonts w:ascii="Georgia" w:hAnsi="Georgia" w:cs="Arial"/>
          <w:i/>
          <w:color w:val="FF0000"/>
        </w:rPr>
        <w:t>as administradoras el acto administrativo de cumplimiento, pa</w:t>
      </w:r>
      <w:r w:rsidR="00A45873">
        <w:rPr>
          <w:rFonts w:ascii="Georgia" w:hAnsi="Georgia" w:cs="Arial"/>
          <w:i/>
          <w:color w:val="FF0000"/>
        </w:rPr>
        <w:t>r</w:t>
      </w:r>
      <w:r w:rsidR="0055757D" w:rsidRPr="0055757D">
        <w:rPr>
          <w:rFonts w:ascii="Georgia" w:hAnsi="Georgia" w:cs="Arial"/>
          <w:i/>
          <w:color w:val="FF0000"/>
        </w:rPr>
        <w:t xml:space="preserve">a que procedan </w:t>
      </w:r>
      <w:r w:rsidR="00BD507C">
        <w:rPr>
          <w:rFonts w:ascii="Georgia" w:hAnsi="Georgia" w:cs="Arial"/>
          <w:i/>
          <w:color w:val="FF0000"/>
        </w:rPr>
        <w:t>a</w:t>
      </w:r>
      <w:r w:rsidR="0055757D" w:rsidRPr="0055757D">
        <w:rPr>
          <w:rFonts w:ascii="Georgia" w:hAnsi="Georgia" w:cs="Arial"/>
          <w:i/>
          <w:color w:val="FF0000"/>
        </w:rPr>
        <w:t xml:space="preserve"> la devolución </w:t>
      </w:r>
      <w:r w:rsidR="00BD507C">
        <w:rPr>
          <w:rFonts w:ascii="Georgia" w:hAnsi="Georgia" w:cs="Arial"/>
          <w:i/>
          <w:color w:val="FF0000"/>
        </w:rPr>
        <w:t>de los aportes</w:t>
      </w:r>
      <w:r w:rsidR="0055757D" w:rsidRPr="0055757D">
        <w:rPr>
          <w:rFonts w:ascii="Georgia" w:hAnsi="Georgia" w:cs="Arial"/>
          <w:i/>
          <w:color w:val="FF0000"/>
        </w:rPr>
        <w:t xml:space="preserve"> dentro de los seis (6) meses s</w:t>
      </w:r>
      <w:r w:rsidR="00BD507C">
        <w:rPr>
          <w:rFonts w:ascii="Georgia" w:hAnsi="Georgia" w:cs="Arial"/>
          <w:i/>
          <w:color w:val="FF0000"/>
        </w:rPr>
        <w:t>i</w:t>
      </w:r>
      <w:r w:rsidR="0055757D" w:rsidRPr="0055757D">
        <w:rPr>
          <w:rFonts w:ascii="Georgia" w:hAnsi="Georgia" w:cs="Arial"/>
          <w:i/>
          <w:color w:val="FF0000"/>
        </w:rPr>
        <w:t>guientes.</w:t>
      </w:r>
    </w:p>
    <w:p w14:paraId="2CBA1C02" w14:textId="77777777" w:rsidR="0055757D" w:rsidRPr="0055757D" w:rsidRDefault="0055757D" w:rsidP="0055757D">
      <w:pPr>
        <w:spacing w:line="276" w:lineRule="auto"/>
        <w:jc w:val="both"/>
        <w:textAlignment w:val="center"/>
        <w:rPr>
          <w:rFonts w:ascii="Georgia" w:hAnsi="Georgia" w:cs="Arial"/>
          <w:i/>
          <w:color w:val="FF0000"/>
        </w:rPr>
      </w:pPr>
    </w:p>
    <w:p w14:paraId="072000D6" w14:textId="7AD14D2B" w:rsidR="00EE61B7" w:rsidRPr="005B45DB" w:rsidRDefault="0055757D" w:rsidP="0055757D">
      <w:pPr>
        <w:spacing w:line="276" w:lineRule="auto"/>
        <w:jc w:val="both"/>
        <w:textAlignment w:val="center"/>
        <w:rPr>
          <w:rFonts w:ascii="Georgia" w:hAnsi="Georgia" w:cs="Arial"/>
          <w:b/>
          <w:bCs/>
          <w:i/>
          <w:color w:val="FF0000"/>
        </w:rPr>
      </w:pPr>
      <w:r w:rsidRPr="0055757D">
        <w:rPr>
          <w:rFonts w:ascii="Georgia" w:hAnsi="Georgia" w:cs="Arial"/>
          <w:i/>
          <w:color w:val="FF0000"/>
        </w:rPr>
        <w:t>La devolución de los aportes se efectuará en los términos previstos en esta disposición, sin que haya lugar a la respectiva indexación de los recursos</w:t>
      </w:r>
      <w:r w:rsidRPr="0055757D">
        <w:rPr>
          <w:rFonts w:ascii="Georgia" w:hAnsi="Georgia" w:cs="Arial"/>
          <w:b/>
          <w:bCs/>
          <w:i/>
          <w:color w:val="FF0000"/>
        </w:rPr>
        <w:t>.</w:t>
      </w:r>
    </w:p>
    <w:p w14:paraId="677E84BD" w14:textId="33F33A08" w:rsidR="005B45DB" w:rsidRDefault="005B45DB" w:rsidP="0089773A">
      <w:pPr>
        <w:spacing w:line="276" w:lineRule="auto"/>
        <w:jc w:val="both"/>
        <w:textAlignment w:val="center"/>
        <w:rPr>
          <w:rFonts w:ascii="Georgia" w:hAnsi="Georgia" w:cs="Arial"/>
          <w:b/>
          <w:bCs/>
          <w:i/>
        </w:rPr>
      </w:pPr>
    </w:p>
    <w:p w14:paraId="0D6D5BF4" w14:textId="77777777" w:rsidR="001B286E" w:rsidRPr="00211730" w:rsidRDefault="001B286E" w:rsidP="001B286E">
      <w:pPr>
        <w:spacing w:line="276" w:lineRule="auto"/>
        <w:jc w:val="both"/>
        <w:textAlignment w:val="center"/>
        <w:rPr>
          <w:rFonts w:ascii="Georgia" w:hAnsi="Georgia" w:cs="Arial"/>
          <w:bCs/>
          <w:i/>
          <w:color w:val="FF0000"/>
        </w:rPr>
      </w:pPr>
      <w:r w:rsidRPr="00211730">
        <w:rPr>
          <w:rFonts w:ascii="Georgia" w:hAnsi="Georgia" w:cs="Arial"/>
          <w:b/>
          <w:bCs/>
          <w:i/>
          <w:color w:val="FF0000"/>
        </w:rPr>
        <w:t xml:space="preserve">ARTÍCULO NUEVO. </w:t>
      </w:r>
      <w:r w:rsidRPr="00211730">
        <w:rPr>
          <w:rFonts w:ascii="Georgia" w:hAnsi="Georgia" w:cs="Arial"/>
          <w:bCs/>
          <w:i/>
          <w:color w:val="FF0000"/>
        </w:rPr>
        <w:t>Modifíquese</w:t>
      </w:r>
      <w:r w:rsidRPr="00211730">
        <w:rPr>
          <w:rFonts w:ascii="Georgia" w:hAnsi="Georgia" w:cs="Arial"/>
          <w:b/>
          <w:i/>
          <w:color w:val="FF0000"/>
        </w:rPr>
        <w:t xml:space="preserve"> </w:t>
      </w:r>
      <w:r w:rsidRPr="00211730">
        <w:rPr>
          <w:rFonts w:ascii="Georgia" w:hAnsi="Georgia" w:cs="Arial"/>
          <w:bCs/>
          <w:i/>
          <w:color w:val="FF0000"/>
        </w:rPr>
        <w:t>el artículo 4</w:t>
      </w:r>
      <w:r>
        <w:rPr>
          <w:rFonts w:ascii="Georgia" w:hAnsi="Georgia" w:cs="Arial"/>
          <w:bCs/>
          <w:i/>
          <w:color w:val="FF0000"/>
        </w:rPr>
        <w:t>24</w:t>
      </w:r>
      <w:r w:rsidRPr="00211730">
        <w:rPr>
          <w:rFonts w:ascii="Georgia" w:hAnsi="Georgia" w:cs="Arial"/>
          <w:bCs/>
          <w:i/>
          <w:color w:val="FF0000"/>
        </w:rPr>
        <w:t xml:space="preserve"> del Estatuto Tributario el cual quedará así:</w:t>
      </w:r>
    </w:p>
    <w:p w14:paraId="15062019" w14:textId="77777777" w:rsidR="001B286E" w:rsidRDefault="001B286E" w:rsidP="0089773A">
      <w:pPr>
        <w:spacing w:line="276" w:lineRule="auto"/>
        <w:jc w:val="both"/>
        <w:textAlignment w:val="center"/>
        <w:rPr>
          <w:rFonts w:ascii="Georgia" w:hAnsi="Georgia" w:cs="Arial"/>
          <w:b/>
          <w:bCs/>
          <w:i/>
        </w:rPr>
      </w:pPr>
    </w:p>
    <w:p w14:paraId="4FAC12E5" w14:textId="659BE643"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
          <w:i/>
          <w:color w:val="FF0000"/>
        </w:rPr>
        <w:t>ARTÍCULO 424. BIENES QUE NO CAUSAN EL IMPUESTO</w:t>
      </w:r>
      <w:r w:rsidRPr="00AB5EA0">
        <w:rPr>
          <w:rFonts w:ascii="Georgia" w:hAnsi="Georgia" w:cs="Arial"/>
          <w:bCs/>
          <w:i/>
          <w:color w:val="FF0000"/>
        </w:rPr>
        <w:t>. Los siguientes bienes se hallan excluidos del impuesto y por consiguiente su venta o importación no causa el impuesto sobre las ventas. Para tal efecto se utiliza la nomenclatura arancelaria Andina vigente:</w:t>
      </w:r>
    </w:p>
    <w:p w14:paraId="175DB4A9" w14:textId="77777777" w:rsidR="005E5145" w:rsidRPr="005A09C5" w:rsidRDefault="005E5145" w:rsidP="005E5145">
      <w:pPr>
        <w:spacing w:line="276" w:lineRule="auto"/>
        <w:jc w:val="both"/>
        <w:textAlignment w:val="center"/>
        <w:rPr>
          <w:rFonts w:ascii="Georgia" w:hAnsi="Georgia" w:cs="Arial"/>
          <w:bCs/>
          <w:i/>
          <w:color w:val="FF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27"/>
        <w:gridCol w:w="8196"/>
      </w:tblGrid>
      <w:tr w:rsidR="005E5145" w:rsidRPr="005A09C5" w14:paraId="058A73BF" w14:textId="77777777" w:rsidTr="005E5145">
        <w:tc>
          <w:tcPr>
            <w:tcW w:w="0" w:type="auto"/>
            <w:shd w:val="clear" w:color="auto" w:fill="FFFFFF"/>
            <w:vAlign w:val="center"/>
            <w:hideMark/>
          </w:tcPr>
          <w:p w14:paraId="00E8663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01.03</w:t>
            </w:r>
          </w:p>
        </w:tc>
        <w:tc>
          <w:tcPr>
            <w:tcW w:w="8196" w:type="dxa"/>
            <w:shd w:val="clear" w:color="auto" w:fill="FFFFFF"/>
            <w:vAlign w:val="center"/>
            <w:hideMark/>
          </w:tcPr>
          <w:p w14:paraId="6EA686B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Animales vivos de la especie porcina.</w:t>
            </w:r>
          </w:p>
        </w:tc>
      </w:tr>
      <w:tr w:rsidR="005E5145" w:rsidRPr="005A09C5" w14:paraId="6172924E" w14:textId="77777777" w:rsidTr="005E5145">
        <w:tc>
          <w:tcPr>
            <w:tcW w:w="0" w:type="auto"/>
            <w:shd w:val="clear" w:color="auto" w:fill="FFFFFF"/>
            <w:vAlign w:val="center"/>
            <w:hideMark/>
          </w:tcPr>
          <w:p w14:paraId="2B87290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01.04</w:t>
            </w:r>
          </w:p>
        </w:tc>
        <w:tc>
          <w:tcPr>
            <w:tcW w:w="8196" w:type="dxa"/>
            <w:shd w:val="clear" w:color="auto" w:fill="FFFFFF"/>
            <w:vAlign w:val="center"/>
            <w:hideMark/>
          </w:tcPr>
          <w:p w14:paraId="7B3CAAD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Animales vivos de las especies ovina o caprina.</w:t>
            </w:r>
          </w:p>
        </w:tc>
      </w:tr>
      <w:tr w:rsidR="005E5145" w:rsidRPr="005A09C5" w14:paraId="209A6799" w14:textId="77777777" w:rsidTr="005E5145">
        <w:tc>
          <w:tcPr>
            <w:tcW w:w="0" w:type="auto"/>
            <w:shd w:val="clear" w:color="auto" w:fill="FFFFFF"/>
            <w:vAlign w:val="center"/>
            <w:hideMark/>
          </w:tcPr>
          <w:p w14:paraId="0363ADF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01.05</w:t>
            </w:r>
          </w:p>
        </w:tc>
        <w:tc>
          <w:tcPr>
            <w:tcW w:w="8196" w:type="dxa"/>
            <w:shd w:val="clear" w:color="auto" w:fill="FFFFFF"/>
            <w:vAlign w:val="center"/>
            <w:hideMark/>
          </w:tcPr>
          <w:p w14:paraId="2215278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Gallos, gallinas, patos, gansos, pavos (gallipavos) y pintadas, de las especies domésticas, vivos.</w:t>
            </w:r>
          </w:p>
        </w:tc>
      </w:tr>
      <w:tr w:rsidR="005E5145" w:rsidRPr="005A09C5" w14:paraId="0E5D167C" w14:textId="77777777" w:rsidTr="005E5145">
        <w:tc>
          <w:tcPr>
            <w:tcW w:w="0" w:type="auto"/>
            <w:shd w:val="clear" w:color="auto" w:fill="FFFFFF"/>
            <w:vAlign w:val="center"/>
            <w:hideMark/>
          </w:tcPr>
          <w:p w14:paraId="5E850E3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01.06</w:t>
            </w:r>
          </w:p>
        </w:tc>
        <w:tc>
          <w:tcPr>
            <w:tcW w:w="8196" w:type="dxa"/>
            <w:shd w:val="clear" w:color="auto" w:fill="FFFFFF"/>
            <w:vAlign w:val="center"/>
            <w:hideMark/>
          </w:tcPr>
          <w:p w14:paraId="317FC95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Los demás animales vivos, excepto los animales domésticos de compañía.</w:t>
            </w:r>
          </w:p>
        </w:tc>
      </w:tr>
      <w:tr w:rsidR="005E5145" w:rsidRPr="005A09C5" w14:paraId="482AB72E" w14:textId="77777777" w:rsidTr="005E5145">
        <w:tc>
          <w:tcPr>
            <w:tcW w:w="0" w:type="auto"/>
            <w:shd w:val="clear" w:color="auto" w:fill="FFFFFF"/>
            <w:vAlign w:val="center"/>
            <w:hideMark/>
          </w:tcPr>
          <w:p w14:paraId="243445C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03.01</w:t>
            </w:r>
          </w:p>
        </w:tc>
        <w:tc>
          <w:tcPr>
            <w:tcW w:w="8196" w:type="dxa"/>
            <w:shd w:val="clear" w:color="auto" w:fill="FFFFFF"/>
            <w:vAlign w:val="center"/>
            <w:hideMark/>
          </w:tcPr>
          <w:p w14:paraId="046595A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Peces vivos, excepto los peces ornamentales de las posiciones 03.01.11.00.00 y 03.01.19.00.00</w:t>
            </w:r>
          </w:p>
        </w:tc>
      </w:tr>
      <w:tr w:rsidR="005E5145" w:rsidRPr="005A09C5" w14:paraId="66A109FE" w14:textId="77777777" w:rsidTr="005E5145">
        <w:tc>
          <w:tcPr>
            <w:tcW w:w="0" w:type="auto"/>
            <w:shd w:val="clear" w:color="auto" w:fill="FFFFFF"/>
            <w:vAlign w:val="center"/>
            <w:hideMark/>
          </w:tcPr>
          <w:p w14:paraId="29C22A3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03.03.41.00.00</w:t>
            </w:r>
          </w:p>
        </w:tc>
        <w:tc>
          <w:tcPr>
            <w:tcW w:w="8196" w:type="dxa"/>
            <w:shd w:val="clear" w:color="auto" w:fill="FFFFFF"/>
            <w:vAlign w:val="center"/>
            <w:hideMark/>
          </w:tcPr>
          <w:p w14:paraId="18D9626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Albacoras o atunes blancos</w:t>
            </w:r>
          </w:p>
        </w:tc>
      </w:tr>
      <w:tr w:rsidR="005E5145" w:rsidRPr="005A09C5" w14:paraId="196134B9" w14:textId="77777777" w:rsidTr="005E5145">
        <w:tc>
          <w:tcPr>
            <w:tcW w:w="0" w:type="auto"/>
            <w:shd w:val="clear" w:color="auto" w:fill="FFFFFF"/>
            <w:vAlign w:val="center"/>
            <w:hideMark/>
          </w:tcPr>
          <w:p w14:paraId="4B0949C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03.03.42.00.00</w:t>
            </w:r>
          </w:p>
        </w:tc>
        <w:tc>
          <w:tcPr>
            <w:tcW w:w="8196" w:type="dxa"/>
            <w:shd w:val="clear" w:color="auto" w:fill="FFFFFF"/>
            <w:vAlign w:val="center"/>
            <w:hideMark/>
          </w:tcPr>
          <w:p w14:paraId="3E608F2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Atunes de aleta amarilla (rabiles)</w:t>
            </w:r>
          </w:p>
        </w:tc>
      </w:tr>
      <w:tr w:rsidR="005E5145" w:rsidRPr="005A09C5" w14:paraId="2460E98C" w14:textId="77777777" w:rsidTr="005E5145">
        <w:tc>
          <w:tcPr>
            <w:tcW w:w="0" w:type="auto"/>
            <w:shd w:val="clear" w:color="auto" w:fill="FFFFFF"/>
            <w:vAlign w:val="center"/>
            <w:hideMark/>
          </w:tcPr>
          <w:p w14:paraId="4130575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03.03.45.00.00</w:t>
            </w:r>
          </w:p>
        </w:tc>
        <w:tc>
          <w:tcPr>
            <w:tcW w:w="8196" w:type="dxa"/>
            <w:shd w:val="clear" w:color="auto" w:fill="FFFFFF"/>
            <w:vAlign w:val="center"/>
            <w:hideMark/>
          </w:tcPr>
          <w:p w14:paraId="7693EFB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Atunes comunes o de aleta azul, del Atlántico y del Pacífico</w:t>
            </w:r>
          </w:p>
        </w:tc>
      </w:tr>
      <w:tr w:rsidR="005E5145" w:rsidRPr="005A09C5" w14:paraId="0063417A" w14:textId="77777777" w:rsidTr="005E5145">
        <w:tc>
          <w:tcPr>
            <w:tcW w:w="0" w:type="auto"/>
            <w:shd w:val="clear" w:color="auto" w:fill="FFFFFF"/>
            <w:vAlign w:val="center"/>
            <w:hideMark/>
          </w:tcPr>
          <w:p w14:paraId="34EC693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03.05</w:t>
            </w:r>
          </w:p>
        </w:tc>
        <w:tc>
          <w:tcPr>
            <w:tcW w:w="8196" w:type="dxa"/>
            <w:shd w:val="clear" w:color="auto" w:fill="FFFFFF"/>
            <w:vAlign w:val="center"/>
            <w:hideMark/>
          </w:tcPr>
          <w:p w14:paraId="6C8D362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Pescado seco, salado o en salmuera, pescado ahumado, incluso cocido antes o durante el ahumado, harina, polvo y «pellets» de pescado, aptos para la alimentación humana.</w:t>
            </w:r>
          </w:p>
        </w:tc>
      </w:tr>
      <w:tr w:rsidR="005E5145" w:rsidRPr="005A09C5" w14:paraId="66B70C94" w14:textId="77777777" w:rsidTr="005E5145">
        <w:tc>
          <w:tcPr>
            <w:tcW w:w="0" w:type="auto"/>
            <w:shd w:val="clear" w:color="auto" w:fill="FFFFFF"/>
            <w:vAlign w:val="center"/>
            <w:hideMark/>
          </w:tcPr>
          <w:p w14:paraId="7AD3878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04.04.90.00.00</w:t>
            </w:r>
          </w:p>
        </w:tc>
        <w:tc>
          <w:tcPr>
            <w:tcW w:w="8196" w:type="dxa"/>
            <w:shd w:val="clear" w:color="auto" w:fill="FFFFFF"/>
            <w:vAlign w:val="center"/>
            <w:hideMark/>
          </w:tcPr>
          <w:p w14:paraId="2004798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Productos constituidos por los componentes naturales de la leche</w:t>
            </w:r>
          </w:p>
        </w:tc>
      </w:tr>
      <w:tr w:rsidR="005E5145" w:rsidRPr="005A09C5" w14:paraId="0B7A4451" w14:textId="77777777" w:rsidTr="005E5145">
        <w:tc>
          <w:tcPr>
            <w:tcW w:w="0" w:type="auto"/>
            <w:shd w:val="clear" w:color="auto" w:fill="FFFFFF"/>
            <w:vAlign w:val="center"/>
            <w:hideMark/>
          </w:tcPr>
          <w:p w14:paraId="176A701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04.09</w:t>
            </w:r>
          </w:p>
        </w:tc>
        <w:tc>
          <w:tcPr>
            <w:tcW w:w="8196" w:type="dxa"/>
            <w:shd w:val="clear" w:color="auto" w:fill="FFFFFF"/>
            <w:vAlign w:val="center"/>
            <w:hideMark/>
          </w:tcPr>
          <w:p w14:paraId="695C0D6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Miel natural</w:t>
            </w:r>
          </w:p>
        </w:tc>
      </w:tr>
      <w:tr w:rsidR="005E5145" w:rsidRPr="005A09C5" w14:paraId="750FA506" w14:textId="77777777" w:rsidTr="005E5145">
        <w:tc>
          <w:tcPr>
            <w:tcW w:w="0" w:type="auto"/>
            <w:shd w:val="clear" w:color="auto" w:fill="FFFFFF"/>
            <w:vAlign w:val="center"/>
            <w:hideMark/>
          </w:tcPr>
          <w:p w14:paraId="6C9B977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05.11.10.00.00</w:t>
            </w:r>
          </w:p>
        </w:tc>
        <w:tc>
          <w:tcPr>
            <w:tcW w:w="8196" w:type="dxa"/>
            <w:shd w:val="clear" w:color="auto" w:fill="FFFFFF"/>
            <w:vAlign w:val="center"/>
            <w:hideMark/>
          </w:tcPr>
          <w:p w14:paraId="280F7BD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Semen de Bovino</w:t>
            </w:r>
          </w:p>
        </w:tc>
      </w:tr>
      <w:tr w:rsidR="005E5145" w:rsidRPr="005A09C5" w14:paraId="3D19795D" w14:textId="77777777" w:rsidTr="005E5145">
        <w:tc>
          <w:tcPr>
            <w:tcW w:w="0" w:type="auto"/>
            <w:shd w:val="clear" w:color="auto" w:fill="FFFFFF"/>
            <w:vAlign w:val="center"/>
            <w:hideMark/>
          </w:tcPr>
          <w:p w14:paraId="743ACBE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lastRenderedPageBreak/>
              <w:t>06.01</w:t>
            </w:r>
          </w:p>
        </w:tc>
        <w:tc>
          <w:tcPr>
            <w:tcW w:w="8196" w:type="dxa"/>
            <w:shd w:val="clear" w:color="auto" w:fill="FFFFFF"/>
            <w:vAlign w:val="center"/>
            <w:hideMark/>
          </w:tcPr>
          <w:p w14:paraId="0EADD03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Bulbos, cebollas, tubérculos, raíces y bulbos tuberosos, turiones y rizomas, en reposo vegetativo, en vegetación o en flor, plantas y raíces de achicoria, excepto las raíces de la partida 12.12.</w:t>
            </w:r>
          </w:p>
        </w:tc>
      </w:tr>
      <w:tr w:rsidR="005E5145" w:rsidRPr="005A09C5" w14:paraId="400D54FD" w14:textId="77777777" w:rsidTr="005E5145">
        <w:tc>
          <w:tcPr>
            <w:tcW w:w="0" w:type="auto"/>
            <w:shd w:val="clear" w:color="auto" w:fill="FFFFFF"/>
            <w:vAlign w:val="center"/>
            <w:hideMark/>
          </w:tcPr>
          <w:p w14:paraId="1551C52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06.02.90.90.00</w:t>
            </w:r>
          </w:p>
        </w:tc>
        <w:tc>
          <w:tcPr>
            <w:tcW w:w="8196" w:type="dxa"/>
            <w:shd w:val="clear" w:color="auto" w:fill="FFFFFF"/>
            <w:vAlign w:val="center"/>
            <w:hideMark/>
          </w:tcPr>
          <w:p w14:paraId="7D04E68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plantas vivas (incluidas sus raíces), esquejes e injertos; micelios.</w:t>
            </w:r>
          </w:p>
        </w:tc>
      </w:tr>
      <w:tr w:rsidR="005E5145" w:rsidRPr="005A09C5" w14:paraId="6D87ABFD" w14:textId="77777777" w:rsidTr="005E5145">
        <w:tc>
          <w:tcPr>
            <w:tcW w:w="0" w:type="auto"/>
            <w:shd w:val="clear" w:color="auto" w:fill="FFFFFF"/>
            <w:vAlign w:val="center"/>
            <w:hideMark/>
          </w:tcPr>
          <w:p w14:paraId="5A82365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06.02.20.00.00</w:t>
            </w:r>
          </w:p>
        </w:tc>
        <w:tc>
          <w:tcPr>
            <w:tcW w:w="8196" w:type="dxa"/>
            <w:shd w:val="clear" w:color="auto" w:fill="FFFFFF"/>
            <w:vAlign w:val="center"/>
            <w:hideMark/>
          </w:tcPr>
          <w:p w14:paraId="506C806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Plántulas para la siembra, incluso de especies forestales maderables.</w:t>
            </w:r>
          </w:p>
        </w:tc>
      </w:tr>
      <w:tr w:rsidR="005E5145" w:rsidRPr="005A09C5" w14:paraId="3C7CBF76" w14:textId="77777777" w:rsidTr="005E5145">
        <w:tc>
          <w:tcPr>
            <w:tcW w:w="0" w:type="auto"/>
            <w:shd w:val="clear" w:color="auto" w:fill="FFFFFF"/>
            <w:vAlign w:val="center"/>
            <w:hideMark/>
          </w:tcPr>
          <w:p w14:paraId="08DDF35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07.01</w:t>
            </w:r>
          </w:p>
        </w:tc>
        <w:tc>
          <w:tcPr>
            <w:tcW w:w="8196" w:type="dxa"/>
            <w:shd w:val="clear" w:color="auto" w:fill="FFFFFF"/>
            <w:vAlign w:val="center"/>
            <w:hideMark/>
          </w:tcPr>
          <w:p w14:paraId="45CBF4D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Papas (patatas) frescas o refrigeradas.</w:t>
            </w:r>
          </w:p>
        </w:tc>
      </w:tr>
      <w:tr w:rsidR="005E5145" w:rsidRPr="005A09C5" w14:paraId="6413A313" w14:textId="77777777" w:rsidTr="005E5145">
        <w:tc>
          <w:tcPr>
            <w:tcW w:w="0" w:type="auto"/>
            <w:shd w:val="clear" w:color="auto" w:fill="FFFFFF"/>
            <w:vAlign w:val="center"/>
            <w:hideMark/>
          </w:tcPr>
          <w:p w14:paraId="18C9E62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07.02</w:t>
            </w:r>
          </w:p>
        </w:tc>
        <w:tc>
          <w:tcPr>
            <w:tcW w:w="8196" w:type="dxa"/>
            <w:shd w:val="clear" w:color="auto" w:fill="FFFFFF"/>
            <w:vAlign w:val="center"/>
            <w:hideMark/>
          </w:tcPr>
          <w:p w14:paraId="148F9A0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Tomates frescos o refrigerados.</w:t>
            </w:r>
          </w:p>
        </w:tc>
      </w:tr>
      <w:tr w:rsidR="005E5145" w:rsidRPr="005A09C5" w14:paraId="55DAC07E" w14:textId="77777777" w:rsidTr="005E5145">
        <w:tc>
          <w:tcPr>
            <w:tcW w:w="0" w:type="auto"/>
            <w:shd w:val="clear" w:color="auto" w:fill="FFFFFF"/>
            <w:vAlign w:val="center"/>
            <w:hideMark/>
          </w:tcPr>
          <w:p w14:paraId="60640F2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07.03</w:t>
            </w:r>
          </w:p>
        </w:tc>
        <w:tc>
          <w:tcPr>
            <w:tcW w:w="8196" w:type="dxa"/>
            <w:shd w:val="clear" w:color="auto" w:fill="FFFFFF"/>
            <w:vAlign w:val="center"/>
            <w:hideMark/>
          </w:tcPr>
          <w:p w14:paraId="79A54F2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Cebollas, chalotes, ajos, puerros y demás hortalizas aliáceas, frescos o refrigerados.</w:t>
            </w:r>
          </w:p>
        </w:tc>
      </w:tr>
      <w:tr w:rsidR="005E5145" w:rsidRPr="005A09C5" w14:paraId="35FB4C38" w14:textId="77777777" w:rsidTr="005E5145">
        <w:tc>
          <w:tcPr>
            <w:tcW w:w="0" w:type="auto"/>
            <w:shd w:val="clear" w:color="auto" w:fill="FFFFFF"/>
            <w:vAlign w:val="center"/>
            <w:hideMark/>
          </w:tcPr>
          <w:p w14:paraId="4417917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07.04</w:t>
            </w:r>
          </w:p>
        </w:tc>
        <w:tc>
          <w:tcPr>
            <w:tcW w:w="8196" w:type="dxa"/>
            <w:shd w:val="clear" w:color="auto" w:fill="FFFFFF"/>
            <w:vAlign w:val="center"/>
            <w:hideMark/>
          </w:tcPr>
          <w:p w14:paraId="573561F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Coles, incluidos los repollos, coliflores, coles rizadas, colinabos y productos comestibles similares del género </w:t>
            </w:r>
            <w:proofErr w:type="spellStart"/>
            <w:r w:rsidRPr="0084272F">
              <w:rPr>
                <w:rFonts w:ascii="Georgia" w:hAnsi="Georgia" w:cs="Arial"/>
                <w:bCs/>
                <w:i/>
                <w:color w:val="FF0000"/>
                <w:sz w:val="23"/>
                <w:szCs w:val="23"/>
              </w:rPr>
              <w:t>Brassica</w:t>
            </w:r>
            <w:proofErr w:type="spellEnd"/>
            <w:r w:rsidRPr="0084272F">
              <w:rPr>
                <w:rFonts w:ascii="Georgia" w:hAnsi="Georgia" w:cs="Arial"/>
                <w:bCs/>
                <w:i/>
                <w:color w:val="FF0000"/>
                <w:sz w:val="23"/>
                <w:szCs w:val="23"/>
              </w:rPr>
              <w:t>, frescos o refrigerados.</w:t>
            </w:r>
          </w:p>
        </w:tc>
      </w:tr>
      <w:tr w:rsidR="005E5145" w:rsidRPr="005A09C5" w14:paraId="1C3B0209" w14:textId="77777777" w:rsidTr="005E5145">
        <w:tc>
          <w:tcPr>
            <w:tcW w:w="0" w:type="auto"/>
            <w:shd w:val="clear" w:color="auto" w:fill="FFFFFF"/>
            <w:vAlign w:val="center"/>
            <w:hideMark/>
          </w:tcPr>
          <w:p w14:paraId="04A7C8E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07.05</w:t>
            </w:r>
          </w:p>
        </w:tc>
        <w:tc>
          <w:tcPr>
            <w:tcW w:w="8196" w:type="dxa"/>
            <w:shd w:val="clear" w:color="auto" w:fill="FFFFFF"/>
            <w:vAlign w:val="center"/>
            <w:hideMark/>
          </w:tcPr>
          <w:p w14:paraId="33D20C9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Lechugas (Lactuca sativa) y achicorias, comprendidas la escarola y la endibia (</w:t>
            </w:r>
            <w:proofErr w:type="spellStart"/>
            <w:r w:rsidRPr="0084272F">
              <w:rPr>
                <w:rFonts w:ascii="Georgia" w:hAnsi="Georgia" w:cs="Arial"/>
                <w:bCs/>
                <w:i/>
                <w:color w:val="FF0000"/>
                <w:sz w:val="23"/>
                <w:szCs w:val="23"/>
              </w:rPr>
              <w:t>Cichoriumspp</w:t>
            </w:r>
            <w:proofErr w:type="spellEnd"/>
            <w:r w:rsidRPr="0084272F">
              <w:rPr>
                <w:rFonts w:ascii="Georgia" w:hAnsi="Georgia" w:cs="Arial"/>
                <w:bCs/>
                <w:i/>
                <w:color w:val="FF0000"/>
                <w:sz w:val="23"/>
                <w:szCs w:val="23"/>
              </w:rPr>
              <w:t xml:space="preserve">.), frescas o refrigeradas. </w:t>
            </w:r>
          </w:p>
        </w:tc>
      </w:tr>
      <w:tr w:rsidR="005E5145" w:rsidRPr="005A09C5" w14:paraId="57A71721" w14:textId="77777777" w:rsidTr="005E5145">
        <w:tc>
          <w:tcPr>
            <w:tcW w:w="0" w:type="auto"/>
            <w:shd w:val="clear" w:color="auto" w:fill="FFFFFF"/>
            <w:vAlign w:val="center"/>
            <w:hideMark/>
          </w:tcPr>
          <w:p w14:paraId="1EC9D7A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07.06</w:t>
            </w:r>
          </w:p>
        </w:tc>
        <w:tc>
          <w:tcPr>
            <w:tcW w:w="8196" w:type="dxa"/>
            <w:shd w:val="clear" w:color="auto" w:fill="FFFFFF"/>
            <w:vAlign w:val="center"/>
            <w:hideMark/>
          </w:tcPr>
          <w:p w14:paraId="406401D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Zanahorias, nabos, remolachas para ensalada, </w:t>
            </w:r>
            <w:proofErr w:type="spellStart"/>
            <w:r w:rsidRPr="0084272F">
              <w:rPr>
                <w:rFonts w:ascii="Georgia" w:hAnsi="Georgia" w:cs="Arial"/>
                <w:bCs/>
                <w:i/>
                <w:color w:val="FF0000"/>
                <w:sz w:val="23"/>
                <w:szCs w:val="23"/>
              </w:rPr>
              <w:t>salsifies</w:t>
            </w:r>
            <w:proofErr w:type="spellEnd"/>
            <w:r w:rsidRPr="0084272F">
              <w:rPr>
                <w:rFonts w:ascii="Georgia" w:hAnsi="Georgia" w:cs="Arial"/>
                <w:bCs/>
                <w:i/>
                <w:color w:val="FF0000"/>
                <w:sz w:val="23"/>
                <w:szCs w:val="23"/>
              </w:rPr>
              <w:t xml:space="preserve">, </w:t>
            </w:r>
            <w:proofErr w:type="spellStart"/>
            <w:r w:rsidRPr="0084272F">
              <w:rPr>
                <w:rFonts w:ascii="Georgia" w:hAnsi="Georgia" w:cs="Arial"/>
                <w:bCs/>
                <w:i/>
                <w:color w:val="FF0000"/>
                <w:sz w:val="23"/>
                <w:szCs w:val="23"/>
              </w:rPr>
              <w:t>apionabos</w:t>
            </w:r>
            <w:proofErr w:type="spellEnd"/>
            <w:r w:rsidRPr="0084272F">
              <w:rPr>
                <w:rFonts w:ascii="Georgia" w:hAnsi="Georgia" w:cs="Arial"/>
                <w:bCs/>
                <w:i/>
                <w:color w:val="FF0000"/>
                <w:sz w:val="23"/>
                <w:szCs w:val="23"/>
              </w:rPr>
              <w:t>, rábanos y raíces comestibles similares, frescos o refrigerados.</w:t>
            </w:r>
          </w:p>
        </w:tc>
      </w:tr>
      <w:tr w:rsidR="005E5145" w:rsidRPr="005A09C5" w14:paraId="0B3648B0" w14:textId="77777777" w:rsidTr="005E5145">
        <w:tc>
          <w:tcPr>
            <w:tcW w:w="0" w:type="auto"/>
            <w:shd w:val="clear" w:color="auto" w:fill="FFFFFF"/>
            <w:vAlign w:val="center"/>
            <w:hideMark/>
          </w:tcPr>
          <w:p w14:paraId="402F232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07.07</w:t>
            </w:r>
          </w:p>
        </w:tc>
        <w:tc>
          <w:tcPr>
            <w:tcW w:w="8196" w:type="dxa"/>
            <w:shd w:val="clear" w:color="auto" w:fill="FFFFFF"/>
            <w:vAlign w:val="center"/>
            <w:hideMark/>
          </w:tcPr>
          <w:p w14:paraId="6B648B0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Pepinos y pepinillos, frescos o refrigerados.</w:t>
            </w:r>
          </w:p>
        </w:tc>
      </w:tr>
      <w:tr w:rsidR="005E5145" w:rsidRPr="005A09C5" w14:paraId="460BC8DB" w14:textId="77777777" w:rsidTr="005E5145">
        <w:tc>
          <w:tcPr>
            <w:tcW w:w="0" w:type="auto"/>
            <w:shd w:val="clear" w:color="auto" w:fill="FFFFFF"/>
            <w:vAlign w:val="center"/>
            <w:hideMark/>
          </w:tcPr>
          <w:p w14:paraId="3C8F43C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07.08</w:t>
            </w:r>
          </w:p>
        </w:tc>
        <w:tc>
          <w:tcPr>
            <w:tcW w:w="8196" w:type="dxa"/>
            <w:shd w:val="clear" w:color="auto" w:fill="FFFFFF"/>
            <w:vAlign w:val="center"/>
            <w:hideMark/>
          </w:tcPr>
          <w:p w14:paraId="5F2914B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Hortalizas de vaina, aunque estén desvainadas, frescas o refrigeradas.</w:t>
            </w:r>
          </w:p>
        </w:tc>
      </w:tr>
      <w:tr w:rsidR="005E5145" w:rsidRPr="005A09C5" w14:paraId="166113A9" w14:textId="77777777" w:rsidTr="005E5145">
        <w:tc>
          <w:tcPr>
            <w:tcW w:w="0" w:type="auto"/>
            <w:shd w:val="clear" w:color="auto" w:fill="FFFFFF"/>
            <w:vAlign w:val="center"/>
            <w:hideMark/>
          </w:tcPr>
          <w:p w14:paraId="4D254B6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07.09</w:t>
            </w:r>
          </w:p>
        </w:tc>
        <w:tc>
          <w:tcPr>
            <w:tcW w:w="8196" w:type="dxa"/>
            <w:shd w:val="clear" w:color="auto" w:fill="FFFFFF"/>
            <w:vAlign w:val="center"/>
            <w:hideMark/>
          </w:tcPr>
          <w:p w14:paraId="2AC9AF9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hortalizas, frescas o refrigeradas.</w:t>
            </w:r>
          </w:p>
        </w:tc>
      </w:tr>
      <w:tr w:rsidR="005E5145" w:rsidRPr="005A09C5" w14:paraId="04BF1B73" w14:textId="77777777" w:rsidTr="005E5145">
        <w:tc>
          <w:tcPr>
            <w:tcW w:w="0" w:type="auto"/>
            <w:shd w:val="clear" w:color="auto" w:fill="FFFFFF"/>
            <w:vAlign w:val="center"/>
            <w:hideMark/>
          </w:tcPr>
          <w:p w14:paraId="253C06E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07.12</w:t>
            </w:r>
          </w:p>
        </w:tc>
        <w:tc>
          <w:tcPr>
            <w:tcW w:w="8196" w:type="dxa"/>
            <w:shd w:val="clear" w:color="auto" w:fill="FFFFFF"/>
            <w:vAlign w:val="center"/>
            <w:hideMark/>
          </w:tcPr>
          <w:p w14:paraId="0AE16A7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Hortalizas secas, incluidas las cortadas en trozos o en rodajas o las trituradas o pulverizadas, pero sin otra preparación.</w:t>
            </w:r>
          </w:p>
        </w:tc>
      </w:tr>
      <w:tr w:rsidR="005E5145" w:rsidRPr="005A09C5" w14:paraId="1A843B35" w14:textId="77777777" w:rsidTr="005E5145">
        <w:tc>
          <w:tcPr>
            <w:tcW w:w="0" w:type="auto"/>
            <w:shd w:val="clear" w:color="auto" w:fill="FFFFFF"/>
            <w:vAlign w:val="center"/>
            <w:hideMark/>
          </w:tcPr>
          <w:p w14:paraId="328CBCA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07.13</w:t>
            </w:r>
          </w:p>
        </w:tc>
        <w:tc>
          <w:tcPr>
            <w:tcW w:w="8196" w:type="dxa"/>
            <w:shd w:val="clear" w:color="auto" w:fill="FFFFFF"/>
            <w:vAlign w:val="center"/>
            <w:hideMark/>
          </w:tcPr>
          <w:p w14:paraId="5C2F380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Hortalizas de vaina secas desvainadas, aunque estén mondadas o partidas. </w:t>
            </w:r>
          </w:p>
        </w:tc>
      </w:tr>
      <w:tr w:rsidR="005E5145" w:rsidRPr="005A09C5" w14:paraId="662A5625" w14:textId="77777777" w:rsidTr="005E5145">
        <w:tc>
          <w:tcPr>
            <w:tcW w:w="0" w:type="auto"/>
            <w:shd w:val="clear" w:color="auto" w:fill="FFFFFF"/>
            <w:vAlign w:val="center"/>
            <w:hideMark/>
          </w:tcPr>
          <w:p w14:paraId="5DE0269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07.14</w:t>
            </w:r>
          </w:p>
        </w:tc>
        <w:tc>
          <w:tcPr>
            <w:tcW w:w="8196" w:type="dxa"/>
            <w:shd w:val="clear" w:color="auto" w:fill="FFFFFF"/>
            <w:vAlign w:val="center"/>
            <w:hideMark/>
          </w:tcPr>
          <w:p w14:paraId="7B361E0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Raíces de yuca (mandioca), arrurruz o salep, aguaturmas (patacas), camotes (batatas, boniatos) y raíces y tubérculos similares ricos en fécula o inulina, frescos, refrigerados, congelados o secos, incluso troceados o en «pellets», médula de sagú.</w:t>
            </w:r>
          </w:p>
        </w:tc>
      </w:tr>
      <w:tr w:rsidR="005E5145" w:rsidRPr="005A09C5" w14:paraId="6B55D370" w14:textId="77777777" w:rsidTr="005E5145">
        <w:tc>
          <w:tcPr>
            <w:tcW w:w="0" w:type="auto"/>
            <w:shd w:val="clear" w:color="auto" w:fill="FFFFFF"/>
            <w:vAlign w:val="center"/>
            <w:hideMark/>
          </w:tcPr>
          <w:p w14:paraId="0137A96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08.01.12.00.00</w:t>
            </w:r>
          </w:p>
        </w:tc>
        <w:tc>
          <w:tcPr>
            <w:tcW w:w="8196" w:type="dxa"/>
            <w:shd w:val="clear" w:color="auto" w:fill="FFFFFF"/>
            <w:vAlign w:val="center"/>
            <w:hideMark/>
          </w:tcPr>
          <w:p w14:paraId="4F6B883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Cocos con la cáscara interna (endocarpio)</w:t>
            </w:r>
          </w:p>
        </w:tc>
      </w:tr>
      <w:tr w:rsidR="005E5145" w:rsidRPr="005A09C5" w14:paraId="35909622" w14:textId="77777777" w:rsidTr="005E5145">
        <w:tc>
          <w:tcPr>
            <w:tcW w:w="0" w:type="auto"/>
            <w:shd w:val="clear" w:color="auto" w:fill="FFFFFF"/>
            <w:vAlign w:val="center"/>
            <w:hideMark/>
          </w:tcPr>
          <w:p w14:paraId="569D681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08.01.19.00.00</w:t>
            </w:r>
          </w:p>
        </w:tc>
        <w:tc>
          <w:tcPr>
            <w:tcW w:w="8196" w:type="dxa"/>
            <w:shd w:val="clear" w:color="auto" w:fill="FFFFFF"/>
            <w:vAlign w:val="center"/>
            <w:hideMark/>
          </w:tcPr>
          <w:p w14:paraId="6FAF5D0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Los demás cocos frescos</w:t>
            </w:r>
          </w:p>
        </w:tc>
      </w:tr>
      <w:tr w:rsidR="005E5145" w:rsidRPr="005A09C5" w14:paraId="15E277F7" w14:textId="77777777" w:rsidTr="005E5145">
        <w:tc>
          <w:tcPr>
            <w:tcW w:w="0" w:type="auto"/>
            <w:shd w:val="clear" w:color="auto" w:fill="FFFFFF"/>
            <w:vAlign w:val="center"/>
            <w:hideMark/>
          </w:tcPr>
          <w:p w14:paraId="06DC600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08.03</w:t>
            </w:r>
          </w:p>
        </w:tc>
        <w:tc>
          <w:tcPr>
            <w:tcW w:w="8196" w:type="dxa"/>
            <w:shd w:val="clear" w:color="auto" w:fill="FFFFFF"/>
            <w:vAlign w:val="center"/>
            <w:hideMark/>
          </w:tcPr>
          <w:p w14:paraId="4F5BF56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Bananas, incluidos los plátanos «</w:t>
            </w:r>
            <w:proofErr w:type="spellStart"/>
            <w:r w:rsidRPr="0084272F">
              <w:rPr>
                <w:rFonts w:ascii="Georgia" w:hAnsi="Georgia" w:cs="Arial"/>
                <w:bCs/>
                <w:i/>
                <w:color w:val="FF0000"/>
                <w:sz w:val="23"/>
                <w:szCs w:val="23"/>
              </w:rPr>
              <w:t>plantains</w:t>
            </w:r>
            <w:proofErr w:type="spellEnd"/>
            <w:r w:rsidRPr="0084272F">
              <w:rPr>
                <w:rFonts w:ascii="Georgia" w:hAnsi="Georgia" w:cs="Arial"/>
                <w:bCs/>
                <w:i/>
                <w:color w:val="FF0000"/>
                <w:sz w:val="23"/>
                <w:szCs w:val="23"/>
              </w:rPr>
              <w:t>», frescos o secos.</w:t>
            </w:r>
          </w:p>
        </w:tc>
      </w:tr>
      <w:tr w:rsidR="005E5145" w:rsidRPr="005A09C5" w14:paraId="35D95A94" w14:textId="77777777" w:rsidTr="005E5145">
        <w:tc>
          <w:tcPr>
            <w:tcW w:w="0" w:type="auto"/>
            <w:shd w:val="clear" w:color="auto" w:fill="FFFFFF"/>
            <w:vAlign w:val="center"/>
            <w:hideMark/>
          </w:tcPr>
          <w:p w14:paraId="2C2108C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08.04</w:t>
            </w:r>
          </w:p>
        </w:tc>
        <w:tc>
          <w:tcPr>
            <w:tcW w:w="8196" w:type="dxa"/>
            <w:shd w:val="clear" w:color="auto" w:fill="FFFFFF"/>
            <w:vAlign w:val="center"/>
            <w:hideMark/>
          </w:tcPr>
          <w:p w14:paraId="0A59E60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Dátiles, higos, piñas (ananás), aguacates (paltas), guayabas, mangos y mangostanes, frescos o secos.</w:t>
            </w:r>
          </w:p>
        </w:tc>
      </w:tr>
      <w:tr w:rsidR="005E5145" w:rsidRPr="005A09C5" w14:paraId="1EFDC6E9" w14:textId="77777777" w:rsidTr="005E5145">
        <w:tc>
          <w:tcPr>
            <w:tcW w:w="0" w:type="auto"/>
            <w:shd w:val="clear" w:color="auto" w:fill="FFFFFF"/>
            <w:vAlign w:val="center"/>
            <w:hideMark/>
          </w:tcPr>
          <w:p w14:paraId="6E74ABA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08.05</w:t>
            </w:r>
          </w:p>
        </w:tc>
        <w:tc>
          <w:tcPr>
            <w:tcW w:w="8196" w:type="dxa"/>
            <w:shd w:val="clear" w:color="auto" w:fill="FFFFFF"/>
            <w:vAlign w:val="center"/>
            <w:hideMark/>
          </w:tcPr>
          <w:p w14:paraId="0CEA990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Agrios (</w:t>
            </w:r>
            <w:proofErr w:type="spellStart"/>
            <w:r w:rsidRPr="0084272F">
              <w:rPr>
                <w:rFonts w:ascii="Georgia" w:hAnsi="Georgia" w:cs="Arial"/>
                <w:bCs/>
                <w:i/>
                <w:color w:val="FF0000"/>
                <w:sz w:val="23"/>
                <w:szCs w:val="23"/>
              </w:rPr>
              <w:t>citricos</w:t>
            </w:r>
            <w:proofErr w:type="spellEnd"/>
            <w:r w:rsidRPr="0084272F">
              <w:rPr>
                <w:rFonts w:ascii="Georgia" w:hAnsi="Georgia" w:cs="Arial"/>
                <w:bCs/>
                <w:i/>
                <w:color w:val="FF0000"/>
                <w:sz w:val="23"/>
                <w:szCs w:val="23"/>
              </w:rPr>
              <w:t>) frescos o secos.</w:t>
            </w:r>
          </w:p>
        </w:tc>
      </w:tr>
      <w:tr w:rsidR="005E5145" w:rsidRPr="005A09C5" w14:paraId="3FC700E7" w14:textId="77777777" w:rsidTr="005E5145">
        <w:tc>
          <w:tcPr>
            <w:tcW w:w="0" w:type="auto"/>
            <w:shd w:val="clear" w:color="auto" w:fill="FFFFFF"/>
            <w:vAlign w:val="center"/>
            <w:hideMark/>
          </w:tcPr>
          <w:p w14:paraId="08C4ADE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08.06</w:t>
            </w:r>
          </w:p>
        </w:tc>
        <w:tc>
          <w:tcPr>
            <w:tcW w:w="8196" w:type="dxa"/>
            <w:shd w:val="clear" w:color="auto" w:fill="FFFFFF"/>
            <w:vAlign w:val="center"/>
            <w:hideMark/>
          </w:tcPr>
          <w:p w14:paraId="7C50B89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Uvas, frescas o secas, incluidas las pasas.</w:t>
            </w:r>
          </w:p>
        </w:tc>
      </w:tr>
      <w:tr w:rsidR="005E5145" w:rsidRPr="005A09C5" w14:paraId="7A725081" w14:textId="77777777" w:rsidTr="005E5145">
        <w:tc>
          <w:tcPr>
            <w:tcW w:w="0" w:type="auto"/>
            <w:shd w:val="clear" w:color="auto" w:fill="FFFFFF"/>
            <w:vAlign w:val="center"/>
            <w:hideMark/>
          </w:tcPr>
          <w:p w14:paraId="507A7BA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08.07</w:t>
            </w:r>
          </w:p>
        </w:tc>
        <w:tc>
          <w:tcPr>
            <w:tcW w:w="8196" w:type="dxa"/>
            <w:shd w:val="clear" w:color="auto" w:fill="FFFFFF"/>
            <w:vAlign w:val="center"/>
            <w:hideMark/>
          </w:tcPr>
          <w:p w14:paraId="05E6986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Melones, sandías y papayas, frescos.</w:t>
            </w:r>
          </w:p>
        </w:tc>
      </w:tr>
      <w:tr w:rsidR="005E5145" w:rsidRPr="005A09C5" w14:paraId="2B50E2BE" w14:textId="77777777" w:rsidTr="005E5145">
        <w:tc>
          <w:tcPr>
            <w:tcW w:w="0" w:type="auto"/>
            <w:shd w:val="clear" w:color="auto" w:fill="FFFFFF"/>
            <w:vAlign w:val="center"/>
            <w:hideMark/>
          </w:tcPr>
          <w:p w14:paraId="0E876CF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08.08</w:t>
            </w:r>
          </w:p>
        </w:tc>
        <w:tc>
          <w:tcPr>
            <w:tcW w:w="8196" w:type="dxa"/>
            <w:shd w:val="clear" w:color="auto" w:fill="FFFFFF"/>
            <w:vAlign w:val="center"/>
            <w:hideMark/>
          </w:tcPr>
          <w:p w14:paraId="7C6AE14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Manzanas, peras y membrillos, frescos.</w:t>
            </w:r>
          </w:p>
        </w:tc>
      </w:tr>
      <w:tr w:rsidR="005E5145" w:rsidRPr="005A09C5" w14:paraId="4FF946B3" w14:textId="77777777" w:rsidTr="005E5145">
        <w:tc>
          <w:tcPr>
            <w:tcW w:w="0" w:type="auto"/>
            <w:shd w:val="clear" w:color="auto" w:fill="FFFFFF"/>
            <w:vAlign w:val="center"/>
            <w:hideMark/>
          </w:tcPr>
          <w:p w14:paraId="5917625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08.09</w:t>
            </w:r>
          </w:p>
        </w:tc>
        <w:tc>
          <w:tcPr>
            <w:tcW w:w="8196" w:type="dxa"/>
            <w:shd w:val="clear" w:color="auto" w:fill="FFFFFF"/>
            <w:vAlign w:val="center"/>
            <w:hideMark/>
          </w:tcPr>
          <w:p w14:paraId="7125BE0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Damascos (albaricoques, chabacanos), cerezas, duraznos (melocotones) (incluidos los griñones nectarines), ciruelas y endrinas, frescos.</w:t>
            </w:r>
          </w:p>
        </w:tc>
      </w:tr>
      <w:tr w:rsidR="005E5145" w:rsidRPr="005A09C5" w14:paraId="7D8DDC96" w14:textId="77777777" w:rsidTr="005E5145">
        <w:tc>
          <w:tcPr>
            <w:tcW w:w="0" w:type="auto"/>
            <w:shd w:val="clear" w:color="auto" w:fill="FFFFFF"/>
            <w:vAlign w:val="center"/>
            <w:hideMark/>
          </w:tcPr>
          <w:p w14:paraId="291A279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lastRenderedPageBreak/>
              <w:t>08.10</w:t>
            </w:r>
          </w:p>
        </w:tc>
        <w:tc>
          <w:tcPr>
            <w:tcW w:w="8196" w:type="dxa"/>
            <w:shd w:val="clear" w:color="auto" w:fill="FFFFFF"/>
            <w:vAlign w:val="center"/>
            <w:hideMark/>
          </w:tcPr>
          <w:p w14:paraId="6B6E325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frutas u otros frutos, frescos</w:t>
            </w:r>
          </w:p>
        </w:tc>
      </w:tr>
      <w:tr w:rsidR="005E5145" w:rsidRPr="005A09C5" w14:paraId="39579463" w14:textId="77777777" w:rsidTr="005E5145">
        <w:tc>
          <w:tcPr>
            <w:tcW w:w="0" w:type="auto"/>
            <w:shd w:val="clear" w:color="auto" w:fill="FFFFFF"/>
            <w:vAlign w:val="center"/>
            <w:hideMark/>
          </w:tcPr>
          <w:p w14:paraId="4654747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09.01.11</w:t>
            </w:r>
          </w:p>
        </w:tc>
        <w:tc>
          <w:tcPr>
            <w:tcW w:w="8196" w:type="dxa"/>
            <w:shd w:val="clear" w:color="auto" w:fill="FFFFFF"/>
            <w:vAlign w:val="center"/>
            <w:hideMark/>
          </w:tcPr>
          <w:p w14:paraId="3105749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Café en grano sin tostar, cáscara y cascarilla de café.</w:t>
            </w:r>
          </w:p>
        </w:tc>
      </w:tr>
      <w:tr w:rsidR="005E5145" w:rsidRPr="005A09C5" w14:paraId="0406ADF4" w14:textId="77777777" w:rsidTr="005E5145">
        <w:tc>
          <w:tcPr>
            <w:tcW w:w="0" w:type="auto"/>
            <w:shd w:val="clear" w:color="auto" w:fill="FFFFFF"/>
            <w:vAlign w:val="center"/>
            <w:hideMark/>
          </w:tcPr>
          <w:p w14:paraId="6FE45C4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09.09.21.10.00</w:t>
            </w:r>
          </w:p>
        </w:tc>
        <w:tc>
          <w:tcPr>
            <w:tcW w:w="8196" w:type="dxa"/>
            <w:shd w:val="clear" w:color="auto" w:fill="FFFFFF"/>
            <w:vAlign w:val="center"/>
            <w:hideMark/>
          </w:tcPr>
          <w:p w14:paraId="26B4E01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cilantro para la siembra.</w:t>
            </w:r>
          </w:p>
        </w:tc>
      </w:tr>
      <w:tr w:rsidR="005E5145" w:rsidRPr="005A09C5" w14:paraId="6F7C6217" w14:textId="77777777" w:rsidTr="005E5145">
        <w:tc>
          <w:tcPr>
            <w:tcW w:w="0" w:type="auto"/>
            <w:shd w:val="clear" w:color="auto" w:fill="FFFFFF"/>
            <w:vAlign w:val="center"/>
            <w:hideMark/>
          </w:tcPr>
          <w:p w14:paraId="0F4C0EF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10.01.11.00.00</w:t>
            </w:r>
          </w:p>
        </w:tc>
        <w:tc>
          <w:tcPr>
            <w:tcW w:w="8196" w:type="dxa"/>
            <w:shd w:val="clear" w:color="auto" w:fill="FFFFFF"/>
            <w:vAlign w:val="center"/>
            <w:hideMark/>
          </w:tcPr>
          <w:p w14:paraId="73E6920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Trigo duro para la siembra.</w:t>
            </w:r>
          </w:p>
        </w:tc>
      </w:tr>
      <w:tr w:rsidR="005E5145" w:rsidRPr="005A09C5" w14:paraId="611C6C54" w14:textId="77777777" w:rsidTr="005E5145">
        <w:tc>
          <w:tcPr>
            <w:tcW w:w="0" w:type="auto"/>
            <w:shd w:val="clear" w:color="auto" w:fill="FFFFFF"/>
            <w:vAlign w:val="center"/>
            <w:hideMark/>
          </w:tcPr>
          <w:p w14:paraId="11CC06D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10.01.91.00.00</w:t>
            </w:r>
          </w:p>
        </w:tc>
        <w:tc>
          <w:tcPr>
            <w:tcW w:w="8196" w:type="dxa"/>
            <w:shd w:val="clear" w:color="auto" w:fill="FFFFFF"/>
            <w:vAlign w:val="center"/>
            <w:hideMark/>
          </w:tcPr>
          <w:p w14:paraId="5B30258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semillas de trigo para la siembra.</w:t>
            </w:r>
          </w:p>
        </w:tc>
      </w:tr>
      <w:tr w:rsidR="005E5145" w:rsidRPr="005A09C5" w14:paraId="10F393E0" w14:textId="77777777" w:rsidTr="005E5145">
        <w:tc>
          <w:tcPr>
            <w:tcW w:w="0" w:type="auto"/>
            <w:shd w:val="clear" w:color="auto" w:fill="FFFFFF"/>
            <w:vAlign w:val="center"/>
            <w:hideMark/>
          </w:tcPr>
          <w:p w14:paraId="1A74CCE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10.02.10.00.00</w:t>
            </w:r>
          </w:p>
        </w:tc>
        <w:tc>
          <w:tcPr>
            <w:tcW w:w="8196" w:type="dxa"/>
            <w:shd w:val="clear" w:color="auto" w:fill="FFFFFF"/>
            <w:vAlign w:val="center"/>
            <w:hideMark/>
          </w:tcPr>
          <w:p w14:paraId="0DE4789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Centeno para la siembra.</w:t>
            </w:r>
          </w:p>
        </w:tc>
      </w:tr>
      <w:tr w:rsidR="005E5145" w:rsidRPr="005A09C5" w14:paraId="0829C6BA" w14:textId="77777777" w:rsidTr="005E5145">
        <w:tc>
          <w:tcPr>
            <w:tcW w:w="0" w:type="auto"/>
            <w:shd w:val="clear" w:color="auto" w:fill="FFFFFF"/>
            <w:vAlign w:val="center"/>
            <w:hideMark/>
          </w:tcPr>
          <w:p w14:paraId="6B7CA96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10.03</w:t>
            </w:r>
          </w:p>
        </w:tc>
        <w:tc>
          <w:tcPr>
            <w:tcW w:w="8196" w:type="dxa"/>
            <w:shd w:val="clear" w:color="auto" w:fill="FFFFFF"/>
            <w:vAlign w:val="center"/>
            <w:hideMark/>
          </w:tcPr>
          <w:p w14:paraId="287AC02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Cebada.</w:t>
            </w:r>
          </w:p>
        </w:tc>
      </w:tr>
      <w:tr w:rsidR="005E5145" w:rsidRPr="005A09C5" w14:paraId="4444D61E" w14:textId="77777777" w:rsidTr="005E5145">
        <w:tc>
          <w:tcPr>
            <w:tcW w:w="0" w:type="auto"/>
            <w:shd w:val="clear" w:color="auto" w:fill="FFFFFF"/>
            <w:vAlign w:val="center"/>
            <w:hideMark/>
          </w:tcPr>
          <w:p w14:paraId="45B9700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10.04.10.00.00</w:t>
            </w:r>
          </w:p>
        </w:tc>
        <w:tc>
          <w:tcPr>
            <w:tcW w:w="8196" w:type="dxa"/>
            <w:shd w:val="clear" w:color="auto" w:fill="FFFFFF"/>
            <w:vAlign w:val="center"/>
            <w:hideMark/>
          </w:tcPr>
          <w:p w14:paraId="760BF86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Avena para la siembra.</w:t>
            </w:r>
          </w:p>
        </w:tc>
      </w:tr>
      <w:tr w:rsidR="005E5145" w:rsidRPr="005A09C5" w14:paraId="10E4BD23" w14:textId="77777777" w:rsidTr="005E5145">
        <w:tc>
          <w:tcPr>
            <w:tcW w:w="0" w:type="auto"/>
            <w:shd w:val="clear" w:color="auto" w:fill="FFFFFF"/>
            <w:vAlign w:val="center"/>
            <w:hideMark/>
          </w:tcPr>
          <w:p w14:paraId="1FD702F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10.05.10.00.00</w:t>
            </w:r>
          </w:p>
        </w:tc>
        <w:tc>
          <w:tcPr>
            <w:tcW w:w="8196" w:type="dxa"/>
            <w:shd w:val="clear" w:color="auto" w:fill="FFFFFF"/>
            <w:vAlign w:val="center"/>
            <w:hideMark/>
          </w:tcPr>
          <w:p w14:paraId="1699447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Maíz para la siembra.</w:t>
            </w:r>
          </w:p>
        </w:tc>
      </w:tr>
      <w:tr w:rsidR="005E5145" w:rsidRPr="005A09C5" w14:paraId="142FCEAE" w14:textId="77777777" w:rsidTr="005E5145">
        <w:tc>
          <w:tcPr>
            <w:tcW w:w="0" w:type="auto"/>
            <w:shd w:val="clear" w:color="auto" w:fill="FFFFFF"/>
            <w:vAlign w:val="center"/>
            <w:hideMark/>
          </w:tcPr>
          <w:p w14:paraId="32389FC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10.05.90</w:t>
            </w:r>
          </w:p>
        </w:tc>
        <w:tc>
          <w:tcPr>
            <w:tcW w:w="8196" w:type="dxa"/>
            <w:shd w:val="clear" w:color="auto" w:fill="FFFFFF"/>
            <w:vAlign w:val="center"/>
            <w:hideMark/>
          </w:tcPr>
          <w:p w14:paraId="4155D09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Maíz para consumo humano.</w:t>
            </w:r>
          </w:p>
        </w:tc>
      </w:tr>
      <w:tr w:rsidR="005E5145" w:rsidRPr="005A09C5" w14:paraId="1A678EAA" w14:textId="77777777" w:rsidTr="005E5145">
        <w:tc>
          <w:tcPr>
            <w:tcW w:w="0" w:type="auto"/>
            <w:shd w:val="clear" w:color="auto" w:fill="FFFFFF"/>
            <w:vAlign w:val="center"/>
            <w:hideMark/>
          </w:tcPr>
          <w:p w14:paraId="0918A7E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10.06</w:t>
            </w:r>
          </w:p>
        </w:tc>
        <w:tc>
          <w:tcPr>
            <w:tcW w:w="8196" w:type="dxa"/>
            <w:shd w:val="clear" w:color="auto" w:fill="FFFFFF"/>
            <w:vAlign w:val="center"/>
            <w:hideMark/>
          </w:tcPr>
          <w:p w14:paraId="11EF0A3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Arroz para consumo humano.</w:t>
            </w:r>
          </w:p>
        </w:tc>
      </w:tr>
      <w:tr w:rsidR="005E5145" w:rsidRPr="005A09C5" w14:paraId="77C177E8" w14:textId="77777777" w:rsidTr="005E5145">
        <w:tc>
          <w:tcPr>
            <w:tcW w:w="0" w:type="auto"/>
            <w:shd w:val="clear" w:color="auto" w:fill="FFFFFF"/>
            <w:vAlign w:val="center"/>
            <w:hideMark/>
          </w:tcPr>
          <w:p w14:paraId="11D8C97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10.06.10.10.00</w:t>
            </w:r>
          </w:p>
        </w:tc>
        <w:tc>
          <w:tcPr>
            <w:tcW w:w="8196" w:type="dxa"/>
            <w:shd w:val="clear" w:color="auto" w:fill="FFFFFF"/>
            <w:vAlign w:val="center"/>
            <w:hideMark/>
          </w:tcPr>
          <w:p w14:paraId="44B53BB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Arroz para la siembra.</w:t>
            </w:r>
          </w:p>
        </w:tc>
      </w:tr>
      <w:tr w:rsidR="005E5145" w:rsidRPr="005A09C5" w14:paraId="7A5B54A7" w14:textId="77777777" w:rsidTr="005E5145">
        <w:tc>
          <w:tcPr>
            <w:tcW w:w="0" w:type="auto"/>
            <w:shd w:val="clear" w:color="auto" w:fill="FFFFFF"/>
            <w:vAlign w:val="center"/>
            <w:hideMark/>
          </w:tcPr>
          <w:p w14:paraId="5421EC9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10.06.10.90.00</w:t>
            </w:r>
          </w:p>
        </w:tc>
        <w:tc>
          <w:tcPr>
            <w:tcW w:w="8196" w:type="dxa"/>
            <w:shd w:val="clear" w:color="auto" w:fill="FFFFFF"/>
            <w:vAlign w:val="center"/>
            <w:hideMark/>
          </w:tcPr>
          <w:p w14:paraId="347EAA6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Arroz con cáscara (Arroz </w:t>
            </w:r>
            <w:proofErr w:type="spellStart"/>
            <w:r w:rsidRPr="0084272F">
              <w:rPr>
                <w:rFonts w:ascii="Georgia" w:hAnsi="Georgia" w:cs="Arial"/>
                <w:bCs/>
                <w:i/>
                <w:color w:val="FF0000"/>
                <w:sz w:val="23"/>
                <w:szCs w:val="23"/>
              </w:rPr>
              <w:t>Paddy</w:t>
            </w:r>
            <w:proofErr w:type="spellEnd"/>
            <w:r w:rsidRPr="0084272F">
              <w:rPr>
                <w:rFonts w:ascii="Georgia" w:hAnsi="Georgia" w:cs="Arial"/>
                <w:bCs/>
                <w:i/>
                <w:color w:val="FF0000"/>
                <w:sz w:val="23"/>
                <w:szCs w:val="23"/>
              </w:rPr>
              <w:t>).</w:t>
            </w:r>
          </w:p>
        </w:tc>
      </w:tr>
      <w:tr w:rsidR="005E5145" w:rsidRPr="005A09C5" w14:paraId="1CB6659F" w14:textId="77777777" w:rsidTr="005E5145">
        <w:tc>
          <w:tcPr>
            <w:tcW w:w="0" w:type="auto"/>
            <w:shd w:val="clear" w:color="auto" w:fill="FFFFFF"/>
            <w:vAlign w:val="center"/>
            <w:hideMark/>
          </w:tcPr>
          <w:p w14:paraId="1CCB8FD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10.07.10.00.00</w:t>
            </w:r>
          </w:p>
        </w:tc>
        <w:tc>
          <w:tcPr>
            <w:tcW w:w="8196" w:type="dxa"/>
            <w:shd w:val="clear" w:color="auto" w:fill="FFFFFF"/>
            <w:vAlign w:val="center"/>
            <w:hideMark/>
          </w:tcPr>
          <w:p w14:paraId="4859163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Sorgo de grano para la siembra.</w:t>
            </w:r>
          </w:p>
        </w:tc>
      </w:tr>
      <w:tr w:rsidR="005E5145" w:rsidRPr="005A09C5" w14:paraId="335760A6" w14:textId="77777777" w:rsidTr="005E5145">
        <w:tc>
          <w:tcPr>
            <w:tcW w:w="0" w:type="auto"/>
            <w:shd w:val="clear" w:color="auto" w:fill="FFFFFF"/>
            <w:vAlign w:val="center"/>
            <w:hideMark/>
          </w:tcPr>
          <w:p w14:paraId="1C65413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11.04.23.00.00</w:t>
            </w:r>
          </w:p>
        </w:tc>
        <w:tc>
          <w:tcPr>
            <w:tcW w:w="8196" w:type="dxa"/>
            <w:shd w:val="clear" w:color="auto" w:fill="FFFFFF"/>
            <w:vAlign w:val="center"/>
            <w:hideMark/>
          </w:tcPr>
          <w:p w14:paraId="73843E4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Maíz trillado para consumo humano.</w:t>
            </w:r>
          </w:p>
        </w:tc>
      </w:tr>
      <w:tr w:rsidR="005E5145" w:rsidRPr="005A09C5" w14:paraId="11099825" w14:textId="77777777" w:rsidTr="005E5145">
        <w:tc>
          <w:tcPr>
            <w:tcW w:w="0" w:type="auto"/>
            <w:shd w:val="clear" w:color="auto" w:fill="FFFFFF"/>
            <w:vAlign w:val="center"/>
            <w:hideMark/>
          </w:tcPr>
          <w:p w14:paraId="3A23953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12.01.10.00.00</w:t>
            </w:r>
          </w:p>
        </w:tc>
        <w:tc>
          <w:tcPr>
            <w:tcW w:w="8196" w:type="dxa"/>
            <w:shd w:val="clear" w:color="auto" w:fill="FFFFFF"/>
            <w:vAlign w:val="center"/>
            <w:hideMark/>
          </w:tcPr>
          <w:p w14:paraId="021F97A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Habas de soya para la siembra.</w:t>
            </w:r>
          </w:p>
        </w:tc>
      </w:tr>
      <w:tr w:rsidR="005E5145" w:rsidRPr="005A09C5" w14:paraId="58C00DBB" w14:textId="77777777" w:rsidTr="005E5145">
        <w:tc>
          <w:tcPr>
            <w:tcW w:w="0" w:type="auto"/>
            <w:shd w:val="clear" w:color="auto" w:fill="FFFFFF"/>
            <w:vAlign w:val="center"/>
            <w:hideMark/>
          </w:tcPr>
          <w:p w14:paraId="381E78F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12.02.30.00.00</w:t>
            </w:r>
          </w:p>
        </w:tc>
        <w:tc>
          <w:tcPr>
            <w:tcW w:w="8196" w:type="dxa"/>
            <w:shd w:val="clear" w:color="auto" w:fill="FFFFFF"/>
            <w:vAlign w:val="center"/>
            <w:hideMark/>
          </w:tcPr>
          <w:p w14:paraId="04129A8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Maníes (cacahuetes, cacahuates) para la siembra.</w:t>
            </w:r>
          </w:p>
        </w:tc>
      </w:tr>
      <w:tr w:rsidR="005E5145" w:rsidRPr="005A09C5" w14:paraId="4549F552" w14:textId="77777777" w:rsidTr="005E5145">
        <w:tc>
          <w:tcPr>
            <w:tcW w:w="0" w:type="auto"/>
            <w:shd w:val="clear" w:color="auto" w:fill="FFFFFF"/>
            <w:vAlign w:val="center"/>
            <w:hideMark/>
          </w:tcPr>
          <w:p w14:paraId="5ADB981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12.03</w:t>
            </w:r>
          </w:p>
        </w:tc>
        <w:tc>
          <w:tcPr>
            <w:tcW w:w="8196" w:type="dxa"/>
            <w:shd w:val="clear" w:color="auto" w:fill="FFFFFF"/>
            <w:vAlign w:val="center"/>
            <w:hideMark/>
          </w:tcPr>
          <w:p w14:paraId="3566D6C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Copra para la siembra.</w:t>
            </w:r>
          </w:p>
        </w:tc>
      </w:tr>
      <w:tr w:rsidR="005E5145" w:rsidRPr="005A09C5" w14:paraId="4FD57227" w14:textId="77777777" w:rsidTr="005E5145">
        <w:tc>
          <w:tcPr>
            <w:tcW w:w="0" w:type="auto"/>
            <w:shd w:val="clear" w:color="auto" w:fill="FFFFFF"/>
            <w:vAlign w:val="center"/>
            <w:hideMark/>
          </w:tcPr>
          <w:p w14:paraId="415515A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12.04.00.10.00</w:t>
            </w:r>
          </w:p>
        </w:tc>
        <w:tc>
          <w:tcPr>
            <w:tcW w:w="8196" w:type="dxa"/>
            <w:shd w:val="clear" w:color="auto" w:fill="FFFFFF"/>
            <w:vAlign w:val="center"/>
            <w:hideMark/>
          </w:tcPr>
          <w:p w14:paraId="782C200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lino para la siembra.</w:t>
            </w:r>
          </w:p>
        </w:tc>
      </w:tr>
      <w:tr w:rsidR="005E5145" w:rsidRPr="005A09C5" w14:paraId="04E53EA9" w14:textId="77777777" w:rsidTr="005E5145">
        <w:tc>
          <w:tcPr>
            <w:tcW w:w="0" w:type="auto"/>
            <w:shd w:val="clear" w:color="auto" w:fill="FFFFFF"/>
            <w:vAlign w:val="center"/>
            <w:hideMark/>
          </w:tcPr>
          <w:p w14:paraId="4A89124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12.05</w:t>
            </w:r>
          </w:p>
        </w:tc>
        <w:tc>
          <w:tcPr>
            <w:tcW w:w="8196" w:type="dxa"/>
            <w:shd w:val="clear" w:color="auto" w:fill="FFFFFF"/>
            <w:vAlign w:val="center"/>
            <w:hideMark/>
          </w:tcPr>
          <w:p w14:paraId="078E9B3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nabo (nabina) o de colza para siembra.</w:t>
            </w:r>
          </w:p>
        </w:tc>
      </w:tr>
      <w:tr w:rsidR="005E5145" w:rsidRPr="005A09C5" w14:paraId="564A6105" w14:textId="77777777" w:rsidTr="005E5145">
        <w:tc>
          <w:tcPr>
            <w:tcW w:w="0" w:type="auto"/>
            <w:shd w:val="clear" w:color="auto" w:fill="FFFFFF"/>
            <w:vAlign w:val="center"/>
            <w:hideMark/>
          </w:tcPr>
          <w:p w14:paraId="69A19D4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12.06.00.10.00</w:t>
            </w:r>
          </w:p>
        </w:tc>
        <w:tc>
          <w:tcPr>
            <w:tcW w:w="8196" w:type="dxa"/>
            <w:shd w:val="clear" w:color="auto" w:fill="FFFFFF"/>
            <w:vAlign w:val="center"/>
            <w:hideMark/>
          </w:tcPr>
          <w:p w14:paraId="781B9C5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girasol para la siembra.</w:t>
            </w:r>
          </w:p>
        </w:tc>
      </w:tr>
      <w:tr w:rsidR="005E5145" w:rsidRPr="005A09C5" w14:paraId="196C601E" w14:textId="77777777" w:rsidTr="005E5145">
        <w:tc>
          <w:tcPr>
            <w:tcW w:w="0" w:type="auto"/>
            <w:shd w:val="clear" w:color="auto" w:fill="FFFFFF"/>
            <w:vAlign w:val="center"/>
            <w:hideMark/>
          </w:tcPr>
          <w:p w14:paraId="7E78D05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12.07.10.10.00</w:t>
            </w:r>
          </w:p>
        </w:tc>
        <w:tc>
          <w:tcPr>
            <w:tcW w:w="8196" w:type="dxa"/>
            <w:shd w:val="clear" w:color="auto" w:fill="FFFFFF"/>
            <w:vAlign w:val="center"/>
            <w:hideMark/>
          </w:tcPr>
          <w:p w14:paraId="7BDE479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nueces y almendras de palma para la siembra.</w:t>
            </w:r>
          </w:p>
        </w:tc>
      </w:tr>
      <w:tr w:rsidR="005E5145" w:rsidRPr="005A09C5" w14:paraId="725F24D7" w14:textId="77777777" w:rsidTr="005E5145">
        <w:tc>
          <w:tcPr>
            <w:tcW w:w="0" w:type="auto"/>
            <w:shd w:val="clear" w:color="auto" w:fill="FFFFFF"/>
            <w:vAlign w:val="center"/>
            <w:hideMark/>
          </w:tcPr>
          <w:p w14:paraId="6DB01BA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12.07.21.00.00</w:t>
            </w:r>
          </w:p>
        </w:tc>
        <w:tc>
          <w:tcPr>
            <w:tcW w:w="8196" w:type="dxa"/>
            <w:shd w:val="clear" w:color="auto" w:fill="FFFFFF"/>
            <w:vAlign w:val="center"/>
            <w:hideMark/>
          </w:tcPr>
          <w:p w14:paraId="18222E8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algodón para la siembra.</w:t>
            </w:r>
          </w:p>
        </w:tc>
      </w:tr>
      <w:tr w:rsidR="005E5145" w:rsidRPr="005A09C5" w14:paraId="2C42406D" w14:textId="77777777" w:rsidTr="005E5145">
        <w:tc>
          <w:tcPr>
            <w:tcW w:w="0" w:type="auto"/>
            <w:shd w:val="clear" w:color="auto" w:fill="FFFFFF"/>
            <w:vAlign w:val="center"/>
            <w:hideMark/>
          </w:tcPr>
          <w:p w14:paraId="4715305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12.07.30.10.00</w:t>
            </w:r>
          </w:p>
        </w:tc>
        <w:tc>
          <w:tcPr>
            <w:tcW w:w="8196" w:type="dxa"/>
            <w:shd w:val="clear" w:color="auto" w:fill="FFFFFF"/>
            <w:vAlign w:val="center"/>
            <w:hideMark/>
          </w:tcPr>
          <w:p w14:paraId="12ED14C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Semillas de ricino para la siembra. </w:t>
            </w:r>
          </w:p>
        </w:tc>
      </w:tr>
      <w:tr w:rsidR="005E5145" w:rsidRPr="005A09C5" w14:paraId="4D11D0C7" w14:textId="77777777" w:rsidTr="005E5145">
        <w:tc>
          <w:tcPr>
            <w:tcW w:w="0" w:type="auto"/>
            <w:shd w:val="clear" w:color="auto" w:fill="FFFFFF"/>
            <w:vAlign w:val="center"/>
            <w:hideMark/>
          </w:tcPr>
          <w:p w14:paraId="04AE694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12.07.40.10.00</w:t>
            </w:r>
          </w:p>
        </w:tc>
        <w:tc>
          <w:tcPr>
            <w:tcW w:w="8196" w:type="dxa"/>
            <w:shd w:val="clear" w:color="auto" w:fill="FFFFFF"/>
            <w:vAlign w:val="center"/>
            <w:hideMark/>
          </w:tcPr>
          <w:p w14:paraId="320A37F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sésamo (ajonjolí) para la siembra.</w:t>
            </w:r>
          </w:p>
        </w:tc>
      </w:tr>
      <w:tr w:rsidR="005E5145" w:rsidRPr="005A09C5" w14:paraId="4A0DF15D" w14:textId="77777777" w:rsidTr="005E5145">
        <w:tc>
          <w:tcPr>
            <w:tcW w:w="0" w:type="auto"/>
            <w:shd w:val="clear" w:color="auto" w:fill="FFFFFF"/>
            <w:vAlign w:val="center"/>
            <w:hideMark/>
          </w:tcPr>
          <w:p w14:paraId="3F83382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12.07.50.10.00</w:t>
            </w:r>
          </w:p>
        </w:tc>
        <w:tc>
          <w:tcPr>
            <w:tcW w:w="8196" w:type="dxa"/>
            <w:shd w:val="clear" w:color="auto" w:fill="FFFFFF"/>
            <w:vAlign w:val="center"/>
            <w:hideMark/>
          </w:tcPr>
          <w:p w14:paraId="280E5CE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mostaza para la siembra.</w:t>
            </w:r>
          </w:p>
        </w:tc>
      </w:tr>
      <w:tr w:rsidR="005E5145" w:rsidRPr="005A09C5" w14:paraId="0DF3BE71" w14:textId="77777777" w:rsidTr="005E5145">
        <w:tc>
          <w:tcPr>
            <w:tcW w:w="0" w:type="auto"/>
            <w:shd w:val="clear" w:color="auto" w:fill="FFFFFF"/>
            <w:vAlign w:val="center"/>
            <w:hideMark/>
          </w:tcPr>
          <w:p w14:paraId="13F15D8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12.07.60.10.00</w:t>
            </w:r>
          </w:p>
        </w:tc>
        <w:tc>
          <w:tcPr>
            <w:tcW w:w="8196" w:type="dxa"/>
            <w:shd w:val="clear" w:color="auto" w:fill="FFFFFF"/>
            <w:vAlign w:val="center"/>
            <w:hideMark/>
          </w:tcPr>
          <w:p w14:paraId="2D9D7DE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cártamo para la siembra.</w:t>
            </w:r>
          </w:p>
        </w:tc>
      </w:tr>
      <w:tr w:rsidR="005E5145" w:rsidRPr="005A09C5" w14:paraId="14E6B286" w14:textId="77777777" w:rsidTr="005E5145">
        <w:tc>
          <w:tcPr>
            <w:tcW w:w="0" w:type="auto"/>
            <w:shd w:val="clear" w:color="auto" w:fill="FFFFFF"/>
            <w:vAlign w:val="center"/>
            <w:hideMark/>
          </w:tcPr>
          <w:p w14:paraId="5ADDBF6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12.07.70.10.00</w:t>
            </w:r>
          </w:p>
        </w:tc>
        <w:tc>
          <w:tcPr>
            <w:tcW w:w="8196" w:type="dxa"/>
            <w:shd w:val="clear" w:color="auto" w:fill="FFFFFF"/>
            <w:vAlign w:val="center"/>
            <w:hideMark/>
          </w:tcPr>
          <w:p w14:paraId="0803CD4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de melón para la siembra.</w:t>
            </w:r>
          </w:p>
        </w:tc>
      </w:tr>
      <w:tr w:rsidR="005E5145" w:rsidRPr="005A09C5" w14:paraId="58EBD473" w14:textId="77777777" w:rsidTr="005E5145">
        <w:tc>
          <w:tcPr>
            <w:tcW w:w="0" w:type="auto"/>
            <w:shd w:val="clear" w:color="auto" w:fill="FFFFFF"/>
            <w:vAlign w:val="center"/>
            <w:hideMark/>
          </w:tcPr>
          <w:p w14:paraId="715B8C1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12.07.99.10.00</w:t>
            </w:r>
          </w:p>
        </w:tc>
        <w:tc>
          <w:tcPr>
            <w:tcW w:w="8196" w:type="dxa"/>
            <w:shd w:val="clear" w:color="auto" w:fill="FFFFFF"/>
            <w:vAlign w:val="center"/>
            <w:hideMark/>
          </w:tcPr>
          <w:p w14:paraId="6019CD7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semillas y frutos oleaginosos para la siembra.</w:t>
            </w:r>
          </w:p>
        </w:tc>
      </w:tr>
      <w:tr w:rsidR="005E5145" w:rsidRPr="005A09C5" w14:paraId="104071AB" w14:textId="77777777" w:rsidTr="005E5145">
        <w:tc>
          <w:tcPr>
            <w:tcW w:w="0" w:type="auto"/>
            <w:shd w:val="clear" w:color="auto" w:fill="FFFFFF"/>
            <w:vAlign w:val="center"/>
            <w:hideMark/>
          </w:tcPr>
          <w:p w14:paraId="6A421C8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12.09</w:t>
            </w:r>
          </w:p>
        </w:tc>
        <w:tc>
          <w:tcPr>
            <w:tcW w:w="8196" w:type="dxa"/>
            <w:shd w:val="clear" w:color="auto" w:fill="FFFFFF"/>
            <w:vAlign w:val="center"/>
            <w:hideMark/>
          </w:tcPr>
          <w:p w14:paraId="054DAF0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Semillas, frutos y esporas, para siembra.</w:t>
            </w:r>
          </w:p>
        </w:tc>
      </w:tr>
      <w:tr w:rsidR="005E5145" w:rsidRPr="005A09C5" w14:paraId="5655E5A1" w14:textId="77777777" w:rsidTr="005E5145">
        <w:tc>
          <w:tcPr>
            <w:tcW w:w="0" w:type="auto"/>
            <w:shd w:val="clear" w:color="auto" w:fill="FFFFFF"/>
            <w:vAlign w:val="center"/>
            <w:hideMark/>
          </w:tcPr>
          <w:p w14:paraId="1355639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12.12.93.00.00</w:t>
            </w:r>
          </w:p>
        </w:tc>
        <w:tc>
          <w:tcPr>
            <w:tcW w:w="8196" w:type="dxa"/>
            <w:shd w:val="clear" w:color="auto" w:fill="FFFFFF"/>
            <w:vAlign w:val="center"/>
            <w:hideMark/>
          </w:tcPr>
          <w:p w14:paraId="4DDA9A1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Caña de azúcar.</w:t>
            </w:r>
          </w:p>
        </w:tc>
      </w:tr>
      <w:tr w:rsidR="005E5145" w:rsidRPr="005A09C5" w14:paraId="474F32E8" w14:textId="77777777" w:rsidTr="005E5145">
        <w:tc>
          <w:tcPr>
            <w:tcW w:w="0" w:type="auto"/>
            <w:shd w:val="clear" w:color="auto" w:fill="FFFFFF"/>
            <w:vAlign w:val="center"/>
            <w:hideMark/>
          </w:tcPr>
          <w:p w14:paraId="38572EB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17.01.13.00.00</w:t>
            </w:r>
          </w:p>
        </w:tc>
        <w:tc>
          <w:tcPr>
            <w:tcW w:w="8196" w:type="dxa"/>
            <w:shd w:val="clear" w:color="auto" w:fill="FFFFFF"/>
            <w:vAlign w:val="center"/>
            <w:hideMark/>
          </w:tcPr>
          <w:p w14:paraId="03A7615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Chancaca (panela, raspadura) Obtenida de la extracción y evaporación en forma artesanal de los jugos de caña de azúcar en trapiches paneleros.</w:t>
            </w:r>
          </w:p>
        </w:tc>
      </w:tr>
      <w:tr w:rsidR="005E5145" w:rsidRPr="005A09C5" w14:paraId="0AF28490" w14:textId="77777777" w:rsidTr="005E5145">
        <w:tc>
          <w:tcPr>
            <w:tcW w:w="0" w:type="auto"/>
            <w:shd w:val="clear" w:color="auto" w:fill="FFFFFF"/>
            <w:vAlign w:val="center"/>
            <w:hideMark/>
          </w:tcPr>
          <w:p w14:paraId="4460CD5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18.01.00.11.00</w:t>
            </w:r>
          </w:p>
        </w:tc>
        <w:tc>
          <w:tcPr>
            <w:tcW w:w="8196" w:type="dxa"/>
            <w:shd w:val="clear" w:color="auto" w:fill="FFFFFF"/>
            <w:vAlign w:val="center"/>
            <w:hideMark/>
          </w:tcPr>
          <w:p w14:paraId="50B355E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Cacao en grano para la siembra.</w:t>
            </w:r>
          </w:p>
        </w:tc>
      </w:tr>
      <w:tr w:rsidR="005E5145" w:rsidRPr="005A09C5" w14:paraId="6DF44927" w14:textId="77777777" w:rsidTr="005E5145">
        <w:tc>
          <w:tcPr>
            <w:tcW w:w="0" w:type="auto"/>
            <w:shd w:val="clear" w:color="auto" w:fill="FFFFFF"/>
            <w:vAlign w:val="center"/>
            <w:hideMark/>
          </w:tcPr>
          <w:p w14:paraId="14D44A6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18.01.00.19.00</w:t>
            </w:r>
          </w:p>
        </w:tc>
        <w:tc>
          <w:tcPr>
            <w:tcW w:w="8196" w:type="dxa"/>
            <w:shd w:val="clear" w:color="auto" w:fill="FFFFFF"/>
            <w:vAlign w:val="center"/>
            <w:hideMark/>
          </w:tcPr>
          <w:p w14:paraId="2F370CD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Cacao en grano crudo.</w:t>
            </w:r>
          </w:p>
        </w:tc>
      </w:tr>
      <w:tr w:rsidR="005E5145" w:rsidRPr="005A09C5" w14:paraId="14F37DA4" w14:textId="77777777" w:rsidTr="005E5145">
        <w:tc>
          <w:tcPr>
            <w:tcW w:w="0" w:type="auto"/>
            <w:shd w:val="clear" w:color="auto" w:fill="FFFFFF"/>
            <w:vAlign w:val="center"/>
            <w:hideMark/>
          </w:tcPr>
          <w:p w14:paraId="4FA74E1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lastRenderedPageBreak/>
              <w:t>19.01.10.91.00</w:t>
            </w:r>
          </w:p>
        </w:tc>
        <w:tc>
          <w:tcPr>
            <w:tcW w:w="8196" w:type="dxa"/>
            <w:shd w:val="clear" w:color="auto" w:fill="FFFFFF"/>
            <w:vAlign w:val="center"/>
            <w:hideMark/>
          </w:tcPr>
          <w:p w14:paraId="606B71A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Únicamente la </w:t>
            </w:r>
            <w:proofErr w:type="spellStart"/>
            <w:r w:rsidRPr="0084272F">
              <w:rPr>
                <w:rFonts w:ascii="Georgia" w:hAnsi="Georgia" w:cs="Arial"/>
                <w:bCs/>
                <w:i/>
                <w:color w:val="FF0000"/>
                <w:sz w:val="23"/>
                <w:szCs w:val="23"/>
              </w:rPr>
              <w:t>Bienestarina</w:t>
            </w:r>
            <w:proofErr w:type="spellEnd"/>
            <w:r w:rsidRPr="0084272F">
              <w:rPr>
                <w:rFonts w:ascii="Georgia" w:hAnsi="Georgia" w:cs="Arial"/>
                <w:bCs/>
                <w:i/>
                <w:color w:val="FF0000"/>
                <w:sz w:val="23"/>
                <w:szCs w:val="23"/>
              </w:rPr>
              <w:t>.</w:t>
            </w:r>
          </w:p>
        </w:tc>
      </w:tr>
      <w:tr w:rsidR="005E5145" w:rsidRPr="005A09C5" w14:paraId="6E94B068" w14:textId="77777777" w:rsidTr="005E5145">
        <w:tc>
          <w:tcPr>
            <w:tcW w:w="0" w:type="auto"/>
            <w:shd w:val="clear" w:color="auto" w:fill="FFFFFF"/>
            <w:vAlign w:val="center"/>
            <w:hideMark/>
          </w:tcPr>
          <w:p w14:paraId="5C27C6F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19.01.90.20.00</w:t>
            </w:r>
          </w:p>
        </w:tc>
        <w:tc>
          <w:tcPr>
            <w:tcW w:w="8196" w:type="dxa"/>
            <w:shd w:val="clear" w:color="auto" w:fill="FFFFFF"/>
            <w:vAlign w:val="center"/>
            <w:hideMark/>
          </w:tcPr>
          <w:p w14:paraId="7D09732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Productos alimenticios elaborados de manera artesanal a base de leche.</w:t>
            </w:r>
          </w:p>
        </w:tc>
      </w:tr>
      <w:tr w:rsidR="005E5145" w:rsidRPr="005A09C5" w14:paraId="036D7D1A" w14:textId="77777777" w:rsidTr="005E5145">
        <w:tc>
          <w:tcPr>
            <w:tcW w:w="0" w:type="auto"/>
            <w:shd w:val="clear" w:color="auto" w:fill="FFFFFF"/>
            <w:vAlign w:val="center"/>
            <w:hideMark/>
          </w:tcPr>
          <w:p w14:paraId="594079F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19.05</w:t>
            </w:r>
          </w:p>
        </w:tc>
        <w:tc>
          <w:tcPr>
            <w:tcW w:w="8196" w:type="dxa"/>
            <w:shd w:val="clear" w:color="auto" w:fill="FFFFFF"/>
            <w:vAlign w:val="center"/>
            <w:hideMark/>
          </w:tcPr>
          <w:p w14:paraId="1994FAF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Pan horneado o cocido y producido a base principalmente de harinas de cereales, con o sin levadura, sal o dulce, sea integral o no, sin que para el efecto importe la forma dada al pan, ni la proporción de las harinas de cereales utilizadas en su preparación, ni el grado de cocción, incluida la arepa de maíz.</w:t>
            </w:r>
          </w:p>
        </w:tc>
      </w:tr>
      <w:tr w:rsidR="005E5145" w:rsidRPr="005A09C5" w14:paraId="347C15A4" w14:textId="77777777" w:rsidTr="005E5145">
        <w:tc>
          <w:tcPr>
            <w:tcW w:w="0" w:type="auto"/>
            <w:shd w:val="clear" w:color="auto" w:fill="FFFFFF"/>
            <w:vAlign w:val="center"/>
            <w:hideMark/>
          </w:tcPr>
          <w:p w14:paraId="1A6502F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20.07</w:t>
            </w:r>
          </w:p>
        </w:tc>
        <w:tc>
          <w:tcPr>
            <w:tcW w:w="8196" w:type="dxa"/>
            <w:shd w:val="clear" w:color="auto" w:fill="FFFFFF"/>
            <w:vAlign w:val="center"/>
            <w:hideMark/>
          </w:tcPr>
          <w:p w14:paraId="302FCA9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Productos alimenticios elaborados de manera artesanal a base de guayaba.</w:t>
            </w:r>
          </w:p>
        </w:tc>
      </w:tr>
      <w:tr w:rsidR="005E5145" w:rsidRPr="005A09C5" w14:paraId="2A47B52E" w14:textId="77777777" w:rsidTr="005E5145">
        <w:tc>
          <w:tcPr>
            <w:tcW w:w="0" w:type="auto"/>
            <w:shd w:val="clear" w:color="auto" w:fill="FFFFFF"/>
            <w:vAlign w:val="center"/>
            <w:hideMark/>
          </w:tcPr>
          <w:p w14:paraId="1757080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22.01</w:t>
            </w:r>
          </w:p>
        </w:tc>
        <w:tc>
          <w:tcPr>
            <w:tcW w:w="8196" w:type="dxa"/>
            <w:shd w:val="clear" w:color="auto" w:fill="FFFFFF"/>
            <w:vAlign w:val="center"/>
            <w:hideMark/>
          </w:tcPr>
          <w:p w14:paraId="00DC9B8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Agua, incluidas el agua mineral natural o artificial y la gaseada, sin adición de azúcar u otro edulcorante ni aromatizada, hielo y nieve.</w:t>
            </w:r>
          </w:p>
        </w:tc>
      </w:tr>
      <w:tr w:rsidR="005E5145" w:rsidRPr="005A09C5" w14:paraId="5709E72A" w14:textId="77777777" w:rsidTr="005E5145">
        <w:tc>
          <w:tcPr>
            <w:tcW w:w="0" w:type="auto"/>
            <w:shd w:val="clear" w:color="auto" w:fill="FFFFFF"/>
            <w:vAlign w:val="center"/>
            <w:hideMark/>
          </w:tcPr>
          <w:p w14:paraId="1BFE7A7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25.01</w:t>
            </w:r>
          </w:p>
        </w:tc>
        <w:tc>
          <w:tcPr>
            <w:tcW w:w="8196" w:type="dxa"/>
            <w:shd w:val="clear" w:color="auto" w:fill="FFFFFF"/>
            <w:vAlign w:val="center"/>
            <w:hideMark/>
          </w:tcPr>
          <w:p w14:paraId="0CACAA3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Sal (incluidas la de mesa y la desnaturalizada) y cloruro de sodio puro, incluso en disolución acuosa o con adición de </w:t>
            </w:r>
            <w:proofErr w:type="spellStart"/>
            <w:r w:rsidRPr="0084272F">
              <w:rPr>
                <w:rFonts w:ascii="Georgia" w:hAnsi="Georgia" w:cs="Arial"/>
                <w:bCs/>
                <w:i/>
                <w:color w:val="FF0000"/>
                <w:sz w:val="23"/>
                <w:szCs w:val="23"/>
              </w:rPr>
              <w:t>antiaglomerantes</w:t>
            </w:r>
            <w:proofErr w:type="spellEnd"/>
            <w:r w:rsidRPr="0084272F">
              <w:rPr>
                <w:rFonts w:ascii="Georgia" w:hAnsi="Georgia" w:cs="Arial"/>
                <w:bCs/>
                <w:i/>
                <w:color w:val="FF0000"/>
                <w:sz w:val="23"/>
                <w:szCs w:val="23"/>
              </w:rPr>
              <w:t xml:space="preserve"> o de agentes que garanticen una buena fluidez, agua de mar.</w:t>
            </w:r>
          </w:p>
        </w:tc>
      </w:tr>
      <w:tr w:rsidR="005E5145" w:rsidRPr="005A09C5" w14:paraId="6ABF841B" w14:textId="77777777" w:rsidTr="005E5145">
        <w:tc>
          <w:tcPr>
            <w:tcW w:w="0" w:type="auto"/>
            <w:shd w:val="clear" w:color="auto" w:fill="FFFFFF"/>
            <w:vAlign w:val="center"/>
            <w:hideMark/>
          </w:tcPr>
          <w:p w14:paraId="31F611C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25.03</w:t>
            </w:r>
          </w:p>
        </w:tc>
        <w:tc>
          <w:tcPr>
            <w:tcW w:w="8196" w:type="dxa"/>
            <w:shd w:val="clear" w:color="auto" w:fill="FFFFFF"/>
            <w:vAlign w:val="center"/>
            <w:hideMark/>
          </w:tcPr>
          <w:p w14:paraId="48150DC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Azufre de cualquier clase, excepto el sublimado, el precipitado y el coloidal.</w:t>
            </w:r>
          </w:p>
        </w:tc>
      </w:tr>
      <w:tr w:rsidR="005E5145" w:rsidRPr="005A09C5" w14:paraId="75A5ADDB" w14:textId="77777777" w:rsidTr="005E5145">
        <w:tc>
          <w:tcPr>
            <w:tcW w:w="0" w:type="auto"/>
            <w:shd w:val="clear" w:color="auto" w:fill="FFFFFF"/>
            <w:vAlign w:val="center"/>
            <w:hideMark/>
          </w:tcPr>
          <w:p w14:paraId="503BEBB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25.10</w:t>
            </w:r>
          </w:p>
        </w:tc>
        <w:tc>
          <w:tcPr>
            <w:tcW w:w="8196" w:type="dxa"/>
            <w:shd w:val="clear" w:color="auto" w:fill="FFFFFF"/>
            <w:vAlign w:val="center"/>
            <w:hideMark/>
          </w:tcPr>
          <w:p w14:paraId="25CE47D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Fosfatos de calcio naturales, fosfatos </w:t>
            </w:r>
            <w:proofErr w:type="spellStart"/>
            <w:r w:rsidRPr="0084272F">
              <w:rPr>
                <w:rFonts w:ascii="Georgia" w:hAnsi="Georgia" w:cs="Arial"/>
                <w:bCs/>
                <w:i/>
                <w:color w:val="FF0000"/>
                <w:sz w:val="23"/>
                <w:szCs w:val="23"/>
              </w:rPr>
              <w:t>aluminocálcicos</w:t>
            </w:r>
            <w:proofErr w:type="spellEnd"/>
            <w:r w:rsidRPr="0084272F">
              <w:rPr>
                <w:rFonts w:ascii="Georgia" w:hAnsi="Georgia" w:cs="Arial"/>
                <w:bCs/>
                <w:i/>
                <w:color w:val="FF0000"/>
                <w:sz w:val="23"/>
                <w:szCs w:val="23"/>
              </w:rPr>
              <w:t xml:space="preserve"> naturales y cretas fosfatadas.</w:t>
            </w:r>
          </w:p>
        </w:tc>
      </w:tr>
      <w:tr w:rsidR="005E5145" w:rsidRPr="005A09C5" w14:paraId="55B63815" w14:textId="77777777" w:rsidTr="005E5145">
        <w:tc>
          <w:tcPr>
            <w:tcW w:w="0" w:type="auto"/>
            <w:shd w:val="clear" w:color="auto" w:fill="FFFFFF"/>
            <w:vAlign w:val="center"/>
            <w:hideMark/>
          </w:tcPr>
          <w:p w14:paraId="700BACB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25.18.10.00.00</w:t>
            </w:r>
          </w:p>
        </w:tc>
        <w:tc>
          <w:tcPr>
            <w:tcW w:w="8196" w:type="dxa"/>
            <w:shd w:val="clear" w:color="auto" w:fill="FFFFFF"/>
            <w:vAlign w:val="center"/>
            <w:hideMark/>
          </w:tcPr>
          <w:p w14:paraId="0AED893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Dolomita sin calcinar ni sinterizar, llamada «cruda». Cal Dolomita inorgánica para uso agrícola como fertilizante.</w:t>
            </w:r>
          </w:p>
        </w:tc>
      </w:tr>
      <w:tr w:rsidR="005E5145" w:rsidRPr="005A09C5" w14:paraId="216A32AC" w14:textId="77777777" w:rsidTr="005E5145">
        <w:tc>
          <w:tcPr>
            <w:tcW w:w="0" w:type="auto"/>
            <w:shd w:val="clear" w:color="auto" w:fill="FFFFFF"/>
            <w:vAlign w:val="center"/>
            <w:hideMark/>
          </w:tcPr>
          <w:p w14:paraId="4A92587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27.01</w:t>
            </w:r>
          </w:p>
        </w:tc>
        <w:tc>
          <w:tcPr>
            <w:tcW w:w="8196" w:type="dxa"/>
            <w:shd w:val="clear" w:color="auto" w:fill="FFFFFF"/>
            <w:vAlign w:val="center"/>
            <w:hideMark/>
          </w:tcPr>
          <w:p w14:paraId="6B57C69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Hullas, briquetas, ovoides y combustibles sólidos similares, obtenidos de la hulla.</w:t>
            </w:r>
          </w:p>
        </w:tc>
      </w:tr>
      <w:tr w:rsidR="005E5145" w:rsidRPr="005A09C5" w14:paraId="546148AA" w14:textId="77777777" w:rsidTr="005E5145">
        <w:tc>
          <w:tcPr>
            <w:tcW w:w="0" w:type="auto"/>
            <w:shd w:val="clear" w:color="auto" w:fill="FFFFFF"/>
            <w:vAlign w:val="center"/>
            <w:hideMark/>
          </w:tcPr>
          <w:p w14:paraId="0226C3B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27.04.00.10.00</w:t>
            </w:r>
          </w:p>
        </w:tc>
        <w:tc>
          <w:tcPr>
            <w:tcW w:w="8196" w:type="dxa"/>
            <w:shd w:val="clear" w:color="auto" w:fill="FFFFFF"/>
            <w:vAlign w:val="center"/>
            <w:hideMark/>
          </w:tcPr>
          <w:p w14:paraId="242FAF3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Coques y semicoques de hulla.</w:t>
            </w:r>
          </w:p>
        </w:tc>
      </w:tr>
      <w:tr w:rsidR="005E5145" w:rsidRPr="005A09C5" w14:paraId="4A8E3483" w14:textId="77777777" w:rsidTr="005E5145">
        <w:tc>
          <w:tcPr>
            <w:tcW w:w="0" w:type="auto"/>
            <w:shd w:val="clear" w:color="auto" w:fill="FFFFFF"/>
            <w:vAlign w:val="center"/>
            <w:hideMark/>
          </w:tcPr>
          <w:p w14:paraId="332D8C6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27.04.00.20.00</w:t>
            </w:r>
          </w:p>
        </w:tc>
        <w:tc>
          <w:tcPr>
            <w:tcW w:w="8196" w:type="dxa"/>
            <w:shd w:val="clear" w:color="auto" w:fill="FFFFFF"/>
            <w:vAlign w:val="center"/>
            <w:hideMark/>
          </w:tcPr>
          <w:p w14:paraId="756F514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Coques y semicoques de lignito o turba.</w:t>
            </w:r>
          </w:p>
        </w:tc>
      </w:tr>
      <w:tr w:rsidR="005E5145" w:rsidRPr="005A09C5" w14:paraId="47FAB295" w14:textId="77777777" w:rsidTr="005E5145">
        <w:tc>
          <w:tcPr>
            <w:tcW w:w="0" w:type="auto"/>
            <w:shd w:val="clear" w:color="auto" w:fill="FFFFFF"/>
            <w:vAlign w:val="center"/>
            <w:hideMark/>
          </w:tcPr>
          <w:p w14:paraId="4C815B1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27.11.11.00.00</w:t>
            </w:r>
          </w:p>
        </w:tc>
        <w:tc>
          <w:tcPr>
            <w:tcW w:w="8196" w:type="dxa"/>
            <w:shd w:val="clear" w:color="auto" w:fill="FFFFFF"/>
            <w:vAlign w:val="center"/>
            <w:hideMark/>
          </w:tcPr>
          <w:p w14:paraId="1990182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Gas natural licuado.</w:t>
            </w:r>
          </w:p>
        </w:tc>
      </w:tr>
      <w:tr w:rsidR="005E5145" w:rsidRPr="005A09C5" w14:paraId="16CEED58" w14:textId="77777777" w:rsidTr="005E5145">
        <w:tc>
          <w:tcPr>
            <w:tcW w:w="0" w:type="auto"/>
            <w:shd w:val="clear" w:color="auto" w:fill="FFFFFF"/>
            <w:vAlign w:val="center"/>
            <w:hideMark/>
          </w:tcPr>
          <w:p w14:paraId="77A1DCF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27.11.12.00.00</w:t>
            </w:r>
          </w:p>
        </w:tc>
        <w:tc>
          <w:tcPr>
            <w:tcW w:w="8196" w:type="dxa"/>
            <w:shd w:val="clear" w:color="auto" w:fill="FFFFFF"/>
            <w:vAlign w:val="center"/>
            <w:hideMark/>
          </w:tcPr>
          <w:p w14:paraId="17A7AE1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Gas propano incluido el </w:t>
            </w:r>
            <w:proofErr w:type="spellStart"/>
            <w:r w:rsidRPr="0084272F">
              <w:rPr>
                <w:rFonts w:ascii="Georgia" w:hAnsi="Georgia" w:cs="Arial"/>
                <w:bCs/>
                <w:i/>
                <w:color w:val="FF0000"/>
                <w:sz w:val="23"/>
                <w:szCs w:val="23"/>
              </w:rPr>
              <w:t>autogás</w:t>
            </w:r>
            <w:proofErr w:type="spellEnd"/>
            <w:r w:rsidRPr="0084272F">
              <w:rPr>
                <w:rFonts w:ascii="Georgia" w:hAnsi="Georgia" w:cs="Arial"/>
                <w:bCs/>
                <w:i/>
                <w:color w:val="FF0000"/>
                <w:sz w:val="23"/>
                <w:szCs w:val="23"/>
              </w:rPr>
              <w:t>.</w:t>
            </w:r>
          </w:p>
        </w:tc>
      </w:tr>
      <w:tr w:rsidR="005E5145" w:rsidRPr="005A09C5" w14:paraId="316AD889" w14:textId="77777777" w:rsidTr="005E5145">
        <w:tc>
          <w:tcPr>
            <w:tcW w:w="0" w:type="auto"/>
            <w:shd w:val="clear" w:color="auto" w:fill="FFFFFF"/>
            <w:vAlign w:val="center"/>
            <w:hideMark/>
          </w:tcPr>
          <w:p w14:paraId="1B7410E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27.11.13.00.00</w:t>
            </w:r>
          </w:p>
        </w:tc>
        <w:tc>
          <w:tcPr>
            <w:tcW w:w="8196" w:type="dxa"/>
            <w:shd w:val="clear" w:color="auto" w:fill="FFFFFF"/>
            <w:vAlign w:val="center"/>
            <w:hideMark/>
          </w:tcPr>
          <w:p w14:paraId="4EB92FC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Butanos licuados.</w:t>
            </w:r>
          </w:p>
        </w:tc>
      </w:tr>
      <w:tr w:rsidR="005E5145" w:rsidRPr="005A09C5" w14:paraId="31A9BC01" w14:textId="77777777" w:rsidTr="005E5145">
        <w:tc>
          <w:tcPr>
            <w:tcW w:w="0" w:type="auto"/>
            <w:shd w:val="clear" w:color="auto" w:fill="FFFFFF"/>
            <w:vAlign w:val="center"/>
            <w:hideMark/>
          </w:tcPr>
          <w:p w14:paraId="6B01C12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27.11.21.00.00</w:t>
            </w:r>
          </w:p>
        </w:tc>
        <w:tc>
          <w:tcPr>
            <w:tcW w:w="8196" w:type="dxa"/>
            <w:shd w:val="clear" w:color="auto" w:fill="FFFFFF"/>
            <w:vAlign w:val="center"/>
            <w:hideMark/>
          </w:tcPr>
          <w:p w14:paraId="3D5CF18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Gas natural en estado gaseoso, incluido el biogás.</w:t>
            </w:r>
          </w:p>
        </w:tc>
      </w:tr>
      <w:tr w:rsidR="005E5145" w:rsidRPr="005A09C5" w14:paraId="1BAFC6EE" w14:textId="77777777" w:rsidTr="005E5145">
        <w:tc>
          <w:tcPr>
            <w:tcW w:w="0" w:type="auto"/>
            <w:shd w:val="clear" w:color="auto" w:fill="FFFFFF"/>
            <w:vAlign w:val="center"/>
            <w:hideMark/>
          </w:tcPr>
          <w:p w14:paraId="579E398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27.11.29</w:t>
            </w:r>
          </w:p>
        </w:tc>
        <w:tc>
          <w:tcPr>
            <w:tcW w:w="8196" w:type="dxa"/>
            <w:shd w:val="clear" w:color="auto" w:fill="FFFFFF"/>
            <w:vAlign w:val="center"/>
            <w:hideMark/>
          </w:tcPr>
          <w:p w14:paraId="6C1278C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Gas propano en estado gaseoso y gas butano en estado gaseoso, incluido el </w:t>
            </w:r>
            <w:proofErr w:type="spellStart"/>
            <w:r w:rsidRPr="0084272F">
              <w:rPr>
                <w:rFonts w:ascii="Georgia" w:hAnsi="Georgia" w:cs="Arial"/>
                <w:bCs/>
                <w:i/>
                <w:color w:val="FF0000"/>
                <w:sz w:val="23"/>
                <w:szCs w:val="23"/>
              </w:rPr>
              <w:t>autogás</w:t>
            </w:r>
            <w:proofErr w:type="spellEnd"/>
            <w:r w:rsidRPr="0084272F">
              <w:rPr>
                <w:rFonts w:ascii="Georgia" w:hAnsi="Georgia" w:cs="Arial"/>
                <w:bCs/>
                <w:i/>
                <w:color w:val="FF0000"/>
                <w:sz w:val="23"/>
                <w:szCs w:val="23"/>
              </w:rPr>
              <w:t>.</w:t>
            </w:r>
          </w:p>
        </w:tc>
      </w:tr>
      <w:tr w:rsidR="005E5145" w:rsidRPr="005A09C5" w14:paraId="4EBF9D71" w14:textId="77777777" w:rsidTr="005E5145">
        <w:tc>
          <w:tcPr>
            <w:tcW w:w="0" w:type="auto"/>
            <w:shd w:val="clear" w:color="auto" w:fill="FFFFFF"/>
            <w:vAlign w:val="center"/>
            <w:hideMark/>
          </w:tcPr>
          <w:p w14:paraId="416F562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27.16</w:t>
            </w:r>
          </w:p>
        </w:tc>
        <w:tc>
          <w:tcPr>
            <w:tcW w:w="8196" w:type="dxa"/>
            <w:shd w:val="clear" w:color="auto" w:fill="FFFFFF"/>
            <w:vAlign w:val="center"/>
            <w:hideMark/>
          </w:tcPr>
          <w:p w14:paraId="6747F64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Energía eléctrica.</w:t>
            </w:r>
          </w:p>
        </w:tc>
      </w:tr>
      <w:tr w:rsidR="005E5145" w:rsidRPr="005A09C5" w14:paraId="309D0D78" w14:textId="77777777" w:rsidTr="005E5145">
        <w:tc>
          <w:tcPr>
            <w:tcW w:w="0" w:type="auto"/>
            <w:shd w:val="clear" w:color="auto" w:fill="FFFFFF"/>
            <w:vAlign w:val="center"/>
            <w:hideMark/>
          </w:tcPr>
          <w:p w14:paraId="2807D2D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28.44.40</w:t>
            </w:r>
          </w:p>
        </w:tc>
        <w:tc>
          <w:tcPr>
            <w:tcW w:w="8196" w:type="dxa"/>
            <w:shd w:val="clear" w:color="auto" w:fill="FFFFFF"/>
            <w:vAlign w:val="center"/>
            <w:hideMark/>
          </w:tcPr>
          <w:p w14:paraId="4F3147D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Material radiactivo para uso médico.</w:t>
            </w:r>
          </w:p>
        </w:tc>
      </w:tr>
      <w:tr w:rsidR="005E5145" w:rsidRPr="005A09C5" w14:paraId="64E61ADD" w14:textId="77777777" w:rsidTr="005E5145">
        <w:tc>
          <w:tcPr>
            <w:tcW w:w="0" w:type="auto"/>
            <w:shd w:val="clear" w:color="auto" w:fill="FFFFFF"/>
            <w:vAlign w:val="center"/>
            <w:hideMark/>
          </w:tcPr>
          <w:p w14:paraId="141A87B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30.05</w:t>
            </w:r>
          </w:p>
        </w:tc>
        <w:tc>
          <w:tcPr>
            <w:tcW w:w="8196" w:type="dxa"/>
            <w:shd w:val="clear" w:color="auto" w:fill="FFFFFF"/>
            <w:vAlign w:val="center"/>
            <w:hideMark/>
          </w:tcPr>
          <w:p w14:paraId="58D455A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Guatas, gasas, vendas y artículos análogos (por ejemplo: apósitos, esparadrapos, sinapismos), impregnados o recubiertos de sustancias farmacéuticas o acondicionados para la venta al por menor con fines médicos, quirúrgicos, odontológicos o veterinarios.</w:t>
            </w:r>
          </w:p>
        </w:tc>
      </w:tr>
      <w:tr w:rsidR="005E5145" w:rsidRPr="005A09C5" w14:paraId="0509D031" w14:textId="77777777" w:rsidTr="005E5145">
        <w:tc>
          <w:tcPr>
            <w:tcW w:w="0" w:type="auto"/>
            <w:shd w:val="clear" w:color="auto" w:fill="FFFFFF"/>
            <w:vAlign w:val="center"/>
            <w:hideMark/>
          </w:tcPr>
          <w:p w14:paraId="6AA1898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31.01</w:t>
            </w:r>
          </w:p>
        </w:tc>
        <w:tc>
          <w:tcPr>
            <w:tcW w:w="8196" w:type="dxa"/>
            <w:shd w:val="clear" w:color="auto" w:fill="FFFFFF"/>
            <w:vAlign w:val="center"/>
            <w:hideMark/>
          </w:tcPr>
          <w:p w14:paraId="5225891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Abonos de origen animal o vegetal, incluso mezclados entre sí o tratados químicamente, abonos procedentes de la mezcla o del tratamiento químico de productos de origen animal o vegetal.</w:t>
            </w:r>
          </w:p>
        </w:tc>
      </w:tr>
      <w:tr w:rsidR="005E5145" w:rsidRPr="005A09C5" w14:paraId="5FDA366D" w14:textId="77777777" w:rsidTr="005E5145">
        <w:tc>
          <w:tcPr>
            <w:tcW w:w="0" w:type="auto"/>
            <w:shd w:val="clear" w:color="auto" w:fill="FFFFFF"/>
            <w:vAlign w:val="center"/>
            <w:hideMark/>
          </w:tcPr>
          <w:p w14:paraId="6484932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31.02</w:t>
            </w:r>
          </w:p>
        </w:tc>
        <w:tc>
          <w:tcPr>
            <w:tcW w:w="8196" w:type="dxa"/>
            <w:shd w:val="clear" w:color="auto" w:fill="FFFFFF"/>
            <w:vAlign w:val="center"/>
            <w:hideMark/>
          </w:tcPr>
          <w:p w14:paraId="4D0F526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Abonos minerales o químicos nitrogenados.</w:t>
            </w:r>
          </w:p>
        </w:tc>
      </w:tr>
      <w:tr w:rsidR="005E5145" w:rsidRPr="005A09C5" w14:paraId="54459FD7" w14:textId="77777777" w:rsidTr="005E5145">
        <w:tc>
          <w:tcPr>
            <w:tcW w:w="0" w:type="auto"/>
            <w:shd w:val="clear" w:color="auto" w:fill="FFFFFF"/>
            <w:vAlign w:val="center"/>
            <w:hideMark/>
          </w:tcPr>
          <w:p w14:paraId="5166E61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lastRenderedPageBreak/>
              <w:t>31.03</w:t>
            </w:r>
          </w:p>
        </w:tc>
        <w:tc>
          <w:tcPr>
            <w:tcW w:w="8196" w:type="dxa"/>
            <w:shd w:val="clear" w:color="auto" w:fill="FFFFFF"/>
            <w:vAlign w:val="center"/>
            <w:hideMark/>
          </w:tcPr>
          <w:p w14:paraId="7395C8C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Abonos minerales o químicos fosfatados.</w:t>
            </w:r>
          </w:p>
        </w:tc>
      </w:tr>
      <w:tr w:rsidR="005E5145" w:rsidRPr="005A09C5" w14:paraId="327F35B2" w14:textId="77777777" w:rsidTr="005E5145">
        <w:tc>
          <w:tcPr>
            <w:tcW w:w="0" w:type="auto"/>
            <w:shd w:val="clear" w:color="auto" w:fill="FFFFFF"/>
            <w:vAlign w:val="center"/>
            <w:hideMark/>
          </w:tcPr>
          <w:p w14:paraId="0E11D1A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31.04</w:t>
            </w:r>
          </w:p>
        </w:tc>
        <w:tc>
          <w:tcPr>
            <w:tcW w:w="8196" w:type="dxa"/>
            <w:shd w:val="clear" w:color="auto" w:fill="FFFFFF"/>
            <w:vAlign w:val="center"/>
            <w:hideMark/>
          </w:tcPr>
          <w:p w14:paraId="5CA49F4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Abonos minerales o químicos potásicos.</w:t>
            </w:r>
          </w:p>
        </w:tc>
      </w:tr>
      <w:tr w:rsidR="005E5145" w:rsidRPr="005A09C5" w14:paraId="39285129" w14:textId="77777777" w:rsidTr="005E5145">
        <w:tc>
          <w:tcPr>
            <w:tcW w:w="0" w:type="auto"/>
            <w:shd w:val="clear" w:color="auto" w:fill="FFFFFF"/>
            <w:vAlign w:val="center"/>
            <w:hideMark/>
          </w:tcPr>
          <w:p w14:paraId="553BAB6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31.05</w:t>
            </w:r>
          </w:p>
        </w:tc>
        <w:tc>
          <w:tcPr>
            <w:tcW w:w="8196" w:type="dxa"/>
            <w:shd w:val="clear" w:color="auto" w:fill="FFFFFF"/>
            <w:vAlign w:val="center"/>
            <w:hideMark/>
          </w:tcPr>
          <w:p w14:paraId="6D2B820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Abonos minerales o químicos, con dos o tres de los elementos fertilizantes: nitrógeno, fósforo y potasio, los demás abonos, productos de este Capítulo en tabletas o formas similares o en envases de un peso bruto inferior o igual a 10 kg.</w:t>
            </w:r>
          </w:p>
        </w:tc>
      </w:tr>
      <w:tr w:rsidR="005E5145" w:rsidRPr="005A09C5" w14:paraId="55A5354C" w14:textId="77777777" w:rsidTr="005E5145">
        <w:tc>
          <w:tcPr>
            <w:tcW w:w="0" w:type="auto"/>
            <w:shd w:val="clear" w:color="auto" w:fill="FFFFFF"/>
            <w:vAlign w:val="center"/>
            <w:hideMark/>
          </w:tcPr>
          <w:p w14:paraId="5ABE6D3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38.08</w:t>
            </w:r>
          </w:p>
        </w:tc>
        <w:tc>
          <w:tcPr>
            <w:tcW w:w="8196" w:type="dxa"/>
            <w:shd w:val="clear" w:color="auto" w:fill="FFFFFF"/>
            <w:vAlign w:val="center"/>
            <w:hideMark/>
          </w:tcPr>
          <w:p w14:paraId="56715A6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Insecticidas, raticidas y demás </w:t>
            </w:r>
            <w:proofErr w:type="spellStart"/>
            <w:r w:rsidRPr="0084272F">
              <w:rPr>
                <w:rFonts w:ascii="Georgia" w:hAnsi="Georgia" w:cs="Arial"/>
                <w:bCs/>
                <w:i/>
                <w:color w:val="FF0000"/>
                <w:sz w:val="23"/>
                <w:szCs w:val="23"/>
              </w:rPr>
              <w:t>antirroedores</w:t>
            </w:r>
            <w:proofErr w:type="spellEnd"/>
            <w:r w:rsidRPr="0084272F">
              <w:rPr>
                <w:rFonts w:ascii="Georgia" w:hAnsi="Georgia" w:cs="Arial"/>
                <w:bCs/>
                <w:i/>
                <w:color w:val="FF0000"/>
                <w:sz w:val="23"/>
                <w:szCs w:val="23"/>
              </w:rPr>
              <w:t>,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
            </w:r>
          </w:p>
        </w:tc>
      </w:tr>
      <w:tr w:rsidR="005E5145" w:rsidRPr="005A09C5" w14:paraId="5488FC2E" w14:textId="77777777" w:rsidTr="005E5145">
        <w:tc>
          <w:tcPr>
            <w:tcW w:w="0" w:type="auto"/>
            <w:shd w:val="clear" w:color="auto" w:fill="FFFFFF"/>
            <w:vAlign w:val="center"/>
            <w:hideMark/>
          </w:tcPr>
          <w:p w14:paraId="3DFA7A5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38.22.00.90.00</w:t>
            </w:r>
          </w:p>
        </w:tc>
        <w:tc>
          <w:tcPr>
            <w:tcW w:w="8196" w:type="dxa"/>
            <w:shd w:val="clear" w:color="auto" w:fill="FFFFFF"/>
            <w:vAlign w:val="center"/>
            <w:hideMark/>
          </w:tcPr>
          <w:p w14:paraId="4D33BA9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Reactivos de diagnóstico sobre cualquier soporte y reactivos de diagnóstico preparados, incluso sobre soporte.</w:t>
            </w:r>
          </w:p>
        </w:tc>
      </w:tr>
      <w:tr w:rsidR="005E5145" w:rsidRPr="005A09C5" w14:paraId="4A51199D" w14:textId="77777777" w:rsidTr="005E5145">
        <w:tc>
          <w:tcPr>
            <w:tcW w:w="0" w:type="auto"/>
            <w:shd w:val="clear" w:color="auto" w:fill="FFFFFF"/>
            <w:vAlign w:val="center"/>
            <w:hideMark/>
          </w:tcPr>
          <w:p w14:paraId="263F50B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40.01</w:t>
            </w:r>
          </w:p>
        </w:tc>
        <w:tc>
          <w:tcPr>
            <w:tcW w:w="8196" w:type="dxa"/>
            <w:shd w:val="clear" w:color="auto" w:fill="FFFFFF"/>
            <w:vAlign w:val="center"/>
            <w:hideMark/>
          </w:tcPr>
          <w:p w14:paraId="66078A4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Caucho natural.</w:t>
            </w:r>
          </w:p>
        </w:tc>
      </w:tr>
      <w:tr w:rsidR="005E5145" w:rsidRPr="005A09C5" w14:paraId="6A4AF3DE" w14:textId="77777777" w:rsidTr="005E5145">
        <w:tc>
          <w:tcPr>
            <w:tcW w:w="0" w:type="auto"/>
            <w:shd w:val="clear" w:color="auto" w:fill="FFFFFF"/>
            <w:vAlign w:val="center"/>
            <w:hideMark/>
          </w:tcPr>
          <w:p w14:paraId="245088F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40.11.70.00.00</w:t>
            </w:r>
          </w:p>
        </w:tc>
        <w:tc>
          <w:tcPr>
            <w:tcW w:w="8196" w:type="dxa"/>
            <w:shd w:val="clear" w:color="auto" w:fill="FFFFFF"/>
            <w:vAlign w:val="center"/>
            <w:hideMark/>
          </w:tcPr>
          <w:p w14:paraId="40A3E31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Neumáticos de los tipos utilizados en vehículos y máquinas agrícolas o forestales.</w:t>
            </w:r>
          </w:p>
        </w:tc>
      </w:tr>
      <w:tr w:rsidR="005E5145" w:rsidRPr="005A09C5" w14:paraId="2E863A86" w14:textId="77777777" w:rsidTr="005E5145">
        <w:tc>
          <w:tcPr>
            <w:tcW w:w="0" w:type="auto"/>
            <w:shd w:val="clear" w:color="auto" w:fill="FFFFFF"/>
            <w:vAlign w:val="center"/>
            <w:hideMark/>
          </w:tcPr>
          <w:p w14:paraId="587A6CA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40.14.10.00.00</w:t>
            </w:r>
          </w:p>
        </w:tc>
        <w:tc>
          <w:tcPr>
            <w:tcW w:w="8196" w:type="dxa"/>
            <w:shd w:val="clear" w:color="auto" w:fill="FFFFFF"/>
            <w:vAlign w:val="center"/>
            <w:hideMark/>
          </w:tcPr>
          <w:p w14:paraId="6BA831A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Preservativos.</w:t>
            </w:r>
          </w:p>
        </w:tc>
      </w:tr>
      <w:tr w:rsidR="005E5145" w:rsidRPr="005A09C5" w14:paraId="75C936A2" w14:textId="77777777" w:rsidTr="005E5145">
        <w:tc>
          <w:tcPr>
            <w:tcW w:w="0" w:type="auto"/>
            <w:shd w:val="clear" w:color="auto" w:fill="FFFFFF"/>
            <w:vAlign w:val="center"/>
            <w:hideMark/>
          </w:tcPr>
          <w:p w14:paraId="6E7FF29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48.01.00.00.00</w:t>
            </w:r>
          </w:p>
        </w:tc>
        <w:tc>
          <w:tcPr>
            <w:tcW w:w="8196" w:type="dxa"/>
            <w:shd w:val="clear" w:color="auto" w:fill="FFFFFF"/>
            <w:vAlign w:val="center"/>
            <w:hideMark/>
          </w:tcPr>
          <w:p w14:paraId="3D8A180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Papel prensa en bobinas (rollos) o en hojas.</w:t>
            </w:r>
          </w:p>
        </w:tc>
      </w:tr>
      <w:tr w:rsidR="005E5145" w:rsidRPr="005A09C5" w14:paraId="2F5D3F47" w14:textId="77777777" w:rsidTr="005E5145">
        <w:tc>
          <w:tcPr>
            <w:tcW w:w="0" w:type="auto"/>
            <w:shd w:val="clear" w:color="auto" w:fill="FFFFFF"/>
            <w:vAlign w:val="center"/>
            <w:hideMark/>
          </w:tcPr>
          <w:p w14:paraId="4341E07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48.02.61.90.00</w:t>
            </w:r>
          </w:p>
        </w:tc>
        <w:tc>
          <w:tcPr>
            <w:tcW w:w="8196" w:type="dxa"/>
            <w:shd w:val="clear" w:color="auto" w:fill="FFFFFF"/>
            <w:vAlign w:val="center"/>
            <w:hideMark/>
          </w:tcPr>
          <w:p w14:paraId="514DC3C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Los demás papeles prensa en bobinas (rollos)</w:t>
            </w:r>
          </w:p>
        </w:tc>
      </w:tr>
      <w:tr w:rsidR="005E5145" w:rsidRPr="005A09C5" w14:paraId="0FFB086A" w14:textId="77777777" w:rsidTr="005E5145">
        <w:tc>
          <w:tcPr>
            <w:tcW w:w="0" w:type="auto"/>
            <w:shd w:val="clear" w:color="auto" w:fill="FFFFFF"/>
            <w:vAlign w:val="center"/>
            <w:hideMark/>
          </w:tcPr>
          <w:p w14:paraId="27515C4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53.05.00.90.90</w:t>
            </w:r>
          </w:p>
        </w:tc>
        <w:tc>
          <w:tcPr>
            <w:tcW w:w="8196" w:type="dxa"/>
            <w:shd w:val="clear" w:color="auto" w:fill="FFFFFF"/>
            <w:vAlign w:val="center"/>
            <w:hideMark/>
          </w:tcPr>
          <w:p w14:paraId="774E400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Pita (Cabuya, fique).</w:t>
            </w:r>
          </w:p>
        </w:tc>
      </w:tr>
      <w:tr w:rsidR="005E5145" w:rsidRPr="005A09C5" w14:paraId="5DE0A44C" w14:textId="77777777" w:rsidTr="005E5145">
        <w:tc>
          <w:tcPr>
            <w:tcW w:w="0" w:type="auto"/>
            <w:shd w:val="clear" w:color="auto" w:fill="FFFFFF"/>
            <w:vAlign w:val="center"/>
            <w:hideMark/>
          </w:tcPr>
          <w:p w14:paraId="2C7E831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53.11.00.00.00</w:t>
            </w:r>
          </w:p>
        </w:tc>
        <w:tc>
          <w:tcPr>
            <w:tcW w:w="8196" w:type="dxa"/>
            <w:shd w:val="clear" w:color="auto" w:fill="FFFFFF"/>
            <w:vAlign w:val="center"/>
            <w:hideMark/>
          </w:tcPr>
          <w:p w14:paraId="0C77756E"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Tejidos de las demás fibras textiles vegetales.</w:t>
            </w:r>
          </w:p>
        </w:tc>
      </w:tr>
      <w:tr w:rsidR="005E5145" w:rsidRPr="005A09C5" w14:paraId="4B6D6CF0" w14:textId="77777777" w:rsidTr="005E5145">
        <w:tc>
          <w:tcPr>
            <w:tcW w:w="0" w:type="auto"/>
            <w:shd w:val="clear" w:color="auto" w:fill="FFFFFF"/>
            <w:vAlign w:val="center"/>
            <w:hideMark/>
          </w:tcPr>
          <w:p w14:paraId="0E0BDF5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56.08.11.00.00</w:t>
            </w:r>
          </w:p>
        </w:tc>
        <w:tc>
          <w:tcPr>
            <w:tcW w:w="8196" w:type="dxa"/>
            <w:shd w:val="clear" w:color="auto" w:fill="FFFFFF"/>
            <w:vAlign w:val="center"/>
            <w:hideMark/>
          </w:tcPr>
          <w:p w14:paraId="7882C28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Redes confeccionadas para la pesca.</w:t>
            </w:r>
          </w:p>
        </w:tc>
      </w:tr>
      <w:tr w:rsidR="005E5145" w:rsidRPr="005A09C5" w14:paraId="49BA7DF1" w14:textId="77777777" w:rsidTr="005E5145">
        <w:tc>
          <w:tcPr>
            <w:tcW w:w="0" w:type="auto"/>
            <w:shd w:val="clear" w:color="auto" w:fill="FFFFFF"/>
            <w:vAlign w:val="center"/>
            <w:hideMark/>
          </w:tcPr>
          <w:p w14:paraId="3FF9208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59.11.90.90.00</w:t>
            </w:r>
          </w:p>
        </w:tc>
        <w:tc>
          <w:tcPr>
            <w:tcW w:w="8196" w:type="dxa"/>
            <w:shd w:val="clear" w:color="auto" w:fill="FFFFFF"/>
            <w:vAlign w:val="center"/>
            <w:hideMark/>
          </w:tcPr>
          <w:p w14:paraId="5360F59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Empaques de yute, cáñamo y fique.</w:t>
            </w:r>
          </w:p>
        </w:tc>
      </w:tr>
      <w:tr w:rsidR="005E5145" w:rsidRPr="005A09C5" w14:paraId="261C1C29" w14:textId="77777777" w:rsidTr="005E5145">
        <w:tc>
          <w:tcPr>
            <w:tcW w:w="0" w:type="auto"/>
            <w:shd w:val="clear" w:color="auto" w:fill="FFFFFF"/>
            <w:vAlign w:val="center"/>
            <w:hideMark/>
          </w:tcPr>
          <w:p w14:paraId="127E697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63.05.10.10.00</w:t>
            </w:r>
          </w:p>
        </w:tc>
        <w:tc>
          <w:tcPr>
            <w:tcW w:w="8196" w:type="dxa"/>
            <w:shd w:val="clear" w:color="auto" w:fill="FFFFFF"/>
            <w:vAlign w:val="center"/>
            <w:hideMark/>
          </w:tcPr>
          <w:p w14:paraId="16A07E5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Sacos (bolsas) y talegas, para envasar de yute.</w:t>
            </w:r>
          </w:p>
        </w:tc>
      </w:tr>
      <w:tr w:rsidR="005E5145" w:rsidRPr="005A09C5" w14:paraId="6B724142" w14:textId="77777777" w:rsidTr="005E5145">
        <w:tc>
          <w:tcPr>
            <w:tcW w:w="0" w:type="auto"/>
            <w:shd w:val="clear" w:color="auto" w:fill="FFFFFF"/>
            <w:vAlign w:val="center"/>
            <w:hideMark/>
          </w:tcPr>
          <w:p w14:paraId="1F71261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63.05.90.10.00</w:t>
            </w:r>
          </w:p>
        </w:tc>
        <w:tc>
          <w:tcPr>
            <w:tcW w:w="8196" w:type="dxa"/>
            <w:shd w:val="clear" w:color="auto" w:fill="FFFFFF"/>
            <w:vAlign w:val="center"/>
            <w:hideMark/>
          </w:tcPr>
          <w:p w14:paraId="52CF07F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Sacos (bolsas) y talegas, para envasar de pita (cabuya, fique).</w:t>
            </w:r>
          </w:p>
        </w:tc>
      </w:tr>
      <w:tr w:rsidR="005E5145" w:rsidRPr="005A09C5" w14:paraId="538C2098" w14:textId="77777777" w:rsidTr="005E5145">
        <w:tc>
          <w:tcPr>
            <w:tcW w:w="0" w:type="auto"/>
            <w:shd w:val="clear" w:color="auto" w:fill="FFFFFF"/>
            <w:vAlign w:val="center"/>
            <w:hideMark/>
          </w:tcPr>
          <w:p w14:paraId="193E84B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63.05.90.90.00</w:t>
            </w:r>
          </w:p>
        </w:tc>
        <w:tc>
          <w:tcPr>
            <w:tcW w:w="8196" w:type="dxa"/>
            <w:shd w:val="clear" w:color="auto" w:fill="FFFFFF"/>
            <w:vAlign w:val="center"/>
            <w:hideMark/>
          </w:tcPr>
          <w:p w14:paraId="0E75AD7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Sacos (bolsas) y talegas, para envasar de cáñamo.</w:t>
            </w:r>
          </w:p>
        </w:tc>
      </w:tr>
      <w:tr w:rsidR="005E5145" w:rsidRPr="005A09C5" w14:paraId="76634BEE" w14:textId="77777777" w:rsidTr="005E5145">
        <w:tc>
          <w:tcPr>
            <w:tcW w:w="0" w:type="auto"/>
            <w:shd w:val="clear" w:color="auto" w:fill="FFFFFF"/>
            <w:vAlign w:val="center"/>
            <w:hideMark/>
          </w:tcPr>
          <w:p w14:paraId="41CB3EC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69.04.10.00.00</w:t>
            </w:r>
          </w:p>
        </w:tc>
        <w:tc>
          <w:tcPr>
            <w:tcW w:w="8196" w:type="dxa"/>
            <w:shd w:val="clear" w:color="auto" w:fill="FFFFFF"/>
            <w:vAlign w:val="center"/>
            <w:hideMark/>
          </w:tcPr>
          <w:p w14:paraId="2D35720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Ladrillos de construcción y bloques de calicanto, de arcilla, y con base en cemento, bloques de arcilla </w:t>
            </w:r>
            <w:proofErr w:type="spellStart"/>
            <w:r w:rsidRPr="0084272F">
              <w:rPr>
                <w:rFonts w:ascii="Georgia" w:hAnsi="Georgia" w:cs="Arial"/>
                <w:bCs/>
                <w:i/>
                <w:color w:val="FF0000"/>
                <w:sz w:val="23"/>
                <w:szCs w:val="23"/>
              </w:rPr>
              <w:t>silvocalcarea</w:t>
            </w:r>
            <w:proofErr w:type="spellEnd"/>
            <w:r w:rsidRPr="0084272F">
              <w:rPr>
                <w:rFonts w:ascii="Georgia" w:hAnsi="Georgia" w:cs="Arial"/>
                <w:bCs/>
                <w:i/>
                <w:color w:val="FF0000"/>
                <w:sz w:val="23"/>
                <w:szCs w:val="23"/>
              </w:rPr>
              <w:t>.</w:t>
            </w:r>
          </w:p>
        </w:tc>
      </w:tr>
      <w:tr w:rsidR="005E5145" w:rsidRPr="005A09C5" w14:paraId="158A1C71" w14:textId="77777777" w:rsidTr="005E5145">
        <w:tc>
          <w:tcPr>
            <w:tcW w:w="0" w:type="auto"/>
            <w:shd w:val="clear" w:color="auto" w:fill="FFFFFF"/>
            <w:vAlign w:val="center"/>
            <w:hideMark/>
          </w:tcPr>
          <w:p w14:paraId="5A64D2C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71.18.90.00.00</w:t>
            </w:r>
          </w:p>
        </w:tc>
        <w:tc>
          <w:tcPr>
            <w:tcW w:w="8196" w:type="dxa"/>
            <w:shd w:val="clear" w:color="auto" w:fill="FFFFFF"/>
            <w:vAlign w:val="center"/>
            <w:hideMark/>
          </w:tcPr>
          <w:p w14:paraId="68F8380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Monedas de curso legal.</w:t>
            </w:r>
          </w:p>
        </w:tc>
      </w:tr>
      <w:tr w:rsidR="005E5145" w:rsidRPr="005A09C5" w14:paraId="6F5917A9" w14:textId="77777777" w:rsidTr="005E5145">
        <w:tc>
          <w:tcPr>
            <w:tcW w:w="0" w:type="auto"/>
            <w:shd w:val="clear" w:color="auto" w:fill="FFFFFF"/>
            <w:vAlign w:val="center"/>
            <w:hideMark/>
          </w:tcPr>
          <w:p w14:paraId="6E71E1D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84.07.21.00.00</w:t>
            </w:r>
          </w:p>
        </w:tc>
        <w:tc>
          <w:tcPr>
            <w:tcW w:w="8196" w:type="dxa"/>
            <w:shd w:val="clear" w:color="auto" w:fill="FFFFFF"/>
            <w:vAlign w:val="center"/>
            <w:hideMark/>
          </w:tcPr>
          <w:p w14:paraId="21F2815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Motores fuera de borda, hasta 115HP.</w:t>
            </w:r>
          </w:p>
        </w:tc>
      </w:tr>
      <w:tr w:rsidR="005E5145" w:rsidRPr="005A09C5" w14:paraId="4E3A7996" w14:textId="77777777" w:rsidTr="005E5145">
        <w:tc>
          <w:tcPr>
            <w:tcW w:w="0" w:type="auto"/>
            <w:shd w:val="clear" w:color="auto" w:fill="FFFFFF"/>
            <w:vAlign w:val="center"/>
            <w:hideMark/>
          </w:tcPr>
          <w:p w14:paraId="47ED908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84.08.10.00.00</w:t>
            </w:r>
          </w:p>
        </w:tc>
        <w:tc>
          <w:tcPr>
            <w:tcW w:w="8196" w:type="dxa"/>
            <w:shd w:val="clear" w:color="auto" w:fill="FFFFFF"/>
            <w:vAlign w:val="center"/>
            <w:hideMark/>
          </w:tcPr>
          <w:p w14:paraId="7FCF494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Motores Diesel hasta 150HP.</w:t>
            </w:r>
          </w:p>
        </w:tc>
      </w:tr>
      <w:tr w:rsidR="005E5145" w:rsidRPr="005A09C5" w14:paraId="073CA9B1" w14:textId="77777777" w:rsidTr="005E5145">
        <w:tc>
          <w:tcPr>
            <w:tcW w:w="0" w:type="auto"/>
            <w:shd w:val="clear" w:color="auto" w:fill="FFFFFF"/>
            <w:vAlign w:val="center"/>
            <w:hideMark/>
          </w:tcPr>
          <w:p w14:paraId="34575F3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84.24.82.21.00</w:t>
            </w:r>
          </w:p>
        </w:tc>
        <w:tc>
          <w:tcPr>
            <w:tcW w:w="8196" w:type="dxa"/>
            <w:shd w:val="clear" w:color="auto" w:fill="FFFFFF"/>
            <w:vAlign w:val="center"/>
            <w:hideMark/>
          </w:tcPr>
          <w:p w14:paraId="16EC6DC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Sistemas de riego por goteo o aspersión.</w:t>
            </w:r>
          </w:p>
        </w:tc>
      </w:tr>
      <w:tr w:rsidR="005E5145" w:rsidRPr="005A09C5" w14:paraId="6D6F9560" w14:textId="77777777" w:rsidTr="005E5145">
        <w:tc>
          <w:tcPr>
            <w:tcW w:w="0" w:type="auto"/>
            <w:shd w:val="clear" w:color="auto" w:fill="FFFFFF"/>
            <w:vAlign w:val="center"/>
            <w:hideMark/>
          </w:tcPr>
          <w:p w14:paraId="3D468D7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84.24.82.29.00</w:t>
            </w:r>
          </w:p>
        </w:tc>
        <w:tc>
          <w:tcPr>
            <w:tcW w:w="8196" w:type="dxa"/>
            <w:shd w:val="clear" w:color="auto" w:fill="FFFFFF"/>
            <w:vAlign w:val="center"/>
            <w:hideMark/>
          </w:tcPr>
          <w:p w14:paraId="56AE07D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Los demás sistemas de riego.</w:t>
            </w:r>
          </w:p>
        </w:tc>
      </w:tr>
      <w:tr w:rsidR="005E5145" w:rsidRPr="005A09C5" w14:paraId="125597CC" w14:textId="77777777" w:rsidTr="005E5145">
        <w:tc>
          <w:tcPr>
            <w:tcW w:w="0" w:type="auto"/>
            <w:shd w:val="clear" w:color="auto" w:fill="FFFFFF"/>
            <w:vAlign w:val="center"/>
            <w:hideMark/>
          </w:tcPr>
          <w:p w14:paraId="6CC26EA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84.24.90.10.00</w:t>
            </w:r>
          </w:p>
        </w:tc>
        <w:tc>
          <w:tcPr>
            <w:tcW w:w="8196" w:type="dxa"/>
            <w:shd w:val="clear" w:color="auto" w:fill="FFFFFF"/>
            <w:vAlign w:val="center"/>
            <w:hideMark/>
          </w:tcPr>
          <w:p w14:paraId="7A1BA9F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Aspersores y goteros, para sistemas de riego.</w:t>
            </w:r>
          </w:p>
        </w:tc>
      </w:tr>
      <w:tr w:rsidR="005E5145" w:rsidRPr="005A09C5" w14:paraId="55FBBDBD" w14:textId="77777777" w:rsidTr="005E5145">
        <w:tc>
          <w:tcPr>
            <w:tcW w:w="0" w:type="auto"/>
            <w:shd w:val="clear" w:color="auto" w:fill="FFFFFF"/>
            <w:vAlign w:val="center"/>
            <w:hideMark/>
          </w:tcPr>
          <w:p w14:paraId="78AD1FD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84.33.20.00.00</w:t>
            </w:r>
          </w:p>
        </w:tc>
        <w:tc>
          <w:tcPr>
            <w:tcW w:w="8196" w:type="dxa"/>
            <w:shd w:val="clear" w:color="auto" w:fill="FFFFFF"/>
            <w:vAlign w:val="center"/>
            <w:hideMark/>
          </w:tcPr>
          <w:p w14:paraId="24AB2D7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Guadañadoras, incluidas las barras de corte para montar sobre un tractor.</w:t>
            </w:r>
          </w:p>
        </w:tc>
      </w:tr>
      <w:tr w:rsidR="005E5145" w:rsidRPr="005A09C5" w14:paraId="2186AACF" w14:textId="77777777" w:rsidTr="005E5145">
        <w:tc>
          <w:tcPr>
            <w:tcW w:w="0" w:type="auto"/>
            <w:shd w:val="clear" w:color="auto" w:fill="FFFFFF"/>
            <w:vAlign w:val="center"/>
            <w:hideMark/>
          </w:tcPr>
          <w:p w14:paraId="35AAEC8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84.33.30.00.00</w:t>
            </w:r>
          </w:p>
        </w:tc>
        <w:tc>
          <w:tcPr>
            <w:tcW w:w="8196" w:type="dxa"/>
            <w:shd w:val="clear" w:color="auto" w:fill="FFFFFF"/>
            <w:vAlign w:val="center"/>
            <w:hideMark/>
          </w:tcPr>
          <w:p w14:paraId="793FD97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máquinas y aparatos de henificar.</w:t>
            </w:r>
          </w:p>
        </w:tc>
      </w:tr>
      <w:tr w:rsidR="005E5145" w:rsidRPr="005A09C5" w14:paraId="70EFD8C7" w14:textId="77777777" w:rsidTr="005E5145">
        <w:tc>
          <w:tcPr>
            <w:tcW w:w="0" w:type="auto"/>
            <w:shd w:val="clear" w:color="auto" w:fill="FFFFFF"/>
            <w:vAlign w:val="center"/>
            <w:hideMark/>
          </w:tcPr>
          <w:p w14:paraId="4653955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lastRenderedPageBreak/>
              <w:t>84.33.40.00.00</w:t>
            </w:r>
          </w:p>
        </w:tc>
        <w:tc>
          <w:tcPr>
            <w:tcW w:w="8196" w:type="dxa"/>
            <w:shd w:val="clear" w:color="auto" w:fill="FFFFFF"/>
            <w:vAlign w:val="center"/>
            <w:hideMark/>
          </w:tcPr>
          <w:p w14:paraId="0F95627C"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Prensas para paja o forraje, incluidas las prensas recogedoras.</w:t>
            </w:r>
          </w:p>
        </w:tc>
      </w:tr>
      <w:tr w:rsidR="005E5145" w:rsidRPr="005A09C5" w14:paraId="43869DDC" w14:textId="77777777" w:rsidTr="005E5145">
        <w:tc>
          <w:tcPr>
            <w:tcW w:w="0" w:type="auto"/>
            <w:shd w:val="clear" w:color="auto" w:fill="FFFFFF"/>
            <w:vAlign w:val="center"/>
            <w:hideMark/>
          </w:tcPr>
          <w:p w14:paraId="3C5C512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84.33.51.00.00</w:t>
            </w:r>
          </w:p>
        </w:tc>
        <w:tc>
          <w:tcPr>
            <w:tcW w:w="8196" w:type="dxa"/>
            <w:shd w:val="clear" w:color="auto" w:fill="FFFFFF"/>
            <w:vAlign w:val="center"/>
            <w:hideMark/>
          </w:tcPr>
          <w:p w14:paraId="3CA2904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Cosechadoras-trilladoras.</w:t>
            </w:r>
          </w:p>
        </w:tc>
      </w:tr>
      <w:tr w:rsidR="005E5145" w:rsidRPr="005A09C5" w14:paraId="12617341" w14:textId="77777777" w:rsidTr="005E5145">
        <w:tc>
          <w:tcPr>
            <w:tcW w:w="0" w:type="auto"/>
            <w:shd w:val="clear" w:color="auto" w:fill="FFFFFF"/>
            <w:vAlign w:val="center"/>
            <w:hideMark/>
          </w:tcPr>
          <w:p w14:paraId="1E62CA21"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84.33.52.00.00</w:t>
            </w:r>
          </w:p>
        </w:tc>
        <w:tc>
          <w:tcPr>
            <w:tcW w:w="8196" w:type="dxa"/>
            <w:shd w:val="clear" w:color="auto" w:fill="FFFFFF"/>
            <w:vAlign w:val="center"/>
            <w:hideMark/>
          </w:tcPr>
          <w:p w14:paraId="4EF1193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máquinas y aparatos de trillar.</w:t>
            </w:r>
          </w:p>
        </w:tc>
      </w:tr>
      <w:tr w:rsidR="005E5145" w:rsidRPr="005A09C5" w14:paraId="0263AA4E" w14:textId="77777777" w:rsidTr="005E5145">
        <w:tc>
          <w:tcPr>
            <w:tcW w:w="0" w:type="auto"/>
            <w:shd w:val="clear" w:color="auto" w:fill="FFFFFF"/>
            <w:vAlign w:val="center"/>
            <w:hideMark/>
          </w:tcPr>
          <w:p w14:paraId="3F8F4C6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84.33.53.00.00</w:t>
            </w:r>
          </w:p>
        </w:tc>
        <w:tc>
          <w:tcPr>
            <w:tcW w:w="8196" w:type="dxa"/>
            <w:shd w:val="clear" w:color="auto" w:fill="FFFFFF"/>
            <w:vAlign w:val="center"/>
            <w:hideMark/>
          </w:tcPr>
          <w:p w14:paraId="777298FA"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Máquinas de cosechar raíces o tubérculos.</w:t>
            </w:r>
          </w:p>
        </w:tc>
      </w:tr>
      <w:tr w:rsidR="005E5145" w:rsidRPr="005A09C5" w14:paraId="7D06B0F1" w14:textId="77777777" w:rsidTr="005E5145">
        <w:tc>
          <w:tcPr>
            <w:tcW w:w="0" w:type="auto"/>
            <w:shd w:val="clear" w:color="auto" w:fill="FFFFFF"/>
            <w:vAlign w:val="center"/>
            <w:hideMark/>
          </w:tcPr>
          <w:p w14:paraId="4489330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84.33.59</w:t>
            </w:r>
          </w:p>
        </w:tc>
        <w:tc>
          <w:tcPr>
            <w:tcW w:w="8196" w:type="dxa"/>
            <w:shd w:val="clear" w:color="auto" w:fill="FFFFFF"/>
            <w:vAlign w:val="center"/>
            <w:hideMark/>
          </w:tcPr>
          <w:p w14:paraId="5E76577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máquinas y aparatos de cosechar, máquinas y aparatos de trillar.</w:t>
            </w:r>
          </w:p>
        </w:tc>
      </w:tr>
      <w:tr w:rsidR="005E5145" w:rsidRPr="005A09C5" w14:paraId="464DC438" w14:textId="77777777" w:rsidTr="005E5145">
        <w:tc>
          <w:tcPr>
            <w:tcW w:w="0" w:type="auto"/>
            <w:shd w:val="clear" w:color="auto" w:fill="FFFFFF"/>
            <w:vAlign w:val="center"/>
            <w:hideMark/>
          </w:tcPr>
          <w:p w14:paraId="04BF14A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84.33.60</w:t>
            </w:r>
          </w:p>
        </w:tc>
        <w:tc>
          <w:tcPr>
            <w:tcW w:w="8196" w:type="dxa"/>
            <w:shd w:val="clear" w:color="auto" w:fill="FFFFFF"/>
            <w:vAlign w:val="center"/>
            <w:hideMark/>
          </w:tcPr>
          <w:p w14:paraId="3187EAF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Máquinas para limpieza o clasificación de huevos, frutos o demás productos agrícolas.</w:t>
            </w:r>
          </w:p>
        </w:tc>
      </w:tr>
      <w:tr w:rsidR="005E5145" w:rsidRPr="005A09C5" w14:paraId="75E44F70" w14:textId="77777777" w:rsidTr="005E5145">
        <w:tc>
          <w:tcPr>
            <w:tcW w:w="0" w:type="auto"/>
            <w:shd w:val="clear" w:color="auto" w:fill="FFFFFF"/>
            <w:vAlign w:val="center"/>
            <w:hideMark/>
          </w:tcPr>
          <w:p w14:paraId="306D84E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84.33.90</w:t>
            </w:r>
          </w:p>
        </w:tc>
        <w:tc>
          <w:tcPr>
            <w:tcW w:w="8196" w:type="dxa"/>
            <w:shd w:val="clear" w:color="auto" w:fill="FFFFFF"/>
            <w:vAlign w:val="center"/>
            <w:hideMark/>
          </w:tcPr>
          <w:p w14:paraId="7490E66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Partes de máquinas, aparatos y artefactos de cosechar o trillar, incluidas las prensas para paja o forraje, cortadoras de césped y guadañadoras, máquinas para limpieza o clasificación de huevos, frutos o demás productos agrícolas, excepto las de la partida 84.37.</w:t>
            </w:r>
          </w:p>
        </w:tc>
      </w:tr>
      <w:tr w:rsidR="005E5145" w:rsidRPr="005A09C5" w14:paraId="3FA1CEE3" w14:textId="77777777" w:rsidTr="005E5145">
        <w:tc>
          <w:tcPr>
            <w:tcW w:w="0" w:type="auto"/>
            <w:shd w:val="clear" w:color="auto" w:fill="FFFFFF"/>
            <w:vAlign w:val="center"/>
            <w:hideMark/>
          </w:tcPr>
          <w:p w14:paraId="52C8814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84.36.10.00.00</w:t>
            </w:r>
          </w:p>
        </w:tc>
        <w:tc>
          <w:tcPr>
            <w:tcW w:w="8196" w:type="dxa"/>
            <w:shd w:val="clear" w:color="auto" w:fill="FFFFFF"/>
            <w:vAlign w:val="center"/>
            <w:hideMark/>
          </w:tcPr>
          <w:p w14:paraId="7114A24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Máquinas y aparatos para preparar alimentos o piensos para animales.</w:t>
            </w:r>
          </w:p>
        </w:tc>
      </w:tr>
      <w:tr w:rsidR="005E5145" w:rsidRPr="005A09C5" w14:paraId="14DA9380" w14:textId="77777777" w:rsidTr="005E5145">
        <w:tc>
          <w:tcPr>
            <w:tcW w:w="0" w:type="auto"/>
            <w:shd w:val="clear" w:color="auto" w:fill="FFFFFF"/>
            <w:vAlign w:val="center"/>
            <w:hideMark/>
          </w:tcPr>
          <w:p w14:paraId="3D8ABFB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84.36.80</w:t>
            </w:r>
          </w:p>
        </w:tc>
        <w:tc>
          <w:tcPr>
            <w:tcW w:w="8196" w:type="dxa"/>
            <w:shd w:val="clear" w:color="auto" w:fill="FFFFFF"/>
            <w:vAlign w:val="center"/>
            <w:hideMark/>
          </w:tcPr>
          <w:p w14:paraId="0EE8D25B"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Las demás máquinas y aparatos para uso agropecuario.</w:t>
            </w:r>
          </w:p>
        </w:tc>
      </w:tr>
      <w:tr w:rsidR="005E5145" w:rsidRPr="005A09C5" w14:paraId="0AE9E300" w14:textId="77777777" w:rsidTr="005E5145">
        <w:tc>
          <w:tcPr>
            <w:tcW w:w="0" w:type="auto"/>
            <w:shd w:val="clear" w:color="auto" w:fill="FFFFFF"/>
            <w:vAlign w:val="center"/>
            <w:hideMark/>
          </w:tcPr>
          <w:p w14:paraId="20594FF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84.36.99.00.00</w:t>
            </w:r>
          </w:p>
        </w:tc>
        <w:tc>
          <w:tcPr>
            <w:tcW w:w="8196" w:type="dxa"/>
            <w:shd w:val="clear" w:color="auto" w:fill="FFFFFF"/>
            <w:vAlign w:val="center"/>
            <w:hideMark/>
          </w:tcPr>
          <w:p w14:paraId="1D5CC47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Partes de las demás máquinas y aparatos para uso agropecuario.</w:t>
            </w:r>
          </w:p>
        </w:tc>
      </w:tr>
      <w:tr w:rsidR="005E5145" w:rsidRPr="005A09C5" w14:paraId="42AE6AC0" w14:textId="77777777" w:rsidTr="005E5145">
        <w:tc>
          <w:tcPr>
            <w:tcW w:w="0" w:type="auto"/>
            <w:shd w:val="clear" w:color="auto" w:fill="FFFFFF"/>
            <w:vAlign w:val="center"/>
            <w:hideMark/>
          </w:tcPr>
          <w:p w14:paraId="49B61B5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84.37.10</w:t>
            </w:r>
          </w:p>
        </w:tc>
        <w:tc>
          <w:tcPr>
            <w:tcW w:w="8196" w:type="dxa"/>
            <w:shd w:val="clear" w:color="auto" w:fill="FFFFFF"/>
            <w:vAlign w:val="center"/>
            <w:hideMark/>
          </w:tcPr>
          <w:p w14:paraId="6A43B61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Máquinas para limpieza, clasificación o cribado de semillas, granos u hortalizas de vaina secas.</w:t>
            </w:r>
          </w:p>
        </w:tc>
      </w:tr>
      <w:tr w:rsidR="005E5145" w:rsidRPr="005A09C5" w14:paraId="4E8F17FD" w14:textId="77777777" w:rsidTr="005E5145">
        <w:tc>
          <w:tcPr>
            <w:tcW w:w="0" w:type="auto"/>
            <w:shd w:val="clear" w:color="auto" w:fill="FFFFFF"/>
            <w:vAlign w:val="center"/>
            <w:hideMark/>
          </w:tcPr>
          <w:p w14:paraId="0C22AEF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87.01</w:t>
            </w:r>
          </w:p>
        </w:tc>
        <w:tc>
          <w:tcPr>
            <w:tcW w:w="8196" w:type="dxa"/>
            <w:shd w:val="clear" w:color="auto" w:fill="FFFFFF"/>
            <w:vAlign w:val="center"/>
            <w:hideMark/>
          </w:tcPr>
          <w:p w14:paraId="299EDCF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Tractores para uso agropecuario de las partidas 87.01.91.00.00, 87.0187.01.92.00.00, 93.00.00, 87.01.94.00.00, 87.01.95.00.00.</w:t>
            </w:r>
          </w:p>
        </w:tc>
      </w:tr>
      <w:tr w:rsidR="005E5145" w:rsidRPr="005A09C5" w14:paraId="274DBAE6" w14:textId="77777777" w:rsidTr="005E5145">
        <w:tc>
          <w:tcPr>
            <w:tcW w:w="0" w:type="auto"/>
            <w:shd w:val="clear" w:color="auto" w:fill="FFFFFF"/>
            <w:vAlign w:val="center"/>
            <w:hideMark/>
          </w:tcPr>
          <w:p w14:paraId="62982A3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87.13</w:t>
            </w:r>
          </w:p>
        </w:tc>
        <w:tc>
          <w:tcPr>
            <w:tcW w:w="8196" w:type="dxa"/>
            <w:shd w:val="clear" w:color="auto" w:fill="FFFFFF"/>
            <w:vAlign w:val="center"/>
            <w:hideMark/>
          </w:tcPr>
          <w:p w14:paraId="029849A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Sillones de ruedas y demás vehículos para inválidos, incluso con motor u otro mecanismo de propulsión.</w:t>
            </w:r>
          </w:p>
        </w:tc>
      </w:tr>
      <w:tr w:rsidR="005E5145" w:rsidRPr="005A09C5" w14:paraId="49D5E1D0" w14:textId="77777777" w:rsidTr="005E5145">
        <w:tc>
          <w:tcPr>
            <w:tcW w:w="0" w:type="auto"/>
            <w:shd w:val="clear" w:color="auto" w:fill="FFFFFF"/>
            <w:vAlign w:val="center"/>
            <w:hideMark/>
          </w:tcPr>
          <w:p w14:paraId="6C07C460"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87.14.20.00.00</w:t>
            </w:r>
          </w:p>
        </w:tc>
        <w:tc>
          <w:tcPr>
            <w:tcW w:w="8196" w:type="dxa"/>
            <w:shd w:val="clear" w:color="auto" w:fill="FFFFFF"/>
            <w:vAlign w:val="center"/>
            <w:hideMark/>
          </w:tcPr>
          <w:p w14:paraId="010577E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Partes y accesorios de sillones de ruedas y demás vehículos para inválidos de la partida 87.13.</w:t>
            </w:r>
          </w:p>
        </w:tc>
      </w:tr>
      <w:tr w:rsidR="005E5145" w:rsidRPr="005A09C5" w14:paraId="41D3D4F1" w14:textId="77777777" w:rsidTr="005E5145">
        <w:tc>
          <w:tcPr>
            <w:tcW w:w="0" w:type="auto"/>
            <w:shd w:val="clear" w:color="auto" w:fill="FFFFFF"/>
            <w:vAlign w:val="center"/>
            <w:hideMark/>
          </w:tcPr>
          <w:p w14:paraId="2D44BCE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87.16.20.00.00</w:t>
            </w:r>
          </w:p>
        </w:tc>
        <w:tc>
          <w:tcPr>
            <w:tcW w:w="8196" w:type="dxa"/>
            <w:shd w:val="clear" w:color="auto" w:fill="FFFFFF"/>
            <w:vAlign w:val="center"/>
            <w:hideMark/>
          </w:tcPr>
          <w:p w14:paraId="4110EFF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Remolques y semirremolques, </w:t>
            </w:r>
            <w:proofErr w:type="spellStart"/>
            <w:r w:rsidRPr="0084272F">
              <w:rPr>
                <w:rFonts w:ascii="Georgia" w:hAnsi="Georgia" w:cs="Arial"/>
                <w:bCs/>
                <w:i/>
                <w:color w:val="FF0000"/>
                <w:sz w:val="23"/>
                <w:szCs w:val="23"/>
              </w:rPr>
              <w:t>autocargadores</w:t>
            </w:r>
            <w:proofErr w:type="spellEnd"/>
            <w:r w:rsidRPr="0084272F">
              <w:rPr>
                <w:rFonts w:ascii="Georgia" w:hAnsi="Georgia" w:cs="Arial"/>
                <w:bCs/>
                <w:i/>
                <w:color w:val="FF0000"/>
                <w:sz w:val="23"/>
                <w:szCs w:val="23"/>
              </w:rPr>
              <w:t xml:space="preserve"> o </w:t>
            </w:r>
            <w:proofErr w:type="spellStart"/>
            <w:r w:rsidRPr="0084272F">
              <w:rPr>
                <w:rFonts w:ascii="Georgia" w:hAnsi="Georgia" w:cs="Arial"/>
                <w:bCs/>
                <w:i/>
                <w:color w:val="FF0000"/>
                <w:sz w:val="23"/>
                <w:szCs w:val="23"/>
              </w:rPr>
              <w:t>autodescargadores</w:t>
            </w:r>
            <w:proofErr w:type="spellEnd"/>
            <w:r w:rsidRPr="0084272F">
              <w:rPr>
                <w:rFonts w:ascii="Georgia" w:hAnsi="Georgia" w:cs="Arial"/>
                <w:bCs/>
                <w:i/>
                <w:color w:val="FF0000"/>
                <w:sz w:val="23"/>
                <w:szCs w:val="23"/>
              </w:rPr>
              <w:t>, para uso agrícola.</w:t>
            </w:r>
          </w:p>
        </w:tc>
      </w:tr>
      <w:tr w:rsidR="005E5145" w:rsidRPr="005A09C5" w14:paraId="5EC135B8" w14:textId="77777777" w:rsidTr="005E5145">
        <w:tc>
          <w:tcPr>
            <w:tcW w:w="0" w:type="auto"/>
            <w:shd w:val="clear" w:color="auto" w:fill="FFFFFF"/>
            <w:vAlign w:val="center"/>
            <w:hideMark/>
          </w:tcPr>
          <w:p w14:paraId="769CEA1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90.01.30.00.00</w:t>
            </w:r>
          </w:p>
        </w:tc>
        <w:tc>
          <w:tcPr>
            <w:tcW w:w="8196" w:type="dxa"/>
            <w:shd w:val="clear" w:color="auto" w:fill="FFFFFF"/>
            <w:vAlign w:val="center"/>
            <w:hideMark/>
          </w:tcPr>
          <w:p w14:paraId="7CCCFAD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Lentes de contacto.</w:t>
            </w:r>
          </w:p>
        </w:tc>
      </w:tr>
      <w:tr w:rsidR="005E5145" w:rsidRPr="005A09C5" w14:paraId="54927B4A" w14:textId="77777777" w:rsidTr="005E5145">
        <w:tc>
          <w:tcPr>
            <w:tcW w:w="0" w:type="auto"/>
            <w:shd w:val="clear" w:color="auto" w:fill="FFFFFF"/>
            <w:vAlign w:val="center"/>
            <w:hideMark/>
          </w:tcPr>
          <w:p w14:paraId="3536C5A9"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90.01.40.00.00</w:t>
            </w:r>
          </w:p>
        </w:tc>
        <w:tc>
          <w:tcPr>
            <w:tcW w:w="8196" w:type="dxa"/>
            <w:shd w:val="clear" w:color="auto" w:fill="FFFFFF"/>
            <w:vAlign w:val="center"/>
            <w:hideMark/>
          </w:tcPr>
          <w:p w14:paraId="1149BADD"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Lentes de vidrio para gafas.</w:t>
            </w:r>
          </w:p>
        </w:tc>
      </w:tr>
      <w:tr w:rsidR="005E5145" w:rsidRPr="005A09C5" w14:paraId="444CE614" w14:textId="77777777" w:rsidTr="005E5145">
        <w:tc>
          <w:tcPr>
            <w:tcW w:w="0" w:type="auto"/>
            <w:shd w:val="clear" w:color="auto" w:fill="FFFFFF"/>
            <w:vAlign w:val="center"/>
            <w:hideMark/>
          </w:tcPr>
          <w:p w14:paraId="129098E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90.01.50.00.00</w:t>
            </w:r>
          </w:p>
        </w:tc>
        <w:tc>
          <w:tcPr>
            <w:tcW w:w="8196" w:type="dxa"/>
            <w:shd w:val="clear" w:color="auto" w:fill="FFFFFF"/>
            <w:vAlign w:val="center"/>
            <w:hideMark/>
          </w:tcPr>
          <w:p w14:paraId="5046B9A6"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Lentes de otras materias para gafas.</w:t>
            </w:r>
          </w:p>
        </w:tc>
      </w:tr>
      <w:tr w:rsidR="005E5145" w:rsidRPr="005A09C5" w14:paraId="0EEFE6CB" w14:textId="77777777" w:rsidTr="005E5145">
        <w:tc>
          <w:tcPr>
            <w:tcW w:w="0" w:type="auto"/>
            <w:shd w:val="clear" w:color="auto" w:fill="FFFFFF"/>
            <w:vAlign w:val="center"/>
            <w:hideMark/>
          </w:tcPr>
          <w:p w14:paraId="55235FC3"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90.18.39.00.00</w:t>
            </w:r>
          </w:p>
        </w:tc>
        <w:tc>
          <w:tcPr>
            <w:tcW w:w="8196" w:type="dxa"/>
            <w:shd w:val="clear" w:color="auto" w:fill="FFFFFF"/>
            <w:vAlign w:val="center"/>
            <w:hideMark/>
          </w:tcPr>
          <w:p w14:paraId="491D9527"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Catéteres y catéteres peritoneales y equipos para la infusión de líquidos y filtros para diálisis renal de esta subpartida.</w:t>
            </w:r>
          </w:p>
        </w:tc>
      </w:tr>
      <w:tr w:rsidR="005E5145" w:rsidRPr="005A09C5" w14:paraId="670EA02B" w14:textId="77777777" w:rsidTr="005E5145">
        <w:tc>
          <w:tcPr>
            <w:tcW w:w="0" w:type="auto"/>
            <w:shd w:val="clear" w:color="auto" w:fill="FFFFFF"/>
            <w:vAlign w:val="center"/>
            <w:hideMark/>
          </w:tcPr>
          <w:p w14:paraId="2475A342"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90.18.90.90.00</w:t>
            </w:r>
          </w:p>
        </w:tc>
        <w:tc>
          <w:tcPr>
            <w:tcW w:w="8196" w:type="dxa"/>
            <w:shd w:val="clear" w:color="auto" w:fill="FFFFFF"/>
            <w:vAlign w:val="center"/>
            <w:hideMark/>
          </w:tcPr>
          <w:p w14:paraId="5004E694"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Equipos para la infusión de sangre.</w:t>
            </w:r>
          </w:p>
        </w:tc>
      </w:tr>
      <w:tr w:rsidR="005E5145" w:rsidRPr="005A09C5" w14:paraId="22206C38" w14:textId="77777777" w:rsidTr="005E5145">
        <w:tc>
          <w:tcPr>
            <w:tcW w:w="0" w:type="auto"/>
            <w:shd w:val="clear" w:color="auto" w:fill="FFFFFF"/>
            <w:vAlign w:val="center"/>
            <w:hideMark/>
          </w:tcPr>
          <w:p w14:paraId="37237AB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90.21</w:t>
            </w:r>
          </w:p>
        </w:tc>
        <w:tc>
          <w:tcPr>
            <w:tcW w:w="8196" w:type="dxa"/>
            <w:shd w:val="clear" w:color="auto" w:fill="FFFFFF"/>
            <w:vAlign w:val="center"/>
            <w:hideMark/>
          </w:tcPr>
          <w:p w14:paraId="6728C528"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 xml:space="preserve">Artículos y aparatos de ortopedia, incluidas las fajas y vendajes </w:t>
            </w:r>
            <w:proofErr w:type="spellStart"/>
            <w:r w:rsidRPr="0084272F">
              <w:rPr>
                <w:rFonts w:ascii="Georgia" w:hAnsi="Georgia" w:cs="Arial"/>
                <w:bCs/>
                <w:i/>
                <w:color w:val="FF0000"/>
                <w:sz w:val="23"/>
                <w:szCs w:val="23"/>
              </w:rPr>
              <w:t>médicoquirúrgicos</w:t>
            </w:r>
            <w:proofErr w:type="spellEnd"/>
            <w:r w:rsidRPr="0084272F">
              <w:rPr>
                <w:rFonts w:ascii="Georgia" w:hAnsi="Georgia" w:cs="Arial"/>
                <w:bCs/>
                <w:i/>
                <w:color w:val="FF0000"/>
                <w:sz w:val="23"/>
                <w:szCs w:val="23"/>
              </w:rPr>
              <w:t xml:space="preserve"> y las muletas tablillas, férulas u otros artículos y aparatos para fracturas, artículos y aparatos de prótesis, audífonos y demás aparatos que lleve la propia persona o se le implanten para compensar un defecto o incapacidad. Las impresoras braille, máquinas inteligentes de lectura para ciegos, software lector de pantalla para ciegos, estereotipadoras braille, líneas braille, regletas braille, cajas aritméticas y de dibujo braille, elementos </w:t>
            </w:r>
            <w:r w:rsidRPr="0084272F">
              <w:rPr>
                <w:rFonts w:ascii="Georgia" w:hAnsi="Georgia" w:cs="Arial"/>
                <w:bCs/>
                <w:i/>
                <w:color w:val="FF0000"/>
                <w:sz w:val="23"/>
                <w:szCs w:val="23"/>
              </w:rPr>
              <w:lastRenderedPageBreak/>
              <w:t xml:space="preserve">manuales o mecánicos de escritura del sistema braille, así como los bastones para </w:t>
            </w:r>
            <w:proofErr w:type="gramStart"/>
            <w:r w:rsidRPr="0084272F">
              <w:rPr>
                <w:rFonts w:ascii="Georgia" w:hAnsi="Georgia" w:cs="Arial"/>
                <w:bCs/>
                <w:i/>
                <w:color w:val="FF0000"/>
                <w:sz w:val="23"/>
                <w:szCs w:val="23"/>
              </w:rPr>
              <w:t>ciegos</w:t>
            </w:r>
            <w:proofErr w:type="gramEnd"/>
            <w:r w:rsidRPr="0084272F">
              <w:rPr>
                <w:rFonts w:ascii="Georgia" w:hAnsi="Georgia" w:cs="Arial"/>
                <w:bCs/>
                <w:i/>
                <w:color w:val="FF0000"/>
                <w:sz w:val="23"/>
                <w:szCs w:val="23"/>
              </w:rPr>
              <w:t xml:space="preserve"> aunque estén dotados de tecnología, contenidos en esta partida arancelaria.</w:t>
            </w:r>
          </w:p>
        </w:tc>
      </w:tr>
      <w:tr w:rsidR="005E5145" w:rsidRPr="005A09C5" w14:paraId="1DC26A2A" w14:textId="77777777" w:rsidTr="0084272F">
        <w:trPr>
          <w:trHeight w:val="55"/>
        </w:trPr>
        <w:tc>
          <w:tcPr>
            <w:tcW w:w="0" w:type="auto"/>
            <w:shd w:val="clear" w:color="auto" w:fill="FFFFFF"/>
            <w:vAlign w:val="center"/>
            <w:hideMark/>
          </w:tcPr>
          <w:p w14:paraId="50E46E45"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lastRenderedPageBreak/>
              <w:t>96.09.10.00.00</w:t>
            </w:r>
          </w:p>
        </w:tc>
        <w:tc>
          <w:tcPr>
            <w:tcW w:w="8196" w:type="dxa"/>
            <w:shd w:val="clear" w:color="auto" w:fill="FFFFFF"/>
            <w:vAlign w:val="center"/>
            <w:hideMark/>
          </w:tcPr>
          <w:p w14:paraId="6667234F" w14:textId="77777777" w:rsidR="005E5145" w:rsidRPr="0084272F" w:rsidRDefault="005E5145" w:rsidP="005E5145">
            <w:pPr>
              <w:spacing w:line="276" w:lineRule="auto"/>
              <w:jc w:val="both"/>
              <w:textAlignment w:val="center"/>
              <w:rPr>
                <w:rFonts w:ascii="Georgia" w:hAnsi="Georgia" w:cs="Arial"/>
                <w:bCs/>
                <w:i/>
                <w:color w:val="FF0000"/>
                <w:sz w:val="23"/>
                <w:szCs w:val="23"/>
              </w:rPr>
            </w:pPr>
            <w:r w:rsidRPr="0084272F">
              <w:rPr>
                <w:rFonts w:ascii="Georgia" w:hAnsi="Georgia" w:cs="Arial"/>
                <w:bCs/>
                <w:i/>
                <w:color w:val="FF0000"/>
                <w:sz w:val="23"/>
                <w:szCs w:val="23"/>
              </w:rPr>
              <w:t>Lápices de escribir y colorear.</w:t>
            </w:r>
          </w:p>
        </w:tc>
      </w:tr>
    </w:tbl>
    <w:p w14:paraId="466F8647" w14:textId="77777777" w:rsidR="005E5145" w:rsidRDefault="005E5145" w:rsidP="005E5145">
      <w:pPr>
        <w:spacing w:line="276" w:lineRule="auto"/>
        <w:jc w:val="both"/>
        <w:textAlignment w:val="center"/>
        <w:rPr>
          <w:rFonts w:ascii="Georgia" w:hAnsi="Georgia" w:cs="Arial"/>
          <w:bCs/>
          <w:i/>
          <w:color w:val="FF0000"/>
        </w:rPr>
      </w:pPr>
    </w:p>
    <w:p w14:paraId="3F7F3466" w14:textId="25557CE5" w:rsidR="005E5145" w:rsidRPr="00AB5EA0" w:rsidRDefault="008B1229" w:rsidP="005E5145">
      <w:pPr>
        <w:spacing w:line="276" w:lineRule="auto"/>
        <w:jc w:val="both"/>
        <w:textAlignment w:val="center"/>
        <w:rPr>
          <w:rFonts w:ascii="Georgia" w:hAnsi="Georgia" w:cs="Arial"/>
          <w:bCs/>
          <w:i/>
          <w:color w:val="FF0000"/>
        </w:rPr>
      </w:pPr>
      <w:r>
        <w:rPr>
          <w:rFonts w:ascii="Georgia" w:hAnsi="Georgia" w:cs="Arial"/>
          <w:bCs/>
          <w:i/>
          <w:color w:val="FF0000"/>
        </w:rPr>
        <w:t xml:space="preserve">1. </w:t>
      </w:r>
      <w:r w:rsidR="005E5145" w:rsidRPr="00AB5EA0">
        <w:rPr>
          <w:rFonts w:ascii="Georgia" w:hAnsi="Georgia" w:cs="Arial"/>
          <w:bCs/>
          <w:i/>
          <w:color w:val="FF0000"/>
        </w:rPr>
        <w:t>Las materias primas químicas con destino a la producción de plaguicidas e insecticidas de la partida 38.08 y de los fertilizantes de las partidas 31.01 a 31.05 y con destino a la producción de medicamentos de las posiciones 29.36, 29.41, 30.01, 30.03, 30.04 y 30.06.</w:t>
      </w:r>
    </w:p>
    <w:p w14:paraId="0E0A0865"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2. Las materias primas destinadas a la producción de vacunas para lo cual deberá acreditarse tal condición en la forma como lo señale el reglamento.</w:t>
      </w:r>
    </w:p>
    <w:p w14:paraId="31F0CE47"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3. Todos los productos de soporte nutricional (incluidos los suplementos dietarios y los complementos nutricionales en presentaciones líquidas, sólidas, granuladas, gaseosas, en polvo) del régimen especial destinados a ser administrados por vía enteral, para pacientes con patologías específicas o con condiciones especiales; y los alimentos para propósitos médicos especiales para pacientes que requieren nutrición enteral por sonda a corto o largo plazo. Clasificados por las subpartidas 21.06.90.79.00, 21.06.90.90.00 y 22.02.90.99.00.</w:t>
      </w:r>
    </w:p>
    <w:p w14:paraId="7E264D7C"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4. Los dispositivos anticonceptivos para uso femenino.</w:t>
      </w:r>
    </w:p>
    <w:p w14:paraId="1E778A21"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5. Los computadores personales de escritorio o portátiles, cuyo valor no exceda de cincuenta (50) UVT.</w:t>
      </w:r>
    </w:p>
    <w:p w14:paraId="6AFAE608"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6. Los dispositivos móviles inteligentes (tabletas y celulares) cuyo valor no exceda de veintidós (22) UVT.</w:t>
      </w:r>
    </w:p>
    <w:p w14:paraId="3657BD23"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7. 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14:paraId="5EFFC7D9"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8. Los alimentos de consumo humano y animal que se importen de los países colindantes a los departamentos de Vichada, Guajira, Guainía y Vaupés, siempre y cuando se destinen exclusivamente al consumo local en esos departamentos.</w:t>
      </w:r>
    </w:p>
    <w:p w14:paraId="15A2AB66"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9. Los alimentos de consumo humano donados a favor de los bancos de alimentos legalmente constituidos, de acuerdo con la reglamentación que expida el Gobierno nacional.</w:t>
      </w:r>
    </w:p>
    <w:p w14:paraId="1C961A2F"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10. Los vehículos, automotores, destinados al transporte público de pasajeros, destinados solo a reposición. Tendrán derecho a este beneficio los pequeños transportadores propietarios de menos de 3 vehículos y solo para efectos de la reposición de uno solo, y por una única vez. Este beneficio tendrá una vigencia hasta el año 2019.</w:t>
      </w:r>
    </w:p>
    <w:p w14:paraId="45774468"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11. Los objetos con interés artístico, cultural e histórico comprados por parte de los museos que integren la Red Nacional de Museos y las entidades públicas que posean o administren estos bienes, estarán exentos del cobro del IVA.</w:t>
      </w:r>
    </w:p>
    <w:p w14:paraId="0B8820A0" w14:textId="5A84E389"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12. La venta de bienes inmuebles.</w:t>
      </w:r>
    </w:p>
    <w:p w14:paraId="0058619C" w14:textId="59E29628"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lastRenderedPageBreak/>
        <w:t>13. El consumo humano y animal, vestuario, elementos de aseo y medicamentos para uso humano o veterinario, materiales de construcción que se introduzcan y comercialicen a los departamentos de Guainía, Guaviare, Vaupés y Vichada, siempre y cuando se destinen exclusivamente al consumo dentro del mismo departamento. El Gobierno nacional reglamentará la materia para garantizar que la exclusión del IVA se aplique en las ventas al consumidor final.</w:t>
      </w:r>
    </w:p>
    <w:p w14:paraId="59A55C16"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14. El combustible para aviación que se suministre para el servicio de transporte aéreo nacional de pasajeros y de carga con origen y destino a los departamentos de Guainía, Amazonas, Vaupés, San Andrés Islas y Providencia, Arauca y Vichada.</w:t>
      </w:r>
    </w:p>
    <w:p w14:paraId="37CA9D99"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15. Los productos que se compren o introduzcan al departamento del Amazonas en el marco del convenio Colombo-</w:t>
      </w:r>
      <w:proofErr w:type="gramStart"/>
      <w:r w:rsidRPr="00AB5EA0">
        <w:rPr>
          <w:rFonts w:ascii="Georgia" w:hAnsi="Georgia" w:cs="Arial"/>
          <w:bCs/>
          <w:i/>
          <w:color w:val="FF0000"/>
        </w:rPr>
        <w:t>Peruano</w:t>
      </w:r>
      <w:proofErr w:type="gramEnd"/>
      <w:r w:rsidRPr="00AB5EA0">
        <w:rPr>
          <w:rFonts w:ascii="Georgia" w:hAnsi="Georgia" w:cs="Arial"/>
          <w:bCs/>
          <w:i/>
          <w:color w:val="FF0000"/>
        </w:rPr>
        <w:t xml:space="preserve"> y el convenio con la República Federativa del Brasil.</w:t>
      </w:r>
    </w:p>
    <w:p w14:paraId="730CC421"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16. La compraventa de maquinaria y equipos destinados al desarrollo de proyectos o actividades que se encuentren registrados en el Registro Nacional de Reducción de Emisiones de Gases Efecto Invernadero definido en el artículo 155 de la Ley 1753 de 2015, que generen y certifiquen reducciones de Gases Efecto Invernadero – GEI, según reglamentación que expida el Ministerio de Ambiente y Desarrollo Sostenible.</w:t>
      </w:r>
      <w:r>
        <w:rPr>
          <w:rFonts w:ascii="Georgia" w:hAnsi="Georgia" w:cs="Arial"/>
          <w:bCs/>
          <w:i/>
          <w:color w:val="FF0000"/>
        </w:rPr>
        <w:t xml:space="preserve"> </w:t>
      </w:r>
      <w:r w:rsidRPr="00AB5EA0">
        <w:rPr>
          <w:rFonts w:ascii="Georgia" w:hAnsi="Georgia" w:cs="Arial"/>
          <w:bCs/>
          <w:i/>
          <w:color w:val="FF0000"/>
        </w:rPr>
        <w:t>La aplicación de este numeral se hará operativa en el momento en que el Ministerio de Ambiente y Desarrollo Sostenible emita las reglamentaciones correspondientes al Registro Nacional de Reducción de Emisiones de Gases Efecto Invernadero. Esto, sin perjuicio del régimen de transición que dicho registro determine para los casos que tengan lugar en el período comprendido entre la entrada en vigor de la presente ley y la operación del registro.</w:t>
      </w:r>
    </w:p>
    <w:p w14:paraId="4BCD261E" w14:textId="475587D6"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17. Las bicicletas, bicicletas eléctricas, motos eléctricas, patines, monopatines, monopatines eléctricos, patinetas, y patinetas eléctricas, de hasta 50 UVT.</w:t>
      </w:r>
    </w:p>
    <w:p w14:paraId="183C17C1" w14:textId="2016CDBA"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18. La venta de los bienes facturados por los comerciantes definidos en el parágrafo 2 del artículo 34 de la Ley 98 de 1993.</w:t>
      </w:r>
    </w:p>
    <w:p w14:paraId="54680C32"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PARÁGRAFO PRIMERO. El petróleo crudo recibido por parte de la Agencia Nacional de Hidrocarburos por concepto de pago de regalías para su respectiva monetización.</w:t>
      </w:r>
    </w:p>
    <w:p w14:paraId="36A8C623" w14:textId="77777777" w:rsidR="005E5145" w:rsidRPr="00AB5EA0" w:rsidRDefault="005E5145" w:rsidP="005E5145">
      <w:pPr>
        <w:spacing w:line="276" w:lineRule="auto"/>
        <w:jc w:val="both"/>
        <w:textAlignment w:val="center"/>
        <w:rPr>
          <w:rFonts w:ascii="Georgia" w:hAnsi="Georgia" w:cs="Arial"/>
          <w:bCs/>
          <w:i/>
          <w:color w:val="FF0000"/>
        </w:rPr>
      </w:pPr>
      <w:r w:rsidRPr="00AB5EA0">
        <w:rPr>
          <w:rFonts w:ascii="Georgia" w:hAnsi="Georgia" w:cs="Arial"/>
          <w:bCs/>
          <w:i/>
          <w:color w:val="FF0000"/>
        </w:rPr>
        <w:t>PARÁGRAFO SEGUNDO. Para los efectos del presente artículo y de conformidad con la reglamentación vigente expedida por el Ministerio de Salud y el Instituto Colombiano Agropecuario, se entienden como animales dom</w:t>
      </w:r>
      <w:r>
        <w:rPr>
          <w:rFonts w:ascii="Georgia" w:hAnsi="Georgia" w:cs="Arial"/>
          <w:bCs/>
          <w:i/>
          <w:color w:val="FF0000"/>
        </w:rPr>
        <w:t>é</w:t>
      </w:r>
      <w:r w:rsidRPr="00AB5EA0">
        <w:rPr>
          <w:rFonts w:ascii="Georgia" w:hAnsi="Georgia" w:cs="Arial"/>
          <w:bCs/>
          <w:i/>
          <w:color w:val="FF0000"/>
        </w:rPr>
        <w:t xml:space="preserve">sticos de compañía gatos, perros, hurones, conejos, chinchillas, hámster, cobayos, jerbos y </w:t>
      </w:r>
      <w:proofErr w:type="spellStart"/>
      <w:r w:rsidRPr="00AB5EA0">
        <w:rPr>
          <w:rFonts w:ascii="Georgia" w:hAnsi="Georgia" w:cs="Arial"/>
          <w:bCs/>
          <w:i/>
          <w:color w:val="FF0000"/>
        </w:rPr>
        <w:t>Mini-pigs</w:t>
      </w:r>
      <w:proofErr w:type="spellEnd"/>
      <w:r w:rsidRPr="00AB5EA0">
        <w:rPr>
          <w:rFonts w:ascii="Georgia" w:hAnsi="Georgia" w:cs="Arial"/>
          <w:bCs/>
          <w:i/>
          <w:color w:val="FF0000"/>
        </w:rPr>
        <w:t>.</w:t>
      </w:r>
    </w:p>
    <w:p w14:paraId="03C5FCBE" w14:textId="77777777" w:rsidR="005E5145" w:rsidRPr="00F91412" w:rsidRDefault="005E5145" w:rsidP="005E5145">
      <w:pPr>
        <w:spacing w:line="276" w:lineRule="auto"/>
        <w:jc w:val="both"/>
        <w:textAlignment w:val="center"/>
        <w:rPr>
          <w:rFonts w:ascii="Georgia" w:hAnsi="Georgia" w:cs="Arial"/>
          <w:bCs/>
          <w:i/>
          <w:color w:val="FF0000"/>
        </w:rPr>
      </w:pPr>
    </w:p>
    <w:p w14:paraId="5D7DB833" w14:textId="77777777" w:rsidR="005E5145" w:rsidRPr="00211730" w:rsidRDefault="005E5145" w:rsidP="005E5145">
      <w:pPr>
        <w:spacing w:line="276" w:lineRule="auto"/>
        <w:jc w:val="both"/>
        <w:textAlignment w:val="center"/>
        <w:rPr>
          <w:rFonts w:ascii="Georgia" w:hAnsi="Georgia" w:cs="Arial"/>
          <w:bCs/>
          <w:i/>
          <w:color w:val="FF0000"/>
        </w:rPr>
      </w:pPr>
      <w:r w:rsidRPr="00211730">
        <w:rPr>
          <w:rFonts w:ascii="Georgia" w:hAnsi="Georgia" w:cs="Arial"/>
          <w:b/>
          <w:bCs/>
          <w:i/>
          <w:color w:val="FF0000"/>
        </w:rPr>
        <w:t xml:space="preserve">ARTÍCULO NUEVO. </w:t>
      </w:r>
      <w:r w:rsidRPr="00211730">
        <w:rPr>
          <w:rFonts w:ascii="Georgia" w:hAnsi="Georgia" w:cs="Arial"/>
          <w:bCs/>
          <w:i/>
          <w:color w:val="FF0000"/>
        </w:rPr>
        <w:t>Modifíquese</w:t>
      </w:r>
      <w:r w:rsidRPr="00211730">
        <w:rPr>
          <w:rFonts w:ascii="Georgia" w:hAnsi="Georgia" w:cs="Arial"/>
          <w:b/>
          <w:i/>
          <w:color w:val="FF0000"/>
        </w:rPr>
        <w:t xml:space="preserve"> </w:t>
      </w:r>
      <w:r w:rsidRPr="00211730">
        <w:rPr>
          <w:rFonts w:ascii="Georgia" w:hAnsi="Georgia" w:cs="Arial"/>
          <w:bCs/>
          <w:i/>
          <w:color w:val="FF0000"/>
        </w:rPr>
        <w:t>el artículo 476 del Estatuto Tributario, el cual quedará así:</w:t>
      </w:r>
    </w:p>
    <w:p w14:paraId="3B1058B1" w14:textId="77777777" w:rsidR="005E5145" w:rsidRPr="00211730" w:rsidRDefault="005E5145" w:rsidP="005E5145">
      <w:pPr>
        <w:spacing w:line="276" w:lineRule="auto"/>
        <w:jc w:val="both"/>
        <w:textAlignment w:val="center"/>
        <w:rPr>
          <w:rFonts w:ascii="Georgia" w:hAnsi="Georgia" w:cs="Arial"/>
          <w:b/>
          <w:i/>
          <w:color w:val="FF0000"/>
        </w:rPr>
      </w:pPr>
    </w:p>
    <w:p w14:paraId="7D2741CF" w14:textId="40B15BAC" w:rsidR="005E5145" w:rsidRPr="00211730" w:rsidRDefault="005E5145" w:rsidP="005E5145">
      <w:pPr>
        <w:spacing w:line="276" w:lineRule="auto"/>
        <w:jc w:val="both"/>
        <w:textAlignment w:val="center"/>
        <w:rPr>
          <w:rFonts w:ascii="Georgia" w:hAnsi="Georgia" w:cs="Arial"/>
          <w:bCs/>
          <w:i/>
          <w:color w:val="FF0000"/>
        </w:rPr>
      </w:pPr>
      <w:r w:rsidRPr="00AB5EA0">
        <w:rPr>
          <w:rFonts w:ascii="Georgia" w:hAnsi="Georgia" w:cs="Arial"/>
          <w:b/>
          <w:i/>
          <w:color w:val="FF0000"/>
        </w:rPr>
        <w:t xml:space="preserve">ARTÍCULO 476. SERVICIOS EXCLUIDOS DEL IMPUESTO SOBRE LAS VENTAS -IVA-. </w:t>
      </w:r>
      <w:r w:rsidRPr="00AB5EA0">
        <w:rPr>
          <w:rFonts w:ascii="Georgia" w:hAnsi="Georgia" w:cs="Arial"/>
          <w:bCs/>
          <w:i/>
          <w:color w:val="FF0000"/>
        </w:rPr>
        <w:t>Se exceptúan del impuesto los siguientes servicios y los bienes relacionados explícitamente a contin</w:t>
      </w:r>
      <w:r>
        <w:rPr>
          <w:rFonts w:ascii="Georgia" w:hAnsi="Georgia" w:cs="Arial"/>
          <w:bCs/>
          <w:i/>
          <w:color w:val="FF0000"/>
        </w:rPr>
        <w:t>u</w:t>
      </w:r>
      <w:r w:rsidRPr="00AB5EA0">
        <w:rPr>
          <w:rFonts w:ascii="Georgia" w:hAnsi="Georgia" w:cs="Arial"/>
          <w:bCs/>
          <w:i/>
          <w:color w:val="FF0000"/>
        </w:rPr>
        <w:t>ación:</w:t>
      </w:r>
    </w:p>
    <w:p w14:paraId="0D80774A" w14:textId="77777777" w:rsidR="0084272F" w:rsidRDefault="0084272F" w:rsidP="005E5145">
      <w:pPr>
        <w:spacing w:line="276" w:lineRule="auto"/>
        <w:jc w:val="both"/>
        <w:textAlignment w:val="center"/>
        <w:rPr>
          <w:rFonts w:ascii="Georgia" w:hAnsi="Georgia" w:cs="Arial"/>
          <w:i/>
          <w:color w:val="FF0000"/>
        </w:rPr>
      </w:pPr>
    </w:p>
    <w:p w14:paraId="66149549" w14:textId="5D0B170F"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 Los servicios médicos, odontológicos, hospitalarios, clínicos y de laboratorio, para la salud humana.</w:t>
      </w:r>
    </w:p>
    <w:p w14:paraId="3EB011B9"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 Los servicios de administración de fondos del Estado y los servicios vinculados con la seguridad social de acuerdo con lo previsto en la Ley 100 de 1993.</w:t>
      </w:r>
    </w:p>
    <w:p w14:paraId="03A4B7E2"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3. Los planes obligatorios de salud del sistema de seguridad social en salud expedidos por entidades autorizadas por la Superintendencia Nacional de Salud, los servicios prestados por las administradoras dentro del régimen de ahorro individual con solidaridad y de prima media con prestación definida, los servicios prestados por administradoras de riesgos laborales y los servicios de seguros y reaseguros para invalidez y sobrevivientes, contemplados dentro del régimen de ahorro individual con solidaridad a que se refiere el artículo 135 de la Ley 100 de 1993 o las disposiciones que la modifiquen o sustituyan.</w:t>
      </w:r>
    </w:p>
    <w:p w14:paraId="612F0C20"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4. Las comisiones por intermediación por la colocación de los planes de salud del sistema general de seguridad social en salud expedidos por las entidades autorizadas legalmente por la Superintendencia Nacional de Salud, que no estén sometidos al impuesto sobre las ventas (IVA).</w:t>
      </w:r>
    </w:p>
    <w:p w14:paraId="64F11C36"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5. Los servicios de educación prestados por establecimientos de educación preescolar, primaria, media e intermedia, superior y especial o no formal, reconocidos como tales por el Gobierno nacional, y los servicios de educación prestados por personas naturales a dichos establecimientos. Están excluidos igualmente los servicios prestados por los establecimientos 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p>
    <w:p w14:paraId="10D435BC"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6. Los servicios de educación virtual para el desarrollo de contenidos digitales, de acuerdo con la reglamentación expedida por el Ministerio de Tecnologías de la Información y las Comunicaciones, prestados en Colombia o en el exterior.</w:t>
      </w:r>
    </w:p>
    <w:p w14:paraId="381E3946"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7. Los servicios de conexión y acceso a internet de los usuarios residenciales del estrato 3.</w:t>
      </w:r>
    </w:p>
    <w:p w14:paraId="7A88134F"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8. En el caso del servicio telefónico local, se excluyen del impuesto los primeros trescientos veinticinco (325) minutos mensuales del servicio telefónico local facturado a los usuarios de los estratos 1, 2 y 3 y el servicio telefónico prestado desde teléfonos públicos.</w:t>
      </w:r>
    </w:p>
    <w:p w14:paraId="5159B895"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9. El servicio de transporte público, terrestre, fluvial y marítimo de personas en el territorio nacional, y el de transporte público o privado nacional e internacional de carga marítimo, fluvial, terrestre y aéreo. Igualmente, se excluye el transporte de gas e hidrocarburos.</w:t>
      </w:r>
    </w:p>
    <w:p w14:paraId="7A0B01C5"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 xml:space="preserve">10. El transporte aéreo nacional de pasajeros con destino o procedencia de rutas nacionales donde no exista transporte terrestre organizado. Esta exclusión también aplica para el transporte aéreo turístico con destino o procedencia al departamento de La Guajira y los </w:t>
      </w:r>
      <w:r w:rsidRPr="00AB5EA0">
        <w:rPr>
          <w:rFonts w:ascii="Georgia" w:hAnsi="Georgia" w:cs="Arial"/>
          <w:i/>
          <w:color w:val="FF0000"/>
        </w:rPr>
        <w:lastRenderedPageBreak/>
        <w:t>municipios de Nuquí, en el departamento de Chocó, Mompox en el departamento de Bolívar, Tolú, en el departamento de Sucre, Miraflores en el departamento del Guaviare y Puerto Carreño en el departamento del Vichada.</w:t>
      </w:r>
    </w:p>
    <w:p w14:paraId="134FD403"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11. Los servicios públicos de energía. La energía y los servicios públicos de energía a base de gas u otros insumos.</w:t>
      </w:r>
    </w:p>
    <w:p w14:paraId="78852ADD"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12. El agua para la prestación del servicio público de acueducto y alcantarillado, los servicios públicos de acueducto y alcantarillado, los servicios de aseo público y los servicios públicos de recolección de basuras.</w:t>
      </w:r>
    </w:p>
    <w:p w14:paraId="27CA4DD5"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13. El gas para la prestación del servicio público de gas domiciliario y el servicio de gas domiciliario, ya sea conducido por tubería o distribuido en cilindros.</w:t>
      </w:r>
    </w:p>
    <w:p w14:paraId="1718AD70"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14.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14:paraId="28C258FC"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15. El servicio de arrendamiento de inmuebles para vivienda y el arrendamiento de espacios para exposiciones y muestras artesanales nacionales, incluidos los eventos artísticos y culturales.</w:t>
      </w:r>
    </w:p>
    <w:p w14:paraId="42DC9756"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16. Los intereses y rendimientos financieros por operaciones de crédito, siempre que no formen parte de la base gravable señalada en el artículo 447, y el arrendamiento financiero (leasing).</w:t>
      </w:r>
    </w:p>
    <w:p w14:paraId="23A68547"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17. Los servicios de intermediación para el pago de incentivos o transferencias monetarias condicionadas en el marco de los programas sociales del Gobierno nacional.</w:t>
      </w:r>
    </w:p>
    <w:p w14:paraId="4653AFC3"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 xml:space="preserve">18. Las boletas de entrada a cine, a los eventos deportivos, culturales, incluidos los musicales y de recreación familiar, y </w:t>
      </w:r>
      <w:r w:rsidRPr="003F4CA4">
        <w:rPr>
          <w:rFonts w:ascii="Georgia" w:hAnsi="Georgia" w:cs="Arial"/>
          <w:i/>
          <w:color w:val="FF0000"/>
        </w:rPr>
        <w:t>los espectáculos de toros, hípicos</w:t>
      </w:r>
      <w:r w:rsidRPr="00AB5EA0">
        <w:rPr>
          <w:rFonts w:ascii="Georgia" w:hAnsi="Georgia" w:cs="Arial"/>
          <w:i/>
          <w:color w:val="FF0000"/>
        </w:rPr>
        <w:t xml:space="preserve"> y caninos. También se encuentran excluidos los servicios de que trata el artículo 6o de la Ley 1493 de 2011.</w:t>
      </w:r>
    </w:p>
    <w:p w14:paraId="138AA3CF"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19. Los servicios funerarios, los de cremación, inhumación y exhumación de cadáveres, alquiler y mantenimiento de tumbas y mausoleos.</w:t>
      </w:r>
    </w:p>
    <w:p w14:paraId="48BAF91E"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20. Adquisición de licencias de software para el desarrollo comercial de contenidos digitales, de acuerdo con la reglamentación expedida por el Ministerio de Tecnologías de la Información y Comunicaciones.</w:t>
      </w:r>
    </w:p>
    <w:p w14:paraId="47F3C139"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21. Suministro de páginas web, servidores (hosting), computación en la nube (</w:t>
      </w:r>
      <w:proofErr w:type="spellStart"/>
      <w:r w:rsidRPr="00AB5EA0">
        <w:rPr>
          <w:rFonts w:ascii="Georgia" w:hAnsi="Georgia" w:cs="Arial"/>
          <w:i/>
          <w:color w:val="FF0000"/>
        </w:rPr>
        <w:t>cloud</w:t>
      </w:r>
      <w:proofErr w:type="spellEnd"/>
      <w:r w:rsidRPr="00AB5EA0">
        <w:rPr>
          <w:rFonts w:ascii="Georgia" w:hAnsi="Georgia" w:cs="Arial"/>
          <w:i/>
          <w:color w:val="FF0000"/>
        </w:rPr>
        <w:t xml:space="preserve"> </w:t>
      </w:r>
      <w:proofErr w:type="spellStart"/>
      <w:r w:rsidRPr="00AB5EA0">
        <w:rPr>
          <w:rFonts w:ascii="Georgia" w:hAnsi="Georgia" w:cs="Arial"/>
          <w:i/>
          <w:color w:val="FF0000"/>
        </w:rPr>
        <w:t>computing</w:t>
      </w:r>
      <w:proofErr w:type="spellEnd"/>
      <w:r w:rsidRPr="00AB5EA0">
        <w:rPr>
          <w:rFonts w:ascii="Georgia" w:hAnsi="Georgia" w:cs="Arial"/>
          <w:i/>
          <w:color w:val="FF0000"/>
        </w:rPr>
        <w:t>).</w:t>
      </w:r>
    </w:p>
    <w:p w14:paraId="6D4892ED"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22. Las comisiones pagadas por los servicios que se presten para el desarrollo de procesos de titularización de activos a través de universalidades y patrimonios autónomos cuyo pago se realice exclusivamente con cargo a los recursos de tales universalidades o patrimonios autónomos.</w:t>
      </w:r>
    </w:p>
    <w:p w14:paraId="14398B88"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23. Las comisiones percibidas por las sociedades fiduciarias, sociedades administradoras de inversión y comisionistas de bolsa por la administración de fondos de inversión colectiva.</w:t>
      </w:r>
    </w:p>
    <w:p w14:paraId="7EAA9693"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lastRenderedPageBreak/>
        <w:t>24. Los siguientes servicios, siempre que se destinen a la adecuación de tierras, a la producción agropecuaria y pesquera y a la comercialización de los respectivos productos:</w:t>
      </w:r>
    </w:p>
    <w:p w14:paraId="715F921D"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a) El riego de terrenos dedicados a la explotación agropecuaria;</w:t>
      </w:r>
    </w:p>
    <w:p w14:paraId="7A756788"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b) El diseño de sistemas de riego, su instalación, construcción, operación, administración y conservación;</w:t>
      </w:r>
    </w:p>
    <w:p w14:paraId="0511B622"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c) La construcción de reservorios para la actividad agropecuaria;</w:t>
      </w:r>
    </w:p>
    <w:p w14:paraId="1384F538"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d) La preparación y limpieza de terrenos de siembra;</w:t>
      </w:r>
    </w:p>
    <w:p w14:paraId="6EC02807"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e) El control de plagas, enfermedades y malezas, incluida la fumigación aérea y terrestre de sembradíos;</w:t>
      </w:r>
    </w:p>
    <w:p w14:paraId="5CCC87B5"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f) El corte y recolección manual y mecanizada de productos agropecuarios;</w:t>
      </w:r>
    </w:p>
    <w:p w14:paraId="2D7F0BA3"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g) Aplicación de fertilizantes y elementos de nutrición edáfica y foliar de los cultivos;</w:t>
      </w:r>
    </w:p>
    <w:p w14:paraId="7DEE40BB"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h) Aplicación de sales mineralizadas;</w:t>
      </w:r>
    </w:p>
    <w:p w14:paraId="383641F1"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i) Aplicación de enmiendas agrícolas;</w:t>
      </w:r>
    </w:p>
    <w:p w14:paraId="148C85B5"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j) Aplicación de insumos como vacunas y productos veterinarios;</w:t>
      </w:r>
    </w:p>
    <w:p w14:paraId="6DF22B58"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k) El pesaje y el alquiler de corrales en ferias de ganado mayor y menor;</w:t>
      </w:r>
    </w:p>
    <w:p w14:paraId="7E75D0D1"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l) La siembra;</w:t>
      </w:r>
    </w:p>
    <w:p w14:paraId="08D8D9E4"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m) La construcción de drenajes para la agricultura;</w:t>
      </w:r>
    </w:p>
    <w:p w14:paraId="022BABF7"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n) La construcción de estanques para la piscicultura;</w:t>
      </w:r>
    </w:p>
    <w:p w14:paraId="6070D5AE"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o) Los programas de sanidad animal;</w:t>
      </w:r>
    </w:p>
    <w:p w14:paraId="63C261D5"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p) La perforación de pozos profundos para la extracción de agua;</w:t>
      </w:r>
    </w:p>
    <w:p w14:paraId="33300F42"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q) El desmonte de algodón, la trilla y el secamiento de productos agrícolas;</w:t>
      </w:r>
    </w:p>
    <w:p w14:paraId="55C61983"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r) La selección, clasificación y el empaque de productos agropecuarios sin procesamiento industrial</w:t>
      </w:r>
    </w:p>
    <w:p w14:paraId="2BCD9BD2"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s) La asistencia técnica en el sector agropecuario;</w:t>
      </w:r>
    </w:p>
    <w:p w14:paraId="09DF89FB"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t) La captura, procesamiento y comercialización de productos pesqueros;</w:t>
      </w:r>
    </w:p>
    <w:p w14:paraId="5FBD089F"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Los usuarios de los servicios excluidos por el presente numeral deberán expedir una certificación a quien preste el servicio, en donde conste la destinación, el valor y el nombre e identificación del mismo. Quien preste el servicio deberá conservar dicha certificación durante el plazo señalado en el artículo 632 del Estatuto Tributario, la cual servirá como soporte para la exclusión de los servicios.</w:t>
      </w:r>
    </w:p>
    <w:p w14:paraId="72009C91"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25. La comercialización de animales vivos excepto los animales dom</w:t>
      </w:r>
      <w:r>
        <w:rPr>
          <w:rFonts w:ascii="Georgia" w:hAnsi="Georgia" w:cs="Arial"/>
          <w:i/>
          <w:color w:val="FF0000"/>
        </w:rPr>
        <w:t>é</w:t>
      </w:r>
      <w:r w:rsidRPr="00AB5EA0">
        <w:rPr>
          <w:rFonts w:ascii="Georgia" w:hAnsi="Georgia" w:cs="Arial"/>
          <w:i/>
          <w:color w:val="FF0000"/>
        </w:rPr>
        <w:t>sticos de compañía.</w:t>
      </w:r>
    </w:p>
    <w:p w14:paraId="1C835A98"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25A. El servicio de faenamiento.</w:t>
      </w:r>
    </w:p>
    <w:p w14:paraId="76372CB1" w14:textId="5D86F3DB"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26. Están excluidos de IVA los servicios de hotelería y turismo que sean prestados en los municipios que integran las siguientes zonas de régimen aduanero especial:</w:t>
      </w:r>
    </w:p>
    <w:p w14:paraId="3DBA7A56"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a) Zona de régimen aduanero especial de Urabá, Tumaco y Guapi.</w:t>
      </w:r>
    </w:p>
    <w:p w14:paraId="35F40EC8"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b) Zona de régimen aduanero especial de Inírida, Puerto Carreño, La Primavera y Cumaribo.</w:t>
      </w:r>
    </w:p>
    <w:p w14:paraId="6EE7EAD1"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c) Zona de régimen aduanero especial de Maicao, Uribia y Manaure.</w:t>
      </w:r>
    </w:p>
    <w:p w14:paraId="52283DCC"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lastRenderedPageBreak/>
        <w:t>Las operaciones cambiarias de compra y venta de divisas, así como las operaciones cambiarias sobre instrumentos derivados financieros.</w:t>
      </w:r>
    </w:p>
    <w:p w14:paraId="6CD7AE46"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28. Las comisiones percibidas por la utilización de tarjetas crédito y débito.</w:t>
      </w:r>
    </w:p>
    <w:p w14:paraId="2945943D"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29. Los servicios de promoción y fomento deportivo prestados por los clubes deportivos definidos en el artículo 2 del Decreto Ley 1228 de 1995.</w:t>
      </w:r>
    </w:p>
    <w:p w14:paraId="6D54B5B5"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30. Los servicios de reparación y mantenimiento de naves y artefactos navales tanto marítimos como fluviales de bandera colombiana, excepto los servicios que se encuentran en el literal P) del numeral 3 del artículo 477 de este Estatuto.</w:t>
      </w:r>
    </w:p>
    <w:p w14:paraId="65CBE0E1"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31. Los servicios de publicidad en periódicos que registren ventas en publicidad a 31 de diciembre del año inmediatamente anterior inferiores a 180.000 UVT.</w:t>
      </w:r>
      <w:r>
        <w:rPr>
          <w:rFonts w:ascii="Georgia" w:hAnsi="Georgia" w:cs="Arial"/>
          <w:i/>
          <w:color w:val="FF0000"/>
        </w:rPr>
        <w:t xml:space="preserve"> </w:t>
      </w:r>
      <w:r w:rsidRPr="00AB5EA0">
        <w:rPr>
          <w:rFonts w:ascii="Georgia" w:hAnsi="Georgia" w:cs="Arial"/>
          <w:i/>
          <w:color w:val="FF0000"/>
        </w:rPr>
        <w:t>La publicidad en las emisoras de radio cuyas ventas sean inferiores a 30.000 UVT al 31 de diciembre del año inmediatamente anterior y programadoras de canales regionales de televisión cuyas ventas sean inferiores a 60.000 UVT al 31 de diciembre del año inmediatamente anterior. Aquellas que superen este monto se regirán por la regla general.</w:t>
      </w:r>
      <w:r>
        <w:rPr>
          <w:rFonts w:ascii="Georgia" w:hAnsi="Georgia" w:cs="Arial"/>
          <w:i/>
          <w:color w:val="FF0000"/>
        </w:rPr>
        <w:t xml:space="preserve"> </w:t>
      </w:r>
      <w:r w:rsidRPr="00AB5EA0">
        <w:rPr>
          <w:rFonts w:ascii="Georgia" w:hAnsi="Georgia" w:cs="Arial"/>
          <w:i/>
          <w:color w:val="FF0000"/>
        </w:rPr>
        <w:t>Las exclusiones previstas en este numeral no se aplicarán a las empresas que surjan como consecuencia de la escisión de sociedades que antes de la expedición de la presente ley conformen una sola empresa ni a las nuevas empresas que se creen cuya matriz o empresa dominante se encuentre gravada con el IVA por este concepto.</w:t>
      </w:r>
    </w:p>
    <w:p w14:paraId="597F08F4"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32. Los servicios de corretaje de contratos de reaseguros.</w:t>
      </w:r>
    </w:p>
    <w:p w14:paraId="7500CA7A" w14:textId="77777777" w:rsidR="0084272F" w:rsidRDefault="0084272F" w:rsidP="005E5145">
      <w:pPr>
        <w:spacing w:line="276" w:lineRule="auto"/>
        <w:jc w:val="both"/>
        <w:textAlignment w:val="center"/>
        <w:rPr>
          <w:rFonts w:ascii="Georgia" w:hAnsi="Georgia" w:cs="Arial"/>
          <w:i/>
          <w:color w:val="FF0000"/>
        </w:rPr>
      </w:pPr>
    </w:p>
    <w:p w14:paraId="79876416" w14:textId="5AE096A9"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PARÁGRAFO PRIMERO. En los casos de trabajos de fabricación, elaboración o construcción de bienes corporales muebles, realizados por encargo de terceros, incluidos los destinados a convertirse en inmuebles por accesión, con o sin aporte de materias primas, ya sea que supongan la obtención del producto final o constituyan una etapa de su fabricación, elaboración, construcción o puesta en condiciones de utilización, la tarifa aplicable es la que corresponda al bien que resulte de la prestación del servicio.</w:t>
      </w:r>
    </w:p>
    <w:p w14:paraId="5A178BF6" w14:textId="77777777"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Lo dispuesto en el presente parágrafo no aplica para las industrias de minería e hidrocarburos.</w:t>
      </w:r>
    </w:p>
    <w:p w14:paraId="403CC777" w14:textId="77777777" w:rsidR="0084272F" w:rsidRDefault="0084272F" w:rsidP="005E5145">
      <w:pPr>
        <w:spacing w:line="276" w:lineRule="auto"/>
        <w:jc w:val="both"/>
        <w:textAlignment w:val="center"/>
        <w:rPr>
          <w:rFonts w:ascii="Georgia" w:hAnsi="Georgia" w:cs="Arial"/>
          <w:i/>
          <w:color w:val="FF0000"/>
        </w:rPr>
      </w:pPr>
    </w:p>
    <w:p w14:paraId="546152D4" w14:textId="3A64988A" w:rsidR="005E5145" w:rsidRPr="00AB5EA0" w:rsidRDefault="005E5145" w:rsidP="005E5145">
      <w:pPr>
        <w:spacing w:line="276" w:lineRule="auto"/>
        <w:jc w:val="both"/>
        <w:textAlignment w:val="center"/>
        <w:rPr>
          <w:rFonts w:ascii="Georgia" w:hAnsi="Georgia" w:cs="Arial"/>
          <w:i/>
          <w:color w:val="FF0000"/>
        </w:rPr>
      </w:pPr>
      <w:r w:rsidRPr="00AB5EA0">
        <w:rPr>
          <w:rFonts w:ascii="Georgia" w:hAnsi="Georgia" w:cs="Arial"/>
          <w:i/>
          <w:color w:val="FF0000"/>
        </w:rPr>
        <w:t>PARÁGRAFO SEGUNDO. Para los efectos del presente artículo y de conformidad con la reglamentaci</w:t>
      </w:r>
      <w:r>
        <w:rPr>
          <w:rFonts w:ascii="Georgia" w:hAnsi="Georgia" w:cs="Arial"/>
          <w:i/>
          <w:color w:val="FF0000"/>
        </w:rPr>
        <w:t>ó</w:t>
      </w:r>
      <w:r w:rsidRPr="00AB5EA0">
        <w:rPr>
          <w:rFonts w:ascii="Georgia" w:hAnsi="Georgia" w:cs="Arial"/>
          <w:i/>
          <w:color w:val="FF0000"/>
        </w:rPr>
        <w:t>n vigente expedida por el Ministerio de Salud y el Instituto Colombiano Agropecuario, se entienden como animales dom</w:t>
      </w:r>
      <w:r>
        <w:rPr>
          <w:rFonts w:ascii="Georgia" w:hAnsi="Georgia" w:cs="Arial"/>
          <w:i/>
          <w:color w:val="FF0000"/>
        </w:rPr>
        <w:t>é</w:t>
      </w:r>
      <w:r w:rsidRPr="00AB5EA0">
        <w:rPr>
          <w:rFonts w:ascii="Georgia" w:hAnsi="Georgia" w:cs="Arial"/>
          <w:i/>
          <w:color w:val="FF0000"/>
        </w:rPr>
        <w:t>sticos de compañía los gatos, perros, hurones, conejos, chinchillas, hám</w:t>
      </w:r>
      <w:r>
        <w:rPr>
          <w:rFonts w:ascii="Georgia" w:hAnsi="Georgia" w:cs="Arial"/>
          <w:i/>
          <w:color w:val="FF0000"/>
        </w:rPr>
        <w:t>s</w:t>
      </w:r>
      <w:r w:rsidRPr="00AB5EA0">
        <w:rPr>
          <w:rFonts w:ascii="Georgia" w:hAnsi="Georgia" w:cs="Arial"/>
          <w:i/>
          <w:color w:val="FF0000"/>
        </w:rPr>
        <w:t>ter, cobayos, jerbos y Mini-</w:t>
      </w:r>
      <w:proofErr w:type="spellStart"/>
      <w:r w:rsidRPr="00AB5EA0">
        <w:rPr>
          <w:rFonts w:ascii="Georgia" w:hAnsi="Georgia" w:cs="Arial"/>
          <w:i/>
          <w:color w:val="FF0000"/>
        </w:rPr>
        <w:t>Pigs</w:t>
      </w:r>
      <w:proofErr w:type="spellEnd"/>
      <w:r w:rsidRPr="00AB5EA0">
        <w:rPr>
          <w:rFonts w:ascii="Georgia" w:hAnsi="Georgia" w:cs="Arial"/>
          <w:i/>
          <w:color w:val="FF0000"/>
        </w:rPr>
        <w:t>.</w:t>
      </w:r>
    </w:p>
    <w:p w14:paraId="4C4E10BD" w14:textId="3D61D7D1" w:rsidR="00D3299C" w:rsidRDefault="00D3299C" w:rsidP="0089773A">
      <w:pPr>
        <w:spacing w:line="276" w:lineRule="auto"/>
        <w:jc w:val="both"/>
        <w:textAlignment w:val="center"/>
        <w:rPr>
          <w:rFonts w:ascii="Georgia" w:hAnsi="Georgia" w:cs="Arial"/>
          <w:i/>
          <w:color w:val="FF0000"/>
          <w:sz w:val="16"/>
          <w:szCs w:val="16"/>
        </w:rPr>
      </w:pPr>
    </w:p>
    <w:p w14:paraId="35C1089A" w14:textId="4973D928" w:rsidR="0084272F" w:rsidRDefault="0084272F" w:rsidP="0089773A">
      <w:pPr>
        <w:spacing w:line="276" w:lineRule="auto"/>
        <w:jc w:val="both"/>
        <w:textAlignment w:val="center"/>
        <w:rPr>
          <w:rFonts w:ascii="Georgia" w:hAnsi="Georgia" w:cs="Arial"/>
          <w:i/>
          <w:color w:val="FF0000"/>
          <w:sz w:val="16"/>
          <w:szCs w:val="16"/>
        </w:rPr>
      </w:pPr>
    </w:p>
    <w:p w14:paraId="7C5EABDE" w14:textId="77777777" w:rsidR="0084272F" w:rsidRPr="00DF431A" w:rsidRDefault="0084272F" w:rsidP="0089773A">
      <w:pPr>
        <w:spacing w:line="276" w:lineRule="auto"/>
        <w:jc w:val="both"/>
        <w:textAlignment w:val="center"/>
        <w:rPr>
          <w:rFonts w:ascii="Georgia" w:hAnsi="Georgia" w:cs="Arial"/>
          <w:i/>
          <w:color w:val="FF0000"/>
          <w:sz w:val="16"/>
          <w:szCs w:val="16"/>
        </w:rPr>
      </w:pPr>
    </w:p>
    <w:p w14:paraId="03E57991" w14:textId="2B3D2E07" w:rsidR="00152E40" w:rsidRDefault="00152E40" w:rsidP="00152E40">
      <w:pPr>
        <w:spacing w:line="276" w:lineRule="auto"/>
        <w:jc w:val="both"/>
        <w:textAlignment w:val="center"/>
        <w:rPr>
          <w:rFonts w:ascii="Georgia" w:hAnsi="Georgia" w:cs="Arial"/>
          <w:i/>
          <w:color w:val="FF0000"/>
        </w:rPr>
      </w:pPr>
      <w:r w:rsidRPr="00965133">
        <w:rPr>
          <w:rFonts w:ascii="Georgia" w:hAnsi="Georgia" w:cs="Arial"/>
          <w:b/>
          <w:bCs/>
          <w:i/>
        </w:rPr>
        <w:t xml:space="preserve">ARTÍCULO </w:t>
      </w:r>
      <w:r w:rsidR="00583A3F">
        <w:rPr>
          <w:rFonts w:ascii="Georgia" w:hAnsi="Georgia" w:cs="Arial"/>
          <w:b/>
          <w:bCs/>
          <w:i/>
        </w:rPr>
        <w:t>90</w:t>
      </w:r>
      <w:r w:rsidRPr="00965133">
        <w:rPr>
          <w:rFonts w:ascii="Georgia" w:hAnsi="Georgia" w:cs="Arial"/>
          <w:b/>
          <w:bCs/>
          <w:i/>
        </w:rPr>
        <w:t xml:space="preserve">°. VIGENCIA Y DEROGATORIAS. </w:t>
      </w:r>
      <w:r w:rsidRPr="00965133">
        <w:rPr>
          <w:rFonts w:ascii="Georgia" w:hAnsi="Georgia" w:cs="Arial"/>
          <w:i/>
        </w:rPr>
        <w:t xml:space="preserve">La presente ley rige a partir de su promulgación y deroga los artículos 57, 57-1, el artículo 126, el parágrafo transitorio del artículo 143-1, el artículo 158-1, los numerales 3, 4 y 5 del artículo 207-2, los numerales 1, 2, </w:t>
      </w:r>
      <w:r w:rsidRPr="00965133">
        <w:rPr>
          <w:rFonts w:ascii="Georgia" w:hAnsi="Georgia" w:cs="Arial"/>
          <w:i/>
        </w:rPr>
        <w:lastRenderedPageBreak/>
        <w:t>literales c) y d) del numeral 4, 5</w:t>
      </w:r>
      <w:r w:rsidRPr="009619FF">
        <w:rPr>
          <w:rFonts w:ascii="Georgia" w:hAnsi="Georgia" w:cs="Arial"/>
          <w:i/>
          <w:color w:val="FF0000"/>
        </w:rPr>
        <w:t xml:space="preserve"> </w:t>
      </w:r>
      <w:r w:rsidR="005E5145" w:rsidRPr="009619FF">
        <w:rPr>
          <w:rFonts w:ascii="Georgia" w:hAnsi="Georgia" w:cs="Arial"/>
          <w:i/>
          <w:color w:val="FF0000"/>
        </w:rPr>
        <w:t>y</w:t>
      </w:r>
      <w:r w:rsidR="005E5145">
        <w:rPr>
          <w:rFonts w:ascii="Georgia" w:hAnsi="Georgia" w:cs="Arial"/>
          <w:i/>
        </w:rPr>
        <w:t xml:space="preserve"> </w:t>
      </w:r>
      <w:r w:rsidRPr="00965133">
        <w:rPr>
          <w:rFonts w:ascii="Georgia" w:hAnsi="Georgia" w:cs="Arial"/>
          <w:i/>
        </w:rPr>
        <w:t xml:space="preserve">6 del artículo 235-2, el artículo 235-3, el artículo 235-4, el artículo 257-2, el artículo 306-1, el artículo 616-5, </w:t>
      </w:r>
      <w:bookmarkStart w:id="52" w:name="_Hlk115067812"/>
      <w:r w:rsidRPr="00965133">
        <w:rPr>
          <w:rFonts w:ascii="Georgia" w:hAnsi="Georgia" w:cs="Arial"/>
          <w:i/>
        </w:rPr>
        <w:t>el parágrafo 7 del artículo 800-1 del Estatuto Tributario</w:t>
      </w:r>
      <w:bookmarkEnd w:id="52"/>
      <w:r w:rsidRPr="00965133">
        <w:rPr>
          <w:rFonts w:ascii="Georgia" w:hAnsi="Georgia" w:cs="Arial"/>
          <w:i/>
        </w:rPr>
        <w:t>, el artículo 4 de la Ley 345 de 1996, el artículo 5 de la Ley 487 de 1998, el artículo 97 de la Ley 633 de 2000, el artículo 365 de la Ley 1819 de 2016, el artículo 15 del Decreto Legislativo 772 de 2020, el artículo 30 de la Ley 2133 de 2021</w:t>
      </w:r>
      <w:r w:rsidR="000532DE">
        <w:rPr>
          <w:rFonts w:ascii="Georgia" w:hAnsi="Georgia" w:cs="Arial"/>
          <w:i/>
          <w:color w:val="FF0000"/>
        </w:rPr>
        <w:t>; así como los artículos 37, 38 y 39 de la Ley 2155 de 2021 que regirán hasta el 1 de enero de 2023.</w:t>
      </w:r>
    </w:p>
    <w:p w14:paraId="1F61EF2E" w14:textId="48293B82" w:rsidR="00AD7EB4" w:rsidRDefault="00AD7EB4" w:rsidP="00152E40">
      <w:pPr>
        <w:spacing w:line="276" w:lineRule="auto"/>
        <w:jc w:val="both"/>
        <w:textAlignment w:val="center"/>
        <w:rPr>
          <w:rFonts w:ascii="Georgia" w:hAnsi="Georgia" w:cs="Arial"/>
          <w:i/>
          <w:color w:val="FF0000"/>
        </w:rPr>
      </w:pPr>
    </w:p>
    <w:p w14:paraId="70DCC0B1" w14:textId="2FA136B3" w:rsidR="00AD7EB4" w:rsidRPr="00965133" w:rsidRDefault="00AD7EB4" w:rsidP="00152E40">
      <w:pPr>
        <w:spacing w:line="276" w:lineRule="auto"/>
        <w:jc w:val="both"/>
        <w:textAlignment w:val="center"/>
        <w:rPr>
          <w:rFonts w:ascii="Georgia" w:hAnsi="Georgia" w:cs="Arial"/>
          <w:i/>
        </w:rPr>
      </w:pPr>
      <w:r>
        <w:rPr>
          <w:rFonts w:ascii="Georgia" w:hAnsi="Georgia" w:cs="Arial"/>
          <w:i/>
          <w:color w:val="FF0000"/>
        </w:rPr>
        <w:t>Los Decretos Legislativos 560 y 772 de 2020 y sus decretos reglamentarios, quedarán prorrogados hasta el 31 de diciembre de 2023, con excepción del parágrafo 3 del art</w:t>
      </w:r>
      <w:r w:rsidR="005E5145">
        <w:rPr>
          <w:rFonts w:ascii="Georgia" w:hAnsi="Georgia" w:cs="Arial"/>
          <w:i/>
          <w:color w:val="FF0000"/>
        </w:rPr>
        <w:t>í</w:t>
      </w:r>
      <w:r>
        <w:rPr>
          <w:rFonts w:ascii="Georgia" w:hAnsi="Georgia" w:cs="Arial"/>
          <w:i/>
          <w:color w:val="FF0000"/>
        </w:rPr>
        <w:t>culo 5, el Titulo III del Decreto Legislativo 560 de 2020, y el Titulo III del Decreto Legis</w:t>
      </w:r>
      <w:r w:rsidR="005E5145">
        <w:rPr>
          <w:rFonts w:ascii="Georgia" w:hAnsi="Georgia" w:cs="Arial"/>
          <w:i/>
          <w:color w:val="FF0000"/>
        </w:rPr>
        <w:t>la</w:t>
      </w:r>
      <w:r>
        <w:rPr>
          <w:rFonts w:ascii="Georgia" w:hAnsi="Georgia" w:cs="Arial"/>
          <w:i/>
          <w:color w:val="FF0000"/>
        </w:rPr>
        <w:t>tivo 772 de 2020.</w:t>
      </w:r>
    </w:p>
    <w:p w14:paraId="15755717" w14:textId="77777777" w:rsidR="00152E40" w:rsidRPr="00965133" w:rsidRDefault="00152E40" w:rsidP="00152E40">
      <w:pPr>
        <w:jc w:val="both"/>
        <w:textAlignment w:val="center"/>
        <w:rPr>
          <w:rFonts w:ascii="Georgia" w:hAnsi="Georgia" w:cs="Arial"/>
          <w:i/>
        </w:rPr>
      </w:pPr>
    </w:p>
    <w:p w14:paraId="519AD5A9" w14:textId="3CFCABA7" w:rsidR="00152E40" w:rsidRDefault="00152E40" w:rsidP="00152E40">
      <w:pPr>
        <w:jc w:val="both"/>
        <w:textAlignment w:val="center"/>
        <w:rPr>
          <w:rFonts w:ascii="Georgia" w:hAnsi="Georgia" w:cs="Arial"/>
          <w:i/>
        </w:rPr>
      </w:pPr>
      <w:r w:rsidRPr="00965133">
        <w:rPr>
          <w:rFonts w:ascii="Georgia" w:hAnsi="Georgia" w:cs="Arial"/>
          <w:i/>
        </w:rPr>
        <w:t xml:space="preserve">Lo dispuesto en el artículo 2 de las Leyes 2238 y 2240 de 2022, relacionado con el término para acogerse al régimen ZESE, se aplicará hasta el 31 de diciembre de 2024. </w:t>
      </w:r>
    </w:p>
    <w:p w14:paraId="44520BA5" w14:textId="1E65C25A" w:rsidR="00AD7EB4" w:rsidRDefault="00AD7EB4" w:rsidP="00152E40">
      <w:pPr>
        <w:jc w:val="both"/>
        <w:textAlignment w:val="center"/>
        <w:rPr>
          <w:rFonts w:ascii="Georgia" w:hAnsi="Georgia" w:cs="Arial"/>
          <w:i/>
        </w:rPr>
      </w:pPr>
    </w:p>
    <w:p w14:paraId="777F7410" w14:textId="77777777" w:rsidR="009619FF" w:rsidRPr="009619FF" w:rsidRDefault="009619FF" w:rsidP="009619FF">
      <w:pPr>
        <w:jc w:val="both"/>
        <w:textAlignment w:val="center"/>
        <w:rPr>
          <w:rFonts w:ascii="Georgia" w:hAnsi="Georgia" w:cs="Arial"/>
          <w:i/>
          <w:color w:val="FF0000"/>
        </w:rPr>
      </w:pPr>
      <w:r w:rsidRPr="009619FF">
        <w:rPr>
          <w:rFonts w:ascii="Georgia" w:hAnsi="Georgia" w:cs="Arial"/>
          <w:i/>
          <w:color w:val="FF0000"/>
        </w:rPr>
        <w:t>El beneficio previsto en el artículo 40 de la Ley 2068 de 2020 estará vigente hasta el 31 de diciembre de 2024.</w:t>
      </w:r>
    </w:p>
    <w:p w14:paraId="40DDACB8" w14:textId="77777777" w:rsidR="009619FF" w:rsidRDefault="009619FF" w:rsidP="00152E40">
      <w:pPr>
        <w:jc w:val="both"/>
        <w:textAlignment w:val="center"/>
        <w:rPr>
          <w:rFonts w:ascii="Georgia" w:hAnsi="Georgia" w:cs="Arial"/>
          <w:i/>
        </w:rPr>
      </w:pPr>
    </w:p>
    <w:p w14:paraId="543C0776" w14:textId="146410FE" w:rsidR="00AD7EB4" w:rsidRPr="00AD7EB4" w:rsidRDefault="00AD7EB4" w:rsidP="00152E40">
      <w:pPr>
        <w:jc w:val="both"/>
        <w:textAlignment w:val="center"/>
        <w:rPr>
          <w:rFonts w:ascii="Georgia" w:hAnsi="Georgia" w:cs="Arial"/>
          <w:i/>
          <w:color w:val="FF0000"/>
        </w:rPr>
      </w:pPr>
      <w:r>
        <w:rPr>
          <w:rFonts w:ascii="Georgia" w:hAnsi="Georgia" w:cs="Arial"/>
          <w:i/>
          <w:color w:val="FF0000"/>
        </w:rPr>
        <w:t xml:space="preserve">El impuesto a las bebidas </w:t>
      </w:r>
      <w:proofErr w:type="spellStart"/>
      <w:r>
        <w:rPr>
          <w:rFonts w:ascii="Georgia" w:hAnsi="Georgia" w:cs="Arial"/>
          <w:i/>
          <w:color w:val="FF0000"/>
        </w:rPr>
        <w:t>ultraprocesadas</w:t>
      </w:r>
      <w:proofErr w:type="spellEnd"/>
      <w:r>
        <w:rPr>
          <w:rFonts w:ascii="Georgia" w:hAnsi="Georgia" w:cs="Arial"/>
          <w:i/>
          <w:color w:val="FF0000"/>
        </w:rPr>
        <w:t xml:space="preserve"> azucaradas del Capítulo I del “TÍTULO V IMPUESTOS SALUDABLES” rige a partir del </w:t>
      </w:r>
      <w:r w:rsidR="009619FF">
        <w:rPr>
          <w:rFonts w:ascii="Georgia" w:hAnsi="Georgia" w:cs="Arial"/>
          <w:i/>
          <w:color w:val="FF0000"/>
        </w:rPr>
        <w:t>primer</w:t>
      </w:r>
      <w:r w:rsidR="004E0C39">
        <w:rPr>
          <w:rFonts w:ascii="Georgia" w:hAnsi="Georgia" w:cs="Arial"/>
          <w:i/>
          <w:color w:val="FF0000"/>
        </w:rPr>
        <w:t>o</w:t>
      </w:r>
      <w:r>
        <w:rPr>
          <w:rFonts w:ascii="Georgia" w:hAnsi="Georgia" w:cs="Arial"/>
          <w:i/>
          <w:color w:val="FF0000"/>
        </w:rPr>
        <w:t xml:space="preserve"> de noviembre</w:t>
      </w:r>
      <w:r w:rsidR="003949B4">
        <w:rPr>
          <w:rFonts w:ascii="Georgia" w:hAnsi="Georgia" w:cs="Arial"/>
          <w:i/>
          <w:color w:val="FF0000"/>
        </w:rPr>
        <w:t xml:space="preserve"> </w:t>
      </w:r>
      <w:r>
        <w:rPr>
          <w:rFonts w:ascii="Georgia" w:hAnsi="Georgia" w:cs="Arial"/>
          <w:i/>
          <w:color w:val="FF0000"/>
        </w:rPr>
        <w:t>de 2023.</w:t>
      </w:r>
    </w:p>
    <w:p w14:paraId="3C039919" w14:textId="77777777" w:rsidR="00152E40" w:rsidRPr="00965133" w:rsidRDefault="00152E40" w:rsidP="00152E40">
      <w:pPr>
        <w:pStyle w:val="Prrafodelista"/>
        <w:spacing w:line="276" w:lineRule="auto"/>
        <w:ind w:left="708"/>
        <w:jc w:val="both"/>
        <w:textAlignment w:val="center"/>
        <w:rPr>
          <w:rFonts w:ascii="Georgia" w:hAnsi="Georgia" w:cs="Arial"/>
          <w:i/>
          <w:szCs w:val="24"/>
        </w:rPr>
      </w:pPr>
    </w:p>
    <w:p w14:paraId="033955E1" w14:textId="197CB316" w:rsidR="00AD7EB4" w:rsidRPr="00AD7EB4" w:rsidRDefault="00AD7EB4" w:rsidP="00AD7EB4">
      <w:pPr>
        <w:jc w:val="both"/>
        <w:textAlignment w:val="center"/>
        <w:rPr>
          <w:rFonts w:ascii="Georgia" w:hAnsi="Georgia" w:cs="Arial"/>
          <w:i/>
          <w:color w:val="FF0000"/>
        </w:rPr>
      </w:pPr>
      <w:r>
        <w:rPr>
          <w:rFonts w:ascii="Georgia" w:hAnsi="Georgia" w:cs="Arial"/>
          <w:i/>
          <w:color w:val="FF0000"/>
        </w:rPr>
        <w:t xml:space="preserve">El impuesto a los productos comestibles </w:t>
      </w:r>
      <w:proofErr w:type="spellStart"/>
      <w:r>
        <w:rPr>
          <w:rFonts w:ascii="Georgia" w:hAnsi="Georgia" w:cs="Arial"/>
          <w:i/>
          <w:color w:val="FF0000"/>
        </w:rPr>
        <w:t>ultraprocesados</w:t>
      </w:r>
      <w:proofErr w:type="spellEnd"/>
      <w:r>
        <w:rPr>
          <w:rFonts w:ascii="Georgia" w:hAnsi="Georgia" w:cs="Arial"/>
          <w:i/>
          <w:color w:val="FF0000"/>
        </w:rPr>
        <w:t xml:space="preserve"> industrialmente y/o con alto contenido de azúcares añadidos, sodio o grasas saturadas del C</w:t>
      </w:r>
      <w:r w:rsidR="009619FF">
        <w:rPr>
          <w:rFonts w:ascii="Georgia" w:hAnsi="Georgia" w:cs="Arial"/>
          <w:i/>
          <w:color w:val="FF0000"/>
        </w:rPr>
        <w:t>a</w:t>
      </w:r>
      <w:r>
        <w:rPr>
          <w:rFonts w:ascii="Georgia" w:hAnsi="Georgia" w:cs="Arial"/>
          <w:i/>
          <w:color w:val="FF0000"/>
        </w:rPr>
        <w:t>pítulo II del “TÍTULO V IMPUESTOS SALUDABLES” rige a partir del 1 de noviembre</w:t>
      </w:r>
      <w:r w:rsidR="003949B4">
        <w:rPr>
          <w:rFonts w:ascii="Georgia" w:hAnsi="Georgia" w:cs="Arial"/>
          <w:i/>
          <w:color w:val="FF0000"/>
        </w:rPr>
        <w:t xml:space="preserve"> </w:t>
      </w:r>
      <w:r>
        <w:rPr>
          <w:rFonts w:ascii="Georgia" w:hAnsi="Georgia" w:cs="Arial"/>
          <w:i/>
          <w:color w:val="FF0000"/>
        </w:rPr>
        <w:t>de 2023.</w:t>
      </w:r>
    </w:p>
    <w:p w14:paraId="55478021" w14:textId="561E3A39" w:rsidR="00152E40" w:rsidRPr="00965133" w:rsidRDefault="00152E40" w:rsidP="00152E40">
      <w:pPr>
        <w:spacing w:line="276" w:lineRule="auto"/>
        <w:jc w:val="both"/>
        <w:textAlignment w:val="center"/>
        <w:rPr>
          <w:rFonts w:ascii="Georgia" w:hAnsi="Georgia" w:cs="Arial"/>
          <w:i/>
        </w:rPr>
      </w:pPr>
      <w:r w:rsidRPr="00965133">
        <w:rPr>
          <w:rFonts w:ascii="Georgia" w:hAnsi="Georgia" w:cs="Arial"/>
          <w:i/>
        </w:rPr>
        <w:t xml:space="preserve"> </w:t>
      </w:r>
    </w:p>
    <w:p w14:paraId="330B5053" w14:textId="466FF537" w:rsidR="00152E40" w:rsidRDefault="00152E40" w:rsidP="00152E40">
      <w:pPr>
        <w:jc w:val="both"/>
        <w:textAlignment w:val="center"/>
        <w:rPr>
          <w:rFonts w:ascii="Georgia" w:hAnsi="Georgia" w:cs="Arial"/>
          <w:i/>
        </w:rPr>
      </w:pPr>
      <w:r w:rsidRPr="00965133">
        <w:rPr>
          <w:rFonts w:ascii="Georgia" w:hAnsi="Georgia" w:cs="Arial"/>
          <w:i/>
        </w:rPr>
        <w:t>Los contribuyentes que hubieren acreditado las condiciones para acceder a las tarifas diferenciales y demás beneficios tributarios derogados o limitados mediante la presente ley, podrán disfrutar del respectivo tratamiento durante la totalidad del término otorgado en la legislación bajo la cual se consolidaron las respectivas situaciones jurídicas, en cuanto ello corresponda.</w:t>
      </w:r>
      <w:bookmarkEnd w:id="1"/>
      <w:bookmarkEnd w:id="51"/>
    </w:p>
    <w:p w14:paraId="501F09FC" w14:textId="12046806" w:rsidR="00660A51" w:rsidRDefault="00660A51" w:rsidP="00152E40">
      <w:pPr>
        <w:jc w:val="both"/>
        <w:textAlignment w:val="center"/>
        <w:rPr>
          <w:rFonts w:ascii="Georgia" w:hAnsi="Georgia" w:cs="Arial"/>
          <w:i/>
        </w:rPr>
      </w:pPr>
    </w:p>
    <w:p w14:paraId="4E17560A" w14:textId="638B0EF8" w:rsidR="00660A51" w:rsidRDefault="00660A51" w:rsidP="00152E40">
      <w:pPr>
        <w:jc w:val="both"/>
        <w:textAlignment w:val="center"/>
        <w:rPr>
          <w:rFonts w:ascii="Georgia" w:hAnsi="Georgia" w:cs="Arial"/>
          <w:i/>
        </w:rPr>
      </w:pPr>
    </w:p>
    <w:p w14:paraId="68CA19DB" w14:textId="32DE835D" w:rsidR="00660A51" w:rsidRDefault="00660A51">
      <w:pPr>
        <w:spacing w:after="200" w:line="276" w:lineRule="auto"/>
        <w:rPr>
          <w:rFonts w:ascii="Georgia" w:hAnsi="Georgia" w:cs="Arial"/>
          <w:i/>
        </w:rPr>
      </w:pPr>
      <w:r>
        <w:rPr>
          <w:rFonts w:ascii="Georgia" w:hAnsi="Georgia" w:cs="Arial"/>
          <w:i/>
        </w:rPr>
        <w:br w:type="page"/>
      </w:r>
    </w:p>
    <w:p w14:paraId="5F6D8680" w14:textId="77777777" w:rsidR="00C47AD5" w:rsidRDefault="00C47AD5" w:rsidP="00C47AD5">
      <w:pPr>
        <w:jc w:val="both"/>
        <w:textAlignment w:val="center"/>
        <w:rPr>
          <w:rFonts w:ascii="Georgia" w:hAnsi="Georgia" w:cs="Arial"/>
          <w:b/>
          <w:sz w:val="23"/>
          <w:szCs w:val="23"/>
        </w:rPr>
      </w:pPr>
    </w:p>
    <w:p w14:paraId="7DCCCBC0" w14:textId="77777777" w:rsidR="00C47AD5" w:rsidRDefault="00C47AD5" w:rsidP="00C47AD5">
      <w:pPr>
        <w:jc w:val="both"/>
        <w:textAlignment w:val="center"/>
        <w:rPr>
          <w:rFonts w:ascii="Georgia" w:hAnsi="Georgia" w:cs="Arial"/>
          <w:b/>
          <w:sz w:val="23"/>
          <w:szCs w:val="23"/>
        </w:rPr>
      </w:pPr>
    </w:p>
    <w:p w14:paraId="1A490AC0" w14:textId="77777777" w:rsidR="00C47AD5" w:rsidRDefault="00C47AD5" w:rsidP="00C47AD5">
      <w:pPr>
        <w:jc w:val="both"/>
        <w:textAlignment w:val="center"/>
        <w:rPr>
          <w:rFonts w:ascii="Georgia" w:hAnsi="Georgia" w:cs="Arial"/>
          <w:b/>
          <w:sz w:val="23"/>
          <w:szCs w:val="23"/>
        </w:rPr>
      </w:pPr>
    </w:p>
    <w:p w14:paraId="29BA1082" w14:textId="77777777" w:rsidR="00C47AD5" w:rsidRDefault="00C47AD5" w:rsidP="00C47AD5">
      <w:pPr>
        <w:jc w:val="both"/>
        <w:textAlignment w:val="center"/>
        <w:rPr>
          <w:rFonts w:ascii="Georgia" w:hAnsi="Georgia" w:cs="Arial"/>
          <w:b/>
          <w:sz w:val="23"/>
          <w:szCs w:val="23"/>
        </w:rPr>
      </w:pPr>
    </w:p>
    <w:p w14:paraId="4941A524" w14:textId="7F2E2E7B" w:rsidR="00C47AD5" w:rsidRPr="00660A51" w:rsidRDefault="00C47AD5" w:rsidP="00C47AD5">
      <w:pPr>
        <w:jc w:val="both"/>
        <w:textAlignment w:val="center"/>
        <w:rPr>
          <w:rFonts w:ascii="Georgia" w:hAnsi="Georgia" w:cs="Arial"/>
          <w:b/>
          <w:sz w:val="23"/>
          <w:szCs w:val="23"/>
        </w:rPr>
      </w:pPr>
      <w:r w:rsidRPr="00660A51">
        <w:rPr>
          <w:rFonts w:ascii="Georgia" w:hAnsi="Georgia" w:cs="Arial"/>
          <w:b/>
          <w:sz w:val="23"/>
          <w:szCs w:val="23"/>
        </w:rPr>
        <w:t xml:space="preserve">LUVI KATHERINE MIRANDA PEÑA </w:t>
      </w:r>
      <w:r>
        <w:rPr>
          <w:rFonts w:ascii="Georgia" w:hAnsi="Georgia" w:cs="Arial"/>
          <w:b/>
          <w:sz w:val="23"/>
          <w:szCs w:val="23"/>
        </w:rPr>
        <w:tab/>
        <w:t>JORGE HERNÁN BASTIDAS ROSERO</w:t>
      </w:r>
      <w:r w:rsidRPr="00660A51">
        <w:rPr>
          <w:rFonts w:ascii="Georgia" w:hAnsi="Georgia" w:cs="Arial"/>
          <w:b/>
          <w:sz w:val="23"/>
          <w:szCs w:val="23"/>
        </w:rPr>
        <w:t xml:space="preserve"> </w:t>
      </w:r>
    </w:p>
    <w:p w14:paraId="766933CF" w14:textId="77777777" w:rsidR="00C47AD5" w:rsidRPr="00660A51" w:rsidRDefault="00C47AD5" w:rsidP="00C47AD5">
      <w:pPr>
        <w:jc w:val="both"/>
        <w:textAlignment w:val="center"/>
        <w:rPr>
          <w:rFonts w:ascii="Georgia" w:hAnsi="Georgia" w:cs="Arial"/>
          <w:sz w:val="23"/>
          <w:szCs w:val="23"/>
        </w:rPr>
      </w:pPr>
      <w:r w:rsidRPr="00660A51">
        <w:rPr>
          <w:rFonts w:ascii="Georgia" w:hAnsi="Georgia" w:cs="Arial"/>
          <w:sz w:val="23"/>
          <w:szCs w:val="23"/>
        </w:rPr>
        <w:t>Coordinadora ponente</w:t>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r w:rsidRPr="00660A51">
        <w:rPr>
          <w:rFonts w:ascii="Georgia" w:hAnsi="Georgia" w:cs="Arial"/>
          <w:sz w:val="23"/>
          <w:szCs w:val="23"/>
        </w:rPr>
        <w:t>C</w:t>
      </w:r>
      <w:r>
        <w:rPr>
          <w:rFonts w:ascii="Georgia" w:hAnsi="Georgia" w:cs="Arial"/>
          <w:sz w:val="23"/>
          <w:szCs w:val="23"/>
        </w:rPr>
        <w:t>oordinador</w:t>
      </w:r>
      <w:r w:rsidRPr="00660A51">
        <w:rPr>
          <w:rFonts w:ascii="Georgia" w:hAnsi="Georgia" w:cs="Arial"/>
          <w:sz w:val="23"/>
          <w:szCs w:val="23"/>
        </w:rPr>
        <w:t xml:space="preserve"> ponente</w:t>
      </w:r>
    </w:p>
    <w:p w14:paraId="3CF59552" w14:textId="77777777" w:rsidR="00C47AD5" w:rsidRDefault="00C47AD5" w:rsidP="00C47AD5">
      <w:pPr>
        <w:jc w:val="both"/>
        <w:textAlignment w:val="center"/>
        <w:rPr>
          <w:rFonts w:ascii="Georgia" w:hAnsi="Georgia" w:cs="Arial"/>
          <w:b/>
          <w:sz w:val="23"/>
          <w:szCs w:val="23"/>
        </w:rPr>
      </w:pPr>
    </w:p>
    <w:p w14:paraId="346E2DDA" w14:textId="77777777" w:rsidR="00C47AD5" w:rsidRDefault="00C47AD5" w:rsidP="00C47AD5">
      <w:pPr>
        <w:jc w:val="both"/>
        <w:textAlignment w:val="center"/>
        <w:rPr>
          <w:rFonts w:ascii="Georgia" w:hAnsi="Georgia" w:cs="Arial"/>
          <w:b/>
          <w:sz w:val="23"/>
          <w:szCs w:val="23"/>
        </w:rPr>
      </w:pPr>
    </w:p>
    <w:p w14:paraId="01E1CD7B" w14:textId="77777777" w:rsidR="00C47AD5" w:rsidRDefault="00C47AD5" w:rsidP="00C47AD5">
      <w:pPr>
        <w:jc w:val="both"/>
        <w:textAlignment w:val="center"/>
        <w:rPr>
          <w:rFonts w:ascii="Georgia" w:hAnsi="Georgia" w:cs="Arial"/>
          <w:b/>
          <w:sz w:val="23"/>
          <w:szCs w:val="23"/>
        </w:rPr>
      </w:pPr>
    </w:p>
    <w:p w14:paraId="4E948D86" w14:textId="77777777" w:rsidR="00C47AD5" w:rsidRDefault="00C47AD5" w:rsidP="00C47AD5">
      <w:pPr>
        <w:jc w:val="both"/>
        <w:textAlignment w:val="center"/>
        <w:rPr>
          <w:rFonts w:ascii="Georgia" w:hAnsi="Georgia" w:cs="Arial"/>
          <w:b/>
          <w:sz w:val="23"/>
          <w:szCs w:val="23"/>
        </w:rPr>
      </w:pPr>
    </w:p>
    <w:p w14:paraId="34061D1B" w14:textId="77777777" w:rsidR="00C47AD5" w:rsidRDefault="00C47AD5" w:rsidP="00C47AD5">
      <w:pPr>
        <w:jc w:val="both"/>
        <w:textAlignment w:val="center"/>
        <w:rPr>
          <w:rFonts w:ascii="Georgia" w:hAnsi="Georgia" w:cs="Arial"/>
          <w:b/>
          <w:sz w:val="23"/>
          <w:szCs w:val="23"/>
        </w:rPr>
      </w:pPr>
    </w:p>
    <w:p w14:paraId="699773F7" w14:textId="77777777" w:rsidR="00C47AD5" w:rsidRPr="00660A51" w:rsidRDefault="00C47AD5" w:rsidP="00C47AD5">
      <w:pPr>
        <w:jc w:val="both"/>
        <w:textAlignment w:val="center"/>
        <w:rPr>
          <w:rFonts w:ascii="Georgia" w:hAnsi="Georgia" w:cs="Arial"/>
          <w:b/>
          <w:sz w:val="23"/>
          <w:szCs w:val="23"/>
        </w:rPr>
      </w:pPr>
      <w:r w:rsidRPr="00660A51">
        <w:rPr>
          <w:rFonts w:ascii="Georgia" w:hAnsi="Georgia" w:cs="Arial"/>
          <w:b/>
          <w:sz w:val="23"/>
          <w:szCs w:val="23"/>
        </w:rPr>
        <w:t xml:space="preserve">ÁLVARO HENRY MONEDERO RIVERA </w:t>
      </w:r>
      <w:r>
        <w:rPr>
          <w:rFonts w:ascii="Georgia" w:hAnsi="Georgia" w:cs="Arial"/>
          <w:b/>
          <w:sz w:val="23"/>
          <w:szCs w:val="23"/>
        </w:rPr>
        <w:tab/>
      </w:r>
      <w:r w:rsidRPr="00660A51">
        <w:rPr>
          <w:rFonts w:ascii="Georgia" w:hAnsi="Georgia" w:cs="Arial"/>
          <w:b/>
          <w:sz w:val="23"/>
          <w:szCs w:val="23"/>
        </w:rPr>
        <w:t xml:space="preserve">CARLOS ALBERTO CARREÑO MARÍN </w:t>
      </w:r>
    </w:p>
    <w:p w14:paraId="7248BECB" w14:textId="77777777" w:rsidR="00C47AD5" w:rsidRDefault="00C47AD5" w:rsidP="00C47AD5">
      <w:pPr>
        <w:jc w:val="both"/>
        <w:textAlignment w:val="center"/>
        <w:rPr>
          <w:rFonts w:ascii="Georgia" w:hAnsi="Georgia" w:cs="Arial"/>
          <w:b/>
          <w:sz w:val="23"/>
          <w:szCs w:val="23"/>
        </w:rPr>
      </w:pPr>
      <w:r w:rsidRPr="00660A51">
        <w:rPr>
          <w:rFonts w:ascii="Georgia" w:hAnsi="Georgia" w:cs="Arial"/>
          <w:sz w:val="23"/>
          <w:szCs w:val="23"/>
        </w:rPr>
        <w:t>C</w:t>
      </w:r>
      <w:r>
        <w:rPr>
          <w:rFonts w:ascii="Georgia" w:hAnsi="Georgia" w:cs="Arial"/>
          <w:sz w:val="23"/>
          <w:szCs w:val="23"/>
        </w:rPr>
        <w:t>oordinador</w:t>
      </w:r>
      <w:r w:rsidRPr="00660A51">
        <w:rPr>
          <w:rFonts w:ascii="Georgia" w:hAnsi="Georgia" w:cs="Arial"/>
          <w:sz w:val="23"/>
          <w:szCs w:val="23"/>
        </w:rPr>
        <w:t xml:space="preserve"> ponente</w:t>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proofErr w:type="spellStart"/>
      <w:r>
        <w:rPr>
          <w:rFonts w:ascii="Georgia" w:hAnsi="Georgia" w:cs="Arial"/>
          <w:sz w:val="23"/>
          <w:szCs w:val="23"/>
        </w:rPr>
        <w:t>Ponente</w:t>
      </w:r>
      <w:proofErr w:type="spellEnd"/>
    </w:p>
    <w:p w14:paraId="6BCC5972" w14:textId="77777777" w:rsidR="00C47AD5" w:rsidRDefault="00C47AD5" w:rsidP="00C47AD5">
      <w:pPr>
        <w:jc w:val="both"/>
        <w:textAlignment w:val="center"/>
        <w:rPr>
          <w:rFonts w:ascii="Georgia" w:hAnsi="Georgia" w:cs="Arial"/>
          <w:b/>
          <w:sz w:val="23"/>
          <w:szCs w:val="23"/>
        </w:rPr>
      </w:pPr>
    </w:p>
    <w:p w14:paraId="1990533E" w14:textId="77777777" w:rsidR="00C47AD5" w:rsidRDefault="00C47AD5" w:rsidP="00C47AD5">
      <w:pPr>
        <w:jc w:val="both"/>
        <w:textAlignment w:val="center"/>
        <w:rPr>
          <w:rFonts w:ascii="Georgia" w:hAnsi="Georgia" w:cs="Arial"/>
          <w:b/>
          <w:sz w:val="23"/>
          <w:szCs w:val="23"/>
        </w:rPr>
      </w:pPr>
    </w:p>
    <w:p w14:paraId="50D6297F" w14:textId="77777777" w:rsidR="00C47AD5" w:rsidRDefault="00C47AD5" w:rsidP="00C47AD5">
      <w:pPr>
        <w:jc w:val="both"/>
        <w:textAlignment w:val="center"/>
        <w:rPr>
          <w:rFonts w:ascii="Georgia" w:hAnsi="Georgia" w:cs="Arial"/>
          <w:b/>
          <w:sz w:val="23"/>
          <w:szCs w:val="23"/>
        </w:rPr>
      </w:pPr>
    </w:p>
    <w:p w14:paraId="4302BAEA" w14:textId="77777777" w:rsidR="00C47AD5" w:rsidRDefault="00C47AD5" w:rsidP="00C47AD5">
      <w:pPr>
        <w:jc w:val="both"/>
        <w:textAlignment w:val="center"/>
        <w:rPr>
          <w:rFonts w:ascii="Georgia" w:hAnsi="Georgia" w:cs="Arial"/>
          <w:b/>
          <w:sz w:val="23"/>
          <w:szCs w:val="23"/>
        </w:rPr>
      </w:pPr>
    </w:p>
    <w:p w14:paraId="5AC96B50" w14:textId="77777777" w:rsidR="00C47AD5" w:rsidRDefault="00C47AD5" w:rsidP="00C47AD5">
      <w:pPr>
        <w:jc w:val="both"/>
        <w:textAlignment w:val="center"/>
        <w:rPr>
          <w:rFonts w:ascii="Georgia" w:hAnsi="Georgia" w:cs="Arial"/>
          <w:b/>
          <w:sz w:val="23"/>
          <w:szCs w:val="23"/>
        </w:rPr>
      </w:pPr>
    </w:p>
    <w:p w14:paraId="7C26C0C3" w14:textId="77777777" w:rsidR="00C47AD5" w:rsidRPr="00660A51" w:rsidRDefault="00C47AD5" w:rsidP="00C47AD5">
      <w:pPr>
        <w:jc w:val="both"/>
        <w:textAlignment w:val="center"/>
        <w:rPr>
          <w:rFonts w:ascii="Georgia" w:hAnsi="Georgia" w:cs="Arial"/>
          <w:b/>
          <w:sz w:val="23"/>
          <w:szCs w:val="23"/>
        </w:rPr>
      </w:pPr>
      <w:r w:rsidRPr="00660A51">
        <w:rPr>
          <w:rFonts w:ascii="Georgia" w:hAnsi="Georgia" w:cs="Arial"/>
          <w:b/>
          <w:sz w:val="23"/>
          <w:szCs w:val="23"/>
        </w:rPr>
        <w:t xml:space="preserve">LEONARDO GALLEGO ARROYAVE </w:t>
      </w:r>
      <w:r>
        <w:rPr>
          <w:rFonts w:ascii="Georgia" w:hAnsi="Georgia" w:cs="Arial"/>
          <w:b/>
          <w:sz w:val="23"/>
          <w:szCs w:val="23"/>
        </w:rPr>
        <w:tab/>
      </w:r>
      <w:r>
        <w:rPr>
          <w:rFonts w:ascii="Georgia" w:hAnsi="Georgia" w:cs="Arial"/>
          <w:b/>
          <w:sz w:val="23"/>
          <w:szCs w:val="23"/>
        </w:rPr>
        <w:tab/>
      </w:r>
      <w:r w:rsidRPr="00660A51">
        <w:rPr>
          <w:rFonts w:ascii="Georgia" w:hAnsi="Georgia" w:cs="Arial"/>
          <w:b/>
          <w:sz w:val="23"/>
          <w:szCs w:val="23"/>
        </w:rPr>
        <w:t xml:space="preserve">KAREN ASTRITH MANRIQUE OLARTE </w:t>
      </w:r>
    </w:p>
    <w:p w14:paraId="75BDFDD6" w14:textId="77777777" w:rsidR="00C47AD5" w:rsidRDefault="00C47AD5" w:rsidP="00C47AD5">
      <w:pPr>
        <w:jc w:val="both"/>
        <w:textAlignment w:val="center"/>
        <w:rPr>
          <w:rFonts w:ascii="Georgia" w:hAnsi="Georgia" w:cs="Arial"/>
          <w:b/>
          <w:sz w:val="23"/>
          <w:szCs w:val="23"/>
        </w:rPr>
      </w:pPr>
      <w:r>
        <w:rPr>
          <w:rFonts w:ascii="Georgia" w:hAnsi="Georgia" w:cs="Arial"/>
          <w:sz w:val="23"/>
          <w:szCs w:val="23"/>
        </w:rPr>
        <w:t>Ponente</w:t>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proofErr w:type="spellStart"/>
      <w:r>
        <w:rPr>
          <w:rFonts w:ascii="Georgia" w:hAnsi="Georgia" w:cs="Arial"/>
          <w:sz w:val="23"/>
          <w:szCs w:val="23"/>
        </w:rPr>
        <w:t>Ponente</w:t>
      </w:r>
      <w:proofErr w:type="spellEnd"/>
    </w:p>
    <w:p w14:paraId="14BFE478" w14:textId="77777777" w:rsidR="00C47AD5" w:rsidRDefault="00C47AD5" w:rsidP="00C47AD5">
      <w:pPr>
        <w:jc w:val="both"/>
        <w:textAlignment w:val="center"/>
        <w:rPr>
          <w:rFonts w:ascii="Georgia" w:hAnsi="Georgia" w:cs="Arial"/>
          <w:b/>
          <w:sz w:val="23"/>
          <w:szCs w:val="23"/>
        </w:rPr>
      </w:pPr>
    </w:p>
    <w:p w14:paraId="20AC8E76" w14:textId="77777777" w:rsidR="00C47AD5" w:rsidRDefault="00C47AD5" w:rsidP="00C47AD5">
      <w:pPr>
        <w:jc w:val="both"/>
        <w:textAlignment w:val="center"/>
        <w:rPr>
          <w:rFonts w:ascii="Georgia" w:hAnsi="Georgia" w:cs="Arial"/>
          <w:b/>
          <w:sz w:val="23"/>
          <w:szCs w:val="23"/>
        </w:rPr>
      </w:pPr>
    </w:p>
    <w:p w14:paraId="16E2078E" w14:textId="77777777" w:rsidR="00C47AD5" w:rsidRDefault="00C47AD5" w:rsidP="00C47AD5">
      <w:pPr>
        <w:jc w:val="both"/>
        <w:textAlignment w:val="center"/>
        <w:rPr>
          <w:rFonts w:ascii="Georgia" w:hAnsi="Georgia" w:cs="Arial"/>
          <w:b/>
          <w:sz w:val="23"/>
          <w:szCs w:val="23"/>
        </w:rPr>
      </w:pPr>
    </w:p>
    <w:p w14:paraId="78489F62" w14:textId="77777777" w:rsidR="00C47AD5" w:rsidRDefault="00C47AD5" w:rsidP="00C47AD5">
      <w:pPr>
        <w:jc w:val="both"/>
        <w:textAlignment w:val="center"/>
        <w:rPr>
          <w:rFonts w:ascii="Georgia" w:hAnsi="Georgia" w:cs="Arial"/>
          <w:b/>
          <w:sz w:val="23"/>
          <w:szCs w:val="23"/>
        </w:rPr>
      </w:pPr>
    </w:p>
    <w:p w14:paraId="151779C6" w14:textId="77777777" w:rsidR="00C47AD5" w:rsidRDefault="00C47AD5" w:rsidP="00C47AD5">
      <w:pPr>
        <w:jc w:val="both"/>
        <w:textAlignment w:val="center"/>
        <w:rPr>
          <w:rFonts w:ascii="Georgia" w:hAnsi="Georgia" w:cs="Arial"/>
          <w:b/>
          <w:sz w:val="23"/>
          <w:szCs w:val="23"/>
        </w:rPr>
      </w:pPr>
    </w:p>
    <w:p w14:paraId="40A76E7B" w14:textId="77777777" w:rsidR="00C47AD5" w:rsidRPr="00660A51" w:rsidRDefault="00C47AD5" w:rsidP="00C47AD5">
      <w:pPr>
        <w:jc w:val="both"/>
        <w:textAlignment w:val="center"/>
        <w:rPr>
          <w:rFonts w:ascii="Georgia" w:hAnsi="Georgia" w:cs="Arial"/>
          <w:b/>
          <w:sz w:val="23"/>
          <w:szCs w:val="23"/>
        </w:rPr>
      </w:pPr>
      <w:r w:rsidRPr="00660A51">
        <w:rPr>
          <w:rFonts w:ascii="Georgia" w:hAnsi="Georgia" w:cs="Arial"/>
          <w:b/>
          <w:sz w:val="23"/>
          <w:szCs w:val="23"/>
        </w:rPr>
        <w:t xml:space="preserve">WADITH ALBERTO MANZUR IMBETT </w:t>
      </w:r>
      <w:r>
        <w:rPr>
          <w:rFonts w:ascii="Georgia" w:hAnsi="Georgia" w:cs="Arial"/>
          <w:b/>
          <w:sz w:val="23"/>
          <w:szCs w:val="23"/>
        </w:rPr>
        <w:tab/>
      </w:r>
      <w:r w:rsidRPr="00660A51">
        <w:rPr>
          <w:rFonts w:ascii="Georgia" w:hAnsi="Georgia" w:cs="Arial"/>
          <w:b/>
          <w:sz w:val="23"/>
          <w:szCs w:val="23"/>
        </w:rPr>
        <w:t xml:space="preserve">SARAY ELENA ROBAYO BECHARA </w:t>
      </w:r>
    </w:p>
    <w:p w14:paraId="72463E72" w14:textId="77777777" w:rsidR="00C47AD5" w:rsidRDefault="00C47AD5" w:rsidP="00C47AD5">
      <w:pPr>
        <w:jc w:val="both"/>
        <w:textAlignment w:val="center"/>
        <w:rPr>
          <w:rFonts w:ascii="Georgia" w:hAnsi="Georgia" w:cs="Arial"/>
          <w:b/>
          <w:sz w:val="23"/>
          <w:szCs w:val="23"/>
        </w:rPr>
      </w:pPr>
      <w:r>
        <w:rPr>
          <w:rFonts w:ascii="Georgia" w:hAnsi="Georgia" w:cs="Arial"/>
          <w:sz w:val="23"/>
          <w:szCs w:val="23"/>
        </w:rPr>
        <w:t>Ponente</w:t>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proofErr w:type="spellStart"/>
      <w:r>
        <w:rPr>
          <w:rFonts w:ascii="Georgia" w:hAnsi="Georgia" w:cs="Arial"/>
          <w:sz w:val="23"/>
          <w:szCs w:val="23"/>
        </w:rPr>
        <w:t>Ponente</w:t>
      </w:r>
      <w:proofErr w:type="spellEnd"/>
    </w:p>
    <w:p w14:paraId="0BD68C7C" w14:textId="77777777" w:rsidR="00C47AD5" w:rsidRDefault="00C47AD5" w:rsidP="00C47AD5">
      <w:pPr>
        <w:jc w:val="both"/>
        <w:textAlignment w:val="center"/>
        <w:rPr>
          <w:rFonts w:ascii="Georgia" w:hAnsi="Georgia" w:cs="Arial"/>
          <w:b/>
          <w:sz w:val="23"/>
          <w:szCs w:val="23"/>
        </w:rPr>
      </w:pPr>
    </w:p>
    <w:p w14:paraId="40D82845" w14:textId="77777777" w:rsidR="00C47AD5" w:rsidRDefault="00C47AD5" w:rsidP="00C47AD5">
      <w:pPr>
        <w:jc w:val="both"/>
        <w:textAlignment w:val="center"/>
        <w:rPr>
          <w:rFonts w:ascii="Georgia" w:hAnsi="Georgia" w:cs="Arial"/>
          <w:b/>
          <w:sz w:val="23"/>
          <w:szCs w:val="23"/>
        </w:rPr>
      </w:pPr>
    </w:p>
    <w:p w14:paraId="3F8DB3E3" w14:textId="77777777" w:rsidR="00C47AD5" w:rsidRDefault="00C47AD5" w:rsidP="00C47AD5">
      <w:pPr>
        <w:jc w:val="both"/>
        <w:textAlignment w:val="center"/>
        <w:rPr>
          <w:rFonts w:ascii="Georgia" w:hAnsi="Georgia" w:cs="Arial"/>
          <w:b/>
          <w:sz w:val="23"/>
          <w:szCs w:val="23"/>
        </w:rPr>
      </w:pPr>
    </w:p>
    <w:p w14:paraId="3A3AD69E" w14:textId="77777777" w:rsidR="00C47AD5" w:rsidRDefault="00C47AD5" w:rsidP="00C47AD5">
      <w:pPr>
        <w:jc w:val="both"/>
        <w:textAlignment w:val="center"/>
        <w:rPr>
          <w:rFonts w:ascii="Georgia" w:hAnsi="Georgia" w:cs="Arial"/>
          <w:b/>
          <w:sz w:val="23"/>
          <w:szCs w:val="23"/>
        </w:rPr>
      </w:pPr>
    </w:p>
    <w:p w14:paraId="7E484C5A" w14:textId="77777777" w:rsidR="00C47AD5" w:rsidRDefault="00C47AD5" w:rsidP="00C47AD5">
      <w:pPr>
        <w:jc w:val="both"/>
        <w:textAlignment w:val="center"/>
        <w:rPr>
          <w:rFonts w:ascii="Georgia" w:hAnsi="Georgia" w:cs="Arial"/>
          <w:b/>
          <w:sz w:val="23"/>
          <w:szCs w:val="23"/>
        </w:rPr>
      </w:pPr>
    </w:p>
    <w:p w14:paraId="36A61A8C" w14:textId="77777777" w:rsidR="00C47AD5" w:rsidRPr="00660A51" w:rsidRDefault="00C47AD5" w:rsidP="00C47AD5">
      <w:pPr>
        <w:jc w:val="both"/>
        <w:textAlignment w:val="center"/>
        <w:rPr>
          <w:rFonts w:ascii="Georgia" w:hAnsi="Georgia" w:cs="Arial"/>
          <w:b/>
          <w:sz w:val="23"/>
          <w:szCs w:val="23"/>
        </w:rPr>
      </w:pPr>
      <w:r w:rsidRPr="00660A51">
        <w:rPr>
          <w:rFonts w:ascii="Georgia" w:hAnsi="Georgia" w:cs="Arial"/>
          <w:b/>
          <w:sz w:val="23"/>
          <w:szCs w:val="23"/>
        </w:rPr>
        <w:t xml:space="preserve">JUAN DIEGO MUÑOZ CABRERA </w:t>
      </w:r>
      <w:r>
        <w:rPr>
          <w:rFonts w:ascii="Georgia" w:hAnsi="Georgia" w:cs="Arial"/>
          <w:b/>
          <w:sz w:val="23"/>
          <w:szCs w:val="23"/>
        </w:rPr>
        <w:tab/>
      </w:r>
      <w:r>
        <w:rPr>
          <w:rFonts w:ascii="Georgia" w:hAnsi="Georgia" w:cs="Arial"/>
          <w:b/>
          <w:sz w:val="23"/>
          <w:szCs w:val="23"/>
        </w:rPr>
        <w:tab/>
      </w:r>
      <w:r w:rsidRPr="00660A51">
        <w:rPr>
          <w:rFonts w:ascii="Georgia" w:hAnsi="Georgia" w:cs="Arial"/>
          <w:b/>
          <w:sz w:val="23"/>
          <w:szCs w:val="23"/>
        </w:rPr>
        <w:t xml:space="preserve">ÓSCAR DARÍO PÉREZ PINEDA </w:t>
      </w:r>
    </w:p>
    <w:p w14:paraId="1D553E75" w14:textId="77777777" w:rsidR="00C47AD5" w:rsidRDefault="00C47AD5" w:rsidP="00C47AD5">
      <w:pPr>
        <w:jc w:val="both"/>
        <w:textAlignment w:val="center"/>
        <w:rPr>
          <w:rFonts w:ascii="Georgia" w:hAnsi="Georgia" w:cs="Arial"/>
          <w:b/>
          <w:sz w:val="23"/>
          <w:szCs w:val="23"/>
        </w:rPr>
      </w:pPr>
      <w:r>
        <w:rPr>
          <w:rFonts w:ascii="Georgia" w:hAnsi="Georgia" w:cs="Arial"/>
          <w:sz w:val="23"/>
          <w:szCs w:val="23"/>
        </w:rPr>
        <w:t>Ponente</w:t>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r>
        <w:rPr>
          <w:rFonts w:ascii="Georgia" w:hAnsi="Georgia" w:cs="Arial"/>
          <w:sz w:val="23"/>
          <w:szCs w:val="23"/>
        </w:rPr>
        <w:tab/>
      </w:r>
      <w:proofErr w:type="spellStart"/>
      <w:r>
        <w:rPr>
          <w:rFonts w:ascii="Georgia" w:hAnsi="Georgia" w:cs="Arial"/>
          <w:sz w:val="23"/>
          <w:szCs w:val="23"/>
        </w:rPr>
        <w:t>Ponente</w:t>
      </w:r>
      <w:proofErr w:type="spellEnd"/>
    </w:p>
    <w:p w14:paraId="6A49E0EC" w14:textId="77777777" w:rsidR="00C47AD5" w:rsidRDefault="00C47AD5" w:rsidP="00C47AD5">
      <w:pPr>
        <w:jc w:val="both"/>
        <w:textAlignment w:val="center"/>
        <w:rPr>
          <w:rFonts w:ascii="Georgia" w:hAnsi="Georgia" w:cs="Arial"/>
          <w:b/>
          <w:sz w:val="23"/>
          <w:szCs w:val="23"/>
        </w:rPr>
      </w:pPr>
    </w:p>
    <w:p w14:paraId="2F46B672" w14:textId="77777777" w:rsidR="00C47AD5" w:rsidRDefault="00C47AD5" w:rsidP="00C47AD5">
      <w:pPr>
        <w:jc w:val="both"/>
        <w:textAlignment w:val="center"/>
        <w:rPr>
          <w:rFonts w:ascii="Georgia" w:hAnsi="Georgia" w:cs="Arial"/>
          <w:b/>
          <w:sz w:val="23"/>
          <w:szCs w:val="23"/>
        </w:rPr>
      </w:pPr>
    </w:p>
    <w:p w14:paraId="46D1FECB" w14:textId="77777777" w:rsidR="00C47AD5" w:rsidRDefault="00C47AD5" w:rsidP="00C47AD5">
      <w:pPr>
        <w:jc w:val="both"/>
        <w:textAlignment w:val="center"/>
        <w:rPr>
          <w:rFonts w:ascii="Georgia" w:hAnsi="Georgia" w:cs="Arial"/>
          <w:b/>
          <w:sz w:val="23"/>
          <w:szCs w:val="23"/>
        </w:rPr>
      </w:pPr>
    </w:p>
    <w:p w14:paraId="01288140" w14:textId="77777777" w:rsidR="00C47AD5" w:rsidRDefault="00C47AD5" w:rsidP="00C47AD5">
      <w:pPr>
        <w:jc w:val="both"/>
        <w:textAlignment w:val="center"/>
        <w:rPr>
          <w:rFonts w:ascii="Georgia" w:hAnsi="Georgia" w:cs="Arial"/>
          <w:b/>
          <w:sz w:val="23"/>
          <w:szCs w:val="23"/>
        </w:rPr>
      </w:pPr>
    </w:p>
    <w:p w14:paraId="09F31D04" w14:textId="77777777" w:rsidR="00C47AD5" w:rsidRDefault="00C47AD5" w:rsidP="00C47AD5">
      <w:pPr>
        <w:jc w:val="both"/>
        <w:textAlignment w:val="center"/>
        <w:rPr>
          <w:rFonts w:ascii="Georgia" w:hAnsi="Georgia" w:cs="Arial"/>
          <w:b/>
          <w:sz w:val="23"/>
          <w:szCs w:val="23"/>
        </w:rPr>
      </w:pPr>
    </w:p>
    <w:p w14:paraId="4EACCEBD" w14:textId="77777777" w:rsidR="00C47AD5" w:rsidRDefault="00C47AD5" w:rsidP="00C47AD5">
      <w:pPr>
        <w:jc w:val="both"/>
        <w:textAlignment w:val="center"/>
        <w:rPr>
          <w:rFonts w:ascii="Georgia" w:hAnsi="Georgia" w:cs="Arial"/>
          <w:b/>
          <w:sz w:val="23"/>
          <w:szCs w:val="23"/>
        </w:rPr>
      </w:pPr>
      <w:r w:rsidRPr="00660A51">
        <w:rPr>
          <w:rFonts w:ascii="Georgia" w:hAnsi="Georgia" w:cs="Arial"/>
          <w:b/>
          <w:sz w:val="23"/>
          <w:szCs w:val="23"/>
        </w:rPr>
        <w:t>CARLOS ALBERTO CUENCA CHAUX</w:t>
      </w:r>
    </w:p>
    <w:p w14:paraId="5683F50C" w14:textId="77777777" w:rsidR="00C47AD5" w:rsidRDefault="00C47AD5" w:rsidP="00C47AD5">
      <w:pPr>
        <w:jc w:val="both"/>
        <w:textAlignment w:val="center"/>
        <w:rPr>
          <w:rFonts w:ascii="Georgia" w:hAnsi="Georgia" w:cs="Arial"/>
          <w:sz w:val="23"/>
          <w:szCs w:val="23"/>
        </w:rPr>
      </w:pPr>
      <w:r>
        <w:rPr>
          <w:rFonts w:ascii="Georgia" w:hAnsi="Georgia" w:cs="Arial"/>
          <w:sz w:val="23"/>
          <w:szCs w:val="23"/>
        </w:rPr>
        <w:t>Ponente</w:t>
      </w:r>
    </w:p>
    <w:p w14:paraId="1F5CC15A" w14:textId="77777777" w:rsidR="00C47AD5" w:rsidRDefault="00C47AD5" w:rsidP="00C47AD5">
      <w:pPr>
        <w:spacing w:after="200" w:line="276" w:lineRule="auto"/>
        <w:rPr>
          <w:rFonts w:ascii="Georgia" w:hAnsi="Georgia" w:cs="Arial"/>
          <w:sz w:val="23"/>
          <w:szCs w:val="23"/>
        </w:rPr>
      </w:pPr>
      <w:r>
        <w:rPr>
          <w:rFonts w:ascii="Georgia" w:hAnsi="Georgia" w:cs="Arial"/>
          <w:sz w:val="23"/>
          <w:szCs w:val="23"/>
        </w:rPr>
        <w:br w:type="page"/>
      </w:r>
    </w:p>
    <w:p w14:paraId="44725411" w14:textId="77777777" w:rsidR="00C47AD5" w:rsidRPr="002C7E55" w:rsidRDefault="00C47AD5" w:rsidP="00C47AD5">
      <w:pPr>
        <w:jc w:val="center"/>
        <w:rPr>
          <w:rFonts w:ascii="Tahoma" w:hAnsi="Tahoma" w:cs="Tahoma"/>
        </w:rPr>
      </w:pPr>
      <w:r w:rsidRPr="002C7E55">
        <w:rPr>
          <w:rFonts w:ascii="Tahoma" w:hAnsi="Tahoma" w:cs="Tahoma"/>
          <w:b/>
          <w:bCs/>
        </w:rPr>
        <w:lastRenderedPageBreak/>
        <w:t>SECRETARÍA GENERAL</w:t>
      </w:r>
    </w:p>
    <w:p w14:paraId="710FD6C1" w14:textId="77777777" w:rsidR="00C47AD5" w:rsidRPr="002C7E55" w:rsidRDefault="00C47AD5" w:rsidP="00C47AD5">
      <w:pPr>
        <w:pStyle w:val="Sinespaciado"/>
        <w:rPr>
          <w:rFonts w:ascii="Tahoma" w:hAnsi="Tahoma" w:cs="Tahoma"/>
        </w:rPr>
      </w:pPr>
    </w:p>
    <w:p w14:paraId="07AEAE5E" w14:textId="77777777" w:rsidR="00C47AD5" w:rsidRPr="002C7E55" w:rsidRDefault="00C47AD5" w:rsidP="00C47AD5">
      <w:pPr>
        <w:pStyle w:val="Sinespaciado"/>
        <w:rPr>
          <w:rFonts w:ascii="Tahoma" w:hAnsi="Tahoma" w:cs="Tahoma"/>
        </w:rPr>
      </w:pPr>
      <w:r w:rsidRPr="002C7E55">
        <w:rPr>
          <w:rFonts w:ascii="Tahoma" w:hAnsi="Tahoma" w:cs="Tahoma"/>
        </w:rPr>
        <w:t xml:space="preserve">Bogotá, D.C., </w:t>
      </w:r>
      <w:r>
        <w:rPr>
          <w:rFonts w:ascii="Tahoma" w:hAnsi="Tahoma" w:cs="Tahoma"/>
        </w:rPr>
        <w:t>noviembre</w:t>
      </w:r>
      <w:r w:rsidRPr="002C7E55">
        <w:rPr>
          <w:rFonts w:ascii="Tahoma" w:hAnsi="Tahoma" w:cs="Tahoma"/>
        </w:rPr>
        <w:t xml:space="preserve"> </w:t>
      </w:r>
      <w:r>
        <w:rPr>
          <w:rFonts w:ascii="Tahoma" w:hAnsi="Tahoma" w:cs="Tahoma"/>
        </w:rPr>
        <w:t>08</w:t>
      </w:r>
      <w:r w:rsidRPr="002C7E55">
        <w:rPr>
          <w:rFonts w:ascii="Tahoma" w:hAnsi="Tahoma" w:cs="Tahoma"/>
        </w:rPr>
        <w:t xml:space="preserve"> de 2022</w:t>
      </w:r>
    </w:p>
    <w:p w14:paraId="5363F030" w14:textId="77777777" w:rsidR="00C47AD5" w:rsidRPr="002C7E55" w:rsidRDefault="00C47AD5" w:rsidP="00C47AD5">
      <w:pPr>
        <w:pStyle w:val="Sinespaciado"/>
        <w:rPr>
          <w:rFonts w:ascii="Tahoma" w:hAnsi="Tahoma" w:cs="Tahoma"/>
        </w:rPr>
      </w:pPr>
    </w:p>
    <w:p w14:paraId="3C024970" w14:textId="5A39E539" w:rsidR="00C47AD5" w:rsidRPr="002C7E55" w:rsidRDefault="00C47AD5" w:rsidP="00C47AD5">
      <w:pPr>
        <w:jc w:val="both"/>
        <w:rPr>
          <w:rFonts w:ascii="Tahoma" w:hAnsi="Tahoma" w:cs="Tahoma"/>
          <w:b/>
        </w:rPr>
      </w:pPr>
      <w:r w:rsidRPr="002C7E55">
        <w:rPr>
          <w:rFonts w:ascii="Tahoma" w:hAnsi="Tahoma" w:cs="Tahoma"/>
        </w:rPr>
        <w:t>En Sesión Plenaria de</w:t>
      </w:r>
      <w:r>
        <w:rPr>
          <w:rFonts w:ascii="Tahoma" w:hAnsi="Tahoma" w:cs="Tahoma"/>
        </w:rPr>
        <w:t xml:space="preserve"> </w:t>
      </w:r>
      <w:r w:rsidRPr="002C7E55">
        <w:rPr>
          <w:rFonts w:ascii="Tahoma" w:hAnsi="Tahoma" w:cs="Tahoma"/>
        </w:rPr>
        <w:t>l</w:t>
      </w:r>
      <w:r>
        <w:rPr>
          <w:rFonts w:ascii="Tahoma" w:hAnsi="Tahoma" w:cs="Tahoma"/>
        </w:rPr>
        <w:t>os</w:t>
      </w:r>
      <w:r w:rsidRPr="002C7E55">
        <w:rPr>
          <w:rFonts w:ascii="Tahoma" w:hAnsi="Tahoma" w:cs="Tahoma"/>
        </w:rPr>
        <w:t xml:space="preserve"> día</w:t>
      </w:r>
      <w:r>
        <w:rPr>
          <w:rFonts w:ascii="Tahoma" w:hAnsi="Tahoma" w:cs="Tahoma"/>
        </w:rPr>
        <w:t xml:space="preserve">s </w:t>
      </w:r>
      <w:r w:rsidR="00E929D7">
        <w:rPr>
          <w:rFonts w:ascii="Tahoma" w:hAnsi="Tahoma" w:cs="Tahoma"/>
        </w:rPr>
        <w:t>02</w:t>
      </w:r>
      <w:r>
        <w:rPr>
          <w:rFonts w:ascii="Tahoma" w:hAnsi="Tahoma" w:cs="Tahoma"/>
        </w:rPr>
        <w:t xml:space="preserve"> y </w:t>
      </w:r>
      <w:r w:rsidR="00E929D7">
        <w:rPr>
          <w:rFonts w:ascii="Tahoma" w:hAnsi="Tahoma" w:cs="Tahoma"/>
        </w:rPr>
        <w:t>03</w:t>
      </w:r>
      <w:r w:rsidRPr="002C7E55">
        <w:rPr>
          <w:rFonts w:ascii="Tahoma" w:hAnsi="Tahoma" w:cs="Tahoma"/>
        </w:rPr>
        <w:t xml:space="preserve"> de </w:t>
      </w:r>
      <w:r>
        <w:rPr>
          <w:rFonts w:ascii="Tahoma" w:hAnsi="Tahoma" w:cs="Tahoma"/>
        </w:rPr>
        <w:t>noviembre</w:t>
      </w:r>
      <w:r w:rsidRPr="002C7E55">
        <w:rPr>
          <w:rFonts w:ascii="Tahoma" w:hAnsi="Tahoma" w:cs="Tahoma"/>
        </w:rPr>
        <w:t xml:space="preserve"> de 2022, fue aprobado en Segundo Debate el Texto Definitivo </w:t>
      </w:r>
      <w:r>
        <w:rPr>
          <w:rFonts w:ascii="Tahoma" w:hAnsi="Tahoma" w:cs="Tahoma"/>
        </w:rPr>
        <w:t>con</w:t>
      </w:r>
      <w:r w:rsidRPr="002C7E55">
        <w:rPr>
          <w:rFonts w:ascii="Tahoma" w:hAnsi="Tahoma" w:cs="Tahoma"/>
        </w:rPr>
        <w:t xml:space="preserve"> modificaciones del Proyecto de </w:t>
      </w:r>
      <w:r>
        <w:rPr>
          <w:rFonts w:ascii="Tahoma" w:hAnsi="Tahoma" w:cs="Tahoma"/>
        </w:rPr>
        <w:t>Ley</w:t>
      </w:r>
      <w:r w:rsidRPr="002C7E55">
        <w:rPr>
          <w:rFonts w:ascii="Tahoma" w:hAnsi="Tahoma" w:cs="Tahoma"/>
        </w:rPr>
        <w:t xml:space="preserve"> </w:t>
      </w:r>
      <w:proofErr w:type="spellStart"/>
      <w:r w:rsidRPr="002C7E55">
        <w:rPr>
          <w:rFonts w:ascii="Tahoma" w:hAnsi="Tahoma" w:cs="Tahoma"/>
          <w:bCs/>
        </w:rPr>
        <w:t>N°</w:t>
      </w:r>
      <w:proofErr w:type="spellEnd"/>
      <w:r w:rsidRPr="002C7E55">
        <w:rPr>
          <w:rFonts w:ascii="Tahoma" w:hAnsi="Tahoma" w:cs="Tahoma"/>
          <w:bCs/>
        </w:rPr>
        <w:t xml:space="preserve"> </w:t>
      </w:r>
      <w:r w:rsidRPr="00FF335D">
        <w:rPr>
          <w:rFonts w:ascii="Tahoma" w:hAnsi="Tahoma" w:cs="Tahoma"/>
          <w:bCs/>
        </w:rPr>
        <w:t xml:space="preserve">118 de 2022 Cámara – 131 de 2022 Senado </w:t>
      </w:r>
      <w:r w:rsidRPr="00FF335D">
        <w:rPr>
          <w:rFonts w:ascii="Tahoma" w:hAnsi="Tahoma" w:cs="Tahoma"/>
          <w:b/>
        </w:rPr>
        <w:t>“</w:t>
      </w:r>
      <w:r w:rsidRPr="00FF335D">
        <w:rPr>
          <w:rFonts w:ascii="Tahoma" w:hAnsi="Tahoma" w:cs="Tahoma"/>
          <w:b/>
          <w:bCs/>
        </w:rPr>
        <w:t>POR MEDIO DE LA CUAL SE ADOPTA UNA REFORMA TRIBUTARIA PARA LA IGUALDAD Y LA JUSTICIA SOCIAL Y SE DICTAN OTRAS DISPOSICIONES</w:t>
      </w:r>
      <w:r w:rsidRPr="003D776B">
        <w:rPr>
          <w:rFonts w:ascii="Tahoma" w:hAnsi="Tahoma" w:cs="Tahoma"/>
          <w:b/>
          <w:bCs/>
        </w:rPr>
        <w:t>”</w:t>
      </w:r>
      <w:r w:rsidRPr="002C7E55">
        <w:rPr>
          <w:rFonts w:ascii="Tahoma" w:hAnsi="Tahoma" w:cs="Tahoma"/>
          <w:b/>
        </w:rPr>
        <w:t>.</w:t>
      </w:r>
      <w:r w:rsidRPr="001264BB">
        <w:rPr>
          <w:rFonts w:ascii="Tahoma" w:hAnsi="Tahoma" w:cs="Tahoma"/>
        </w:rPr>
        <w:t xml:space="preserve"> Esto con el fin de que el citado Proyecto de Ley siga su curso legal y reglamentario y de esta manera dar cumplimiento con lo establecido en el artículo 182 de la Ley 5ª de 1992</w:t>
      </w:r>
      <w:r w:rsidRPr="002C7E55">
        <w:rPr>
          <w:rFonts w:ascii="Tahoma" w:hAnsi="Tahoma" w:cs="Tahoma"/>
        </w:rPr>
        <w:t xml:space="preserve">. </w:t>
      </w:r>
    </w:p>
    <w:p w14:paraId="3EC82C06" w14:textId="77777777" w:rsidR="00C47AD5" w:rsidRPr="002C7E55" w:rsidRDefault="00C47AD5" w:rsidP="00C47AD5">
      <w:pPr>
        <w:pStyle w:val="NormalWeb"/>
        <w:jc w:val="both"/>
        <w:rPr>
          <w:rFonts w:ascii="Tahoma" w:hAnsi="Tahoma" w:cs="Tahoma"/>
          <w:bCs/>
        </w:rPr>
      </w:pPr>
    </w:p>
    <w:p w14:paraId="204DAFF5" w14:textId="77777777" w:rsidR="00C47AD5" w:rsidRPr="002C7E55" w:rsidRDefault="00C47AD5" w:rsidP="00C47AD5">
      <w:pPr>
        <w:pStyle w:val="NormalWeb"/>
        <w:jc w:val="both"/>
        <w:rPr>
          <w:rFonts w:ascii="Tahoma" w:hAnsi="Tahoma" w:cs="Tahoma"/>
        </w:rPr>
      </w:pPr>
      <w:r w:rsidRPr="002C7E55">
        <w:rPr>
          <w:rFonts w:ascii="Tahoma" w:hAnsi="Tahoma" w:cs="Tahoma"/>
        </w:rPr>
        <w:t>Lo anterior, según consta en l</w:t>
      </w:r>
      <w:r>
        <w:rPr>
          <w:rFonts w:ascii="Tahoma" w:hAnsi="Tahoma" w:cs="Tahoma"/>
        </w:rPr>
        <w:t>as</w:t>
      </w:r>
      <w:r w:rsidRPr="002C7E55">
        <w:rPr>
          <w:rFonts w:ascii="Tahoma" w:hAnsi="Tahoma" w:cs="Tahoma"/>
        </w:rPr>
        <w:t xml:space="preserve"> acta</w:t>
      </w:r>
      <w:r>
        <w:rPr>
          <w:rFonts w:ascii="Tahoma" w:hAnsi="Tahoma" w:cs="Tahoma"/>
        </w:rPr>
        <w:t>s</w:t>
      </w:r>
      <w:r w:rsidRPr="002C7E55">
        <w:rPr>
          <w:rFonts w:ascii="Tahoma" w:hAnsi="Tahoma" w:cs="Tahoma"/>
        </w:rPr>
        <w:t xml:space="preserve"> de la</w:t>
      </w:r>
      <w:r>
        <w:rPr>
          <w:rFonts w:ascii="Tahoma" w:hAnsi="Tahoma" w:cs="Tahoma"/>
        </w:rPr>
        <w:t>s</w:t>
      </w:r>
      <w:r w:rsidRPr="002C7E55">
        <w:rPr>
          <w:rFonts w:ascii="Tahoma" w:hAnsi="Tahoma" w:cs="Tahoma"/>
        </w:rPr>
        <w:t xml:space="preserve"> Sesi</w:t>
      </w:r>
      <w:r>
        <w:rPr>
          <w:rFonts w:ascii="Tahoma" w:hAnsi="Tahoma" w:cs="Tahoma"/>
        </w:rPr>
        <w:t>o</w:t>
      </w:r>
      <w:r w:rsidRPr="002C7E55">
        <w:rPr>
          <w:rFonts w:ascii="Tahoma" w:hAnsi="Tahoma" w:cs="Tahoma"/>
        </w:rPr>
        <w:t>n</w:t>
      </w:r>
      <w:r>
        <w:rPr>
          <w:rFonts w:ascii="Tahoma" w:hAnsi="Tahoma" w:cs="Tahoma"/>
        </w:rPr>
        <w:t>es</w:t>
      </w:r>
      <w:r w:rsidRPr="002C7E55">
        <w:rPr>
          <w:rFonts w:ascii="Tahoma" w:hAnsi="Tahoma" w:cs="Tahoma"/>
        </w:rPr>
        <w:t xml:space="preserve"> Plenaria</w:t>
      </w:r>
      <w:r>
        <w:rPr>
          <w:rFonts w:ascii="Tahoma" w:hAnsi="Tahoma" w:cs="Tahoma"/>
        </w:rPr>
        <w:t>s</w:t>
      </w:r>
      <w:r w:rsidRPr="002C7E55">
        <w:rPr>
          <w:rFonts w:ascii="Tahoma" w:hAnsi="Tahoma" w:cs="Tahoma"/>
        </w:rPr>
        <w:t xml:space="preserve"> Ordinaria</w:t>
      </w:r>
      <w:r>
        <w:rPr>
          <w:rFonts w:ascii="Tahoma" w:hAnsi="Tahoma" w:cs="Tahoma"/>
        </w:rPr>
        <w:t>s</w:t>
      </w:r>
      <w:r w:rsidRPr="002C7E55">
        <w:rPr>
          <w:rFonts w:ascii="Tahoma" w:hAnsi="Tahoma" w:cs="Tahoma"/>
        </w:rPr>
        <w:t xml:space="preserve"> </w:t>
      </w:r>
      <w:proofErr w:type="spellStart"/>
      <w:r w:rsidRPr="002C7E55">
        <w:rPr>
          <w:rFonts w:ascii="Tahoma" w:hAnsi="Tahoma" w:cs="Tahoma"/>
        </w:rPr>
        <w:t>N°</w:t>
      </w:r>
      <w:proofErr w:type="spellEnd"/>
      <w:r w:rsidRPr="002C7E55">
        <w:rPr>
          <w:rFonts w:ascii="Tahoma" w:hAnsi="Tahoma" w:cs="Tahoma"/>
        </w:rPr>
        <w:t xml:space="preserve"> </w:t>
      </w:r>
      <w:r>
        <w:rPr>
          <w:rFonts w:ascii="Tahoma" w:hAnsi="Tahoma" w:cs="Tahoma"/>
        </w:rPr>
        <w:t>027 y 028</w:t>
      </w:r>
      <w:r w:rsidRPr="002C7E55">
        <w:rPr>
          <w:rFonts w:ascii="Tahoma" w:hAnsi="Tahoma" w:cs="Tahoma"/>
        </w:rPr>
        <w:t xml:space="preserve"> de </w:t>
      </w:r>
      <w:r>
        <w:rPr>
          <w:rFonts w:ascii="Tahoma" w:hAnsi="Tahoma" w:cs="Tahoma"/>
        </w:rPr>
        <w:t>noviembre</w:t>
      </w:r>
      <w:r w:rsidRPr="002C7E55">
        <w:rPr>
          <w:rFonts w:ascii="Tahoma" w:hAnsi="Tahoma" w:cs="Tahoma"/>
        </w:rPr>
        <w:t xml:space="preserve"> </w:t>
      </w:r>
      <w:r>
        <w:rPr>
          <w:rFonts w:ascii="Tahoma" w:hAnsi="Tahoma" w:cs="Tahoma"/>
        </w:rPr>
        <w:t>0</w:t>
      </w:r>
      <w:r w:rsidRPr="002C7E55">
        <w:rPr>
          <w:rFonts w:ascii="Tahoma" w:hAnsi="Tahoma" w:cs="Tahoma"/>
        </w:rPr>
        <w:t>2</w:t>
      </w:r>
      <w:r>
        <w:rPr>
          <w:rFonts w:ascii="Tahoma" w:hAnsi="Tahoma" w:cs="Tahoma"/>
        </w:rPr>
        <w:t xml:space="preserve"> y 03</w:t>
      </w:r>
      <w:r w:rsidRPr="002C7E55">
        <w:rPr>
          <w:rFonts w:ascii="Tahoma" w:hAnsi="Tahoma" w:cs="Tahoma"/>
        </w:rPr>
        <w:t xml:space="preserve"> de 2022, previo su anuncio en la</w:t>
      </w:r>
      <w:r>
        <w:rPr>
          <w:rFonts w:ascii="Tahoma" w:hAnsi="Tahoma" w:cs="Tahoma"/>
        </w:rPr>
        <w:t>s Sesiones</w:t>
      </w:r>
      <w:r w:rsidRPr="002C7E55">
        <w:rPr>
          <w:rFonts w:ascii="Tahoma" w:hAnsi="Tahoma" w:cs="Tahoma"/>
        </w:rPr>
        <w:t xml:space="preserve"> Plenaria</w:t>
      </w:r>
      <w:r>
        <w:rPr>
          <w:rFonts w:ascii="Tahoma" w:hAnsi="Tahoma" w:cs="Tahoma"/>
        </w:rPr>
        <w:t>s</w:t>
      </w:r>
      <w:r w:rsidRPr="002C7E55">
        <w:rPr>
          <w:rFonts w:ascii="Tahoma" w:hAnsi="Tahoma" w:cs="Tahoma"/>
        </w:rPr>
        <w:t xml:space="preserve"> de</w:t>
      </w:r>
      <w:r>
        <w:rPr>
          <w:rFonts w:ascii="Tahoma" w:hAnsi="Tahoma" w:cs="Tahoma"/>
        </w:rPr>
        <w:t xml:space="preserve"> </w:t>
      </w:r>
      <w:r w:rsidRPr="002C7E55">
        <w:rPr>
          <w:rFonts w:ascii="Tahoma" w:hAnsi="Tahoma" w:cs="Tahoma"/>
        </w:rPr>
        <w:t>l</w:t>
      </w:r>
      <w:r>
        <w:rPr>
          <w:rFonts w:ascii="Tahoma" w:hAnsi="Tahoma" w:cs="Tahoma"/>
        </w:rPr>
        <w:t>os</w:t>
      </w:r>
      <w:r w:rsidRPr="002C7E55">
        <w:rPr>
          <w:rFonts w:ascii="Tahoma" w:hAnsi="Tahoma" w:cs="Tahoma"/>
        </w:rPr>
        <w:t xml:space="preserve"> día</w:t>
      </w:r>
      <w:r>
        <w:rPr>
          <w:rFonts w:ascii="Tahoma" w:hAnsi="Tahoma" w:cs="Tahoma"/>
        </w:rPr>
        <w:t>s 01 y 02</w:t>
      </w:r>
      <w:r w:rsidRPr="002C7E55">
        <w:rPr>
          <w:rFonts w:ascii="Tahoma" w:hAnsi="Tahoma" w:cs="Tahoma"/>
        </w:rPr>
        <w:t xml:space="preserve"> de </w:t>
      </w:r>
      <w:r>
        <w:rPr>
          <w:rFonts w:ascii="Tahoma" w:hAnsi="Tahoma" w:cs="Tahoma"/>
        </w:rPr>
        <w:t>noviembre</w:t>
      </w:r>
      <w:r w:rsidRPr="002C7E55">
        <w:rPr>
          <w:rFonts w:ascii="Tahoma" w:hAnsi="Tahoma" w:cs="Tahoma"/>
        </w:rPr>
        <w:t xml:space="preserve"> de 2022, correspondiente a</w:t>
      </w:r>
      <w:r>
        <w:rPr>
          <w:rFonts w:ascii="Tahoma" w:hAnsi="Tahoma" w:cs="Tahoma"/>
        </w:rPr>
        <w:t xml:space="preserve"> </w:t>
      </w:r>
      <w:r w:rsidRPr="002C7E55">
        <w:rPr>
          <w:rFonts w:ascii="Tahoma" w:hAnsi="Tahoma" w:cs="Tahoma"/>
        </w:rPr>
        <w:t>l</w:t>
      </w:r>
      <w:r>
        <w:rPr>
          <w:rFonts w:ascii="Tahoma" w:hAnsi="Tahoma" w:cs="Tahoma"/>
        </w:rPr>
        <w:t>as</w:t>
      </w:r>
      <w:r w:rsidRPr="002C7E55">
        <w:rPr>
          <w:rFonts w:ascii="Tahoma" w:hAnsi="Tahoma" w:cs="Tahoma"/>
        </w:rPr>
        <w:t xml:space="preserve"> Acta</w:t>
      </w:r>
      <w:r>
        <w:rPr>
          <w:rFonts w:ascii="Tahoma" w:hAnsi="Tahoma" w:cs="Tahoma"/>
        </w:rPr>
        <w:t>s</w:t>
      </w:r>
      <w:r w:rsidRPr="002C7E55">
        <w:rPr>
          <w:rFonts w:ascii="Tahoma" w:hAnsi="Tahoma" w:cs="Tahoma"/>
        </w:rPr>
        <w:t xml:space="preserve"> </w:t>
      </w:r>
      <w:proofErr w:type="spellStart"/>
      <w:r w:rsidRPr="002C7E55">
        <w:rPr>
          <w:rFonts w:ascii="Tahoma" w:hAnsi="Tahoma" w:cs="Tahoma"/>
        </w:rPr>
        <w:t>N°</w:t>
      </w:r>
      <w:proofErr w:type="spellEnd"/>
      <w:r w:rsidRPr="002C7E55">
        <w:rPr>
          <w:rFonts w:ascii="Tahoma" w:hAnsi="Tahoma" w:cs="Tahoma"/>
        </w:rPr>
        <w:t xml:space="preserve"> </w:t>
      </w:r>
      <w:r>
        <w:rPr>
          <w:rFonts w:ascii="Tahoma" w:hAnsi="Tahoma" w:cs="Tahoma"/>
        </w:rPr>
        <w:t>026 y 027</w:t>
      </w:r>
      <w:r w:rsidRPr="002C7E55">
        <w:rPr>
          <w:rFonts w:ascii="Tahoma" w:hAnsi="Tahoma" w:cs="Tahoma"/>
        </w:rPr>
        <w:t>.</w:t>
      </w:r>
    </w:p>
    <w:p w14:paraId="5F64124F" w14:textId="77777777" w:rsidR="00C47AD5" w:rsidRPr="002C7E55" w:rsidRDefault="00C47AD5" w:rsidP="00C47AD5">
      <w:pPr>
        <w:pStyle w:val="Sinespaciado"/>
        <w:rPr>
          <w:rFonts w:ascii="Tahoma" w:hAnsi="Tahoma" w:cs="Tahoma"/>
          <w:b/>
        </w:rPr>
      </w:pPr>
    </w:p>
    <w:p w14:paraId="1D1F4568" w14:textId="77777777" w:rsidR="00C47AD5" w:rsidRDefault="00C47AD5" w:rsidP="00C47AD5">
      <w:pPr>
        <w:pStyle w:val="Sinespaciado"/>
        <w:rPr>
          <w:rFonts w:ascii="Tahoma" w:hAnsi="Tahoma" w:cs="Tahoma"/>
          <w:b/>
        </w:rPr>
      </w:pPr>
    </w:p>
    <w:p w14:paraId="53B65F0D" w14:textId="77777777" w:rsidR="00C47AD5" w:rsidRDefault="00C47AD5" w:rsidP="00C47AD5">
      <w:pPr>
        <w:pStyle w:val="Sinespaciado"/>
        <w:rPr>
          <w:rFonts w:ascii="Tahoma" w:hAnsi="Tahoma" w:cs="Tahoma"/>
          <w:b/>
        </w:rPr>
      </w:pPr>
    </w:p>
    <w:p w14:paraId="16695F60" w14:textId="77777777" w:rsidR="00C47AD5" w:rsidRDefault="00C47AD5" w:rsidP="00C47AD5">
      <w:pPr>
        <w:pStyle w:val="Sinespaciado"/>
        <w:rPr>
          <w:rFonts w:ascii="Tahoma" w:hAnsi="Tahoma" w:cs="Tahoma"/>
          <w:b/>
        </w:rPr>
      </w:pPr>
    </w:p>
    <w:p w14:paraId="637C9DB2" w14:textId="77777777" w:rsidR="00C47AD5" w:rsidRPr="002C7E55" w:rsidRDefault="00C47AD5" w:rsidP="00C47AD5">
      <w:pPr>
        <w:pStyle w:val="Sinespaciado"/>
        <w:rPr>
          <w:rFonts w:ascii="Tahoma" w:hAnsi="Tahoma" w:cs="Tahoma"/>
          <w:b/>
        </w:rPr>
      </w:pPr>
    </w:p>
    <w:p w14:paraId="3EBA9BDE" w14:textId="77777777" w:rsidR="00C47AD5" w:rsidRPr="002C7E55" w:rsidRDefault="00C47AD5" w:rsidP="00C47AD5">
      <w:pPr>
        <w:pStyle w:val="Sinespaciado"/>
        <w:rPr>
          <w:rFonts w:ascii="Tahoma" w:hAnsi="Tahoma" w:cs="Tahoma"/>
          <w:b/>
        </w:rPr>
      </w:pPr>
    </w:p>
    <w:p w14:paraId="17FA6433" w14:textId="77777777" w:rsidR="00C47AD5" w:rsidRPr="002C7E55" w:rsidRDefault="00C47AD5" w:rsidP="00C47AD5">
      <w:pPr>
        <w:pStyle w:val="Sinespaciado"/>
        <w:jc w:val="center"/>
        <w:rPr>
          <w:rFonts w:ascii="Tahoma" w:hAnsi="Tahoma" w:cs="Tahoma"/>
          <w:b/>
        </w:rPr>
      </w:pPr>
      <w:r w:rsidRPr="002C7E55">
        <w:rPr>
          <w:rFonts w:ascii="Tahoma" w:hAnsi="Tahoma" w:cs="Tahoma"/>
          <w:b/>
        </w:rPr>
        <w:t>JAIME LUIS LACOUTURE PEÑALOZA</w:t>
      </w:r>
    </w:p>
    <w:p w14:paraId="7BE2B61D" w14:textId="77777777" w:rsidR="00C47AD5" w:rsidRPr="002C7E55" w:rsidRDefault="00C47AD5" w:rsidP="00C47AD5">
      <w:pPr>
        <w:pStyle w:val="Sinespaciado"/>
        <w:jc w:val="center"/>
        <w:rPr>
          <w:rFonts w:ascii="Tahoma" w:hAnsi="Tahoma" w:cs="Tahoma"/>
          <w:b/>
          <w:color w:val="000000" w:themeColor="text1"/>
        </w:rPr>
      </w:pPr>
      <w:r w:rsidRPr="002C7E55">
        <w:rPr>
          <w:rFonts w:ascii="Tahoma" w:hAnsi="Tahoma" w:cs="Tahoma"/>
        </w:rPr>
        <w:t xml:space="preserve">Secretario General   </w:t>
      </w:r>
    </w:p>
    <w:p w14:paraId="43718294" w14:textId="77777777" w:rsidR="00C47AD5" w:rsidRPr="00660A51" w:rsidRDefault="00C47AD5" w:rsidP="00C47AD5">
      <w:pPr>
        <w:spacing w:after="160" w:line="259" w:lineRule="auto"/>
        <w:rPr>
          <w:rFonts w:ascii="Tahoma" w:hAnsi="Tahoma" w:cs="Tahoma"/>
        </w:rPr>
      </w:pPr>
    </w:p>
    <w:p w14:paraId="7F27CFB3" w14:textId="77777777" w:rsidR="00660A51" w:rsidRDefault="00660A51" w:rsidP="00152E40">
      <w:pPr>
        <w:jc w:val="both"/>
        <w:textAlignment w:val="center"/>
        <w:rPr>
          <w:rFonts w:ascii="Georgia" w:hAnsi="Georgia" w:cs="Arial"/>
          <w:b/>
          <w:sz w:val="23"/>
          <w:szCs w:val="23"/>
        </w:rPr>
      </w:pPr>
    </w:p>
    <w:p w14:paraId="112D0DB6" w14:textId="77777777" w:rsidR="00660A51" w:rsidRDefault="00660A51" w:rsidP="00152E40">
      <w:pPr>
        <w:jc w:val="both"/>
        <w:textAlignment w:val="center"/>
        <w:rPr>
          <w:rFonts w:ascii="Georgia" w:hAnsi="Georgia" w:cs="Arial"/>
          <w:b/>
          <w:sz w:val="23"/>
          <w:szCs w:val="23"/>
        </w:rPr>
      </w:pPr>
    </w:p>
    <w:p w14:paraId="2368ABE5" w14:textId="179309A3" w:rsidR="00660A51" w:rsidRDefault="00660A51" w:rsidP="00152E40">
      <w:pPr>
        <w:jc w:val="both"/>
        <w:textAlignment w:val="center"/>
        <w:rPr>
          <w:rFonts w:ascii="Georgia" w:hAnsi="Georgia" w:cs="Arial"/>
          <w:b/>
          <w:sz w:val="23"/>
          <w:szCs w:val="23"/>
        </w:rPr>
      </w:pPr>
    </w:p>
    <w:p w14:paraId="55A294C0" w14:textId="6BEB9F0D" w:rsidR="00660A51" w:rsidRPr="00660A51" w:rsidRDefault="00660A51" w:rsidP="00F02333">
      <w:pPr>
        <w:pStyle w:val="NormalWeb"/>
        <w:jc w:val="both"/>
        <w:rPr>
          <w:rFonts w:ascii="Tahoma" w:hAnsi="Tahoma" w:cs="Tahoma"/>
        </w:rPr>
      </w:pPr>
    </w:p>
    <w:sectPr w:rsidR="00660A51" w:rsidRPr="00660A51" w:rsidSect="001F0705">
      <w:headerReference w:type="even" r:id="rId14"/>
      <w:headerReference w:type="default" r:id="rId15"/>
      <w:footerReference w:type="even" r:id="rId16"/>
      <w:footerReference w:type="default" r:id="rId17"/>
      <w:headerReference w:type="first" r:id="rId18"/>
      <w:footerReference w:type="first" r:id="rId19"/>
      <w:pgSz w:w="12240" w:h="15840"/>
      <w:pgMar w:top="2381" w:right="1134" w:bottom="1134" w:left="1134" w:header="720" w:footer="5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71C8" w14:textId="77777777" w:rsidR="00213AA1" w:rsidRDefault="00213AA1" w:rsidP="001F0E64">
      <w:r>
        <w:separator/>
      </w:r>
    </w:p>
  </w:endnote>
  <w:endnote w:type="continuationSeparator" w:id="0">
    <w:p w14:paraId="405F9A6D" w14:textId="77777777" w:rsidR="00213AA1" w:rsidRDefault="00213AA1" w:rsidP="001F0E64">
      <w:r>
        <w:continuationSeparator/>
      </w:r>
    </w:p>
  </w:endnote>
  <w:endnote w:type="continuationNotice" w:id="1">
    <w:p w14:paraId="4D1512A6" w14:textId="77777777" w:rsidR="00213AA1" w:rsidRDefault="00213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B56D" w14:textId="77777777" w:rsidR="005E5145" w:rsidRDefault="005E51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3BF3" w14:textId="2090F058" w:rsidR="005E5145" w:rsidRPr="00814CD0" w:rsidRDefault="005E5145" w:rsidP="006525C7">
    <w:pPr>
      <w:pStyle w:val="Piedepgina"/>
      <w:jc w:val="right"/>
      <w:rPr>
        <w:rFonts w:ascii="Tahoma" w:hAnsi="Tahoma" w:cs="Tahoma"/>
        <w:sz w:val="16"/>
        <w:szCs w:val="16"/>
      </w:rPr>
    </w:pPr>
    <w:r w:rsidRPr="00814CD0">
      <w:rPr>
        <w:rFonts w:ascii="Tahoma" w:hAnsi="Tahoma" w:cs="Tahoma"/>
        <w:sz w:val="16"/>
        <w:szCs w:val="16"/>
      </w:rPr>
      <w:fldChar w:fldCharType="begin"/>
    </w:r>
    <w:r w:rsidRPr="00814CD0">
      <w:rPr>
        <w:rFonts w:ascii="Tahoma" w:hAnsi="Tahoma" w:cs="Tahoma"/>
        <w:sz w:val="16"/>
        <w:szCs w:val="16"/>
      </w:rPr>
      <w:instrText>PAGE   \* MERGEFORMAT</w:instrText>
    </w:r>
    <w:r w:rsidRPr="00814CD0">
      <w:rPr>
        <w:rFonts w:ascii="Tahoma" w:hAnsi="Tahoma" w:cs="Tahoma"/>
        <w:sz w:val="16"/>
        <w:szCs w:val="16"/>
      </w:rPr>
      <w:fldChar w:fldCharType="separate"/>
    </w:r>
    <w:r w:rsidR="00652B90">
      <w:rPr>
        <w:rFonts w:ascii="Tahoma" w:hAnsi="Tahoma" w:cs="Tahoma"/>
        <w:noProof/>
        <w:sz w:val="16"/>
        <w:szCs w:val="16"/>
      </w:rPr>
      <w:t>20</w:t>
    </w:r>
    <w:r w:rsidRPr="00814CD0">
      <w:rPr>
        <w:rFonts w:ascii="Tahoma" w:hAnsi="Tahoma" w:cs="Tahoma"/>
        <w:sz w:val="16"/>
        <w:szCs w:val="16"/>
      </w:rPr>
      <w:fldChar w:fldCharType="end"/>
    </w:r>
  </w:p>
  <w:p w14:paraId="2B7FB25E" w14:textId="77777777" w:rsidR="005E5145" w:rsidRDefault="005E5145" w:rsidP="006525C7">
    <w:pPr>
      <w:pStyle w:val="Piedepgina"/>
      <w:jc w:val="both"/>
      <w:rPr>
        <w:rFonts w:ascii="Arial" w:hAnsi="Arial" w:cs="Arial"/>
        <w:color w:val="404040"/>
        <w:sz w:val="14"/>
        <w:szCs w:val="14"/>
      </w:rPr>
    </w:pPr>
    <w:r>
      <w:rPr>
        <w:rFonts w:ascii="Arial" w:hAnsi="Arial" w:cs="Arial"/>
        <w:color w:val="404040"/>
        <w:sz w:val="14"/>
        <w:szCs w:val="14"/>
      </w:rPr>
      <w:t>Hasbleidy Suárez</w:t>
    </w:r>
  </w:p>
  <w:p w14:paraId="5CEA98DD" w14:textId="77777777" w:rsidR="005E5145" w:rsidRPr="00170FC8" w:rsidRDefault="005E5145" w:rsidP="006525C7">
    <w:pPr>
      <w:pStyle w:val="Piedepgina"/>
      <w:rPr>
        <w:rFonts w:ascii="Arial" w:hAnsi="Arial" w:cs="Arial"/>
        <w:color w:val="404040"/>
        <w:sz w:val="14"/>
        <w:szCs w:val="14"/>
      </w:rPr>
    </w:pPr>
    <w:r w:rsidRPr="00170FC8">
      <w:rPr>
        <w:rFonts w:ascii="Arial" w:hAnsi="Arial" w:cs="Arial"/>
        <w:color w:val="404040"/>
        <w:sz w:val="14"/>
        <w:szCs w:val="14"/>
      </w:rPr>
      <w:t>-----------------------------------------------------------------------------------------------------------------------------------------------------------------------------------</w:t>
    </w:r>
    <w:r>
      <w:rPr>
        <w:rFonts w:ascii="Arial" w:hAnsi="Arial" w:cs="Arial"/>
        <w:color w:val="404040"/>
        <w:sz w:val="14"/>
        <w:szCs w:val="14"/>
      </w:rPr>
      <w:t>----------------------------------</w:t>
    </w:r>
  </w:p>
  <w:p w14:paraId="2EF73286" w14:textId="77777777" w:rsidR="005E5145" w:rsidRPr="00170FC8" w:rsidRDefault="005E5145" w:rsidP="006525C7">
    <w:pPr>
      <w:pStyle w:val="Piedepgina"/>
      <w:jc w:val="center"/>
      <w:rPr>
        <w:rFonts w:ascii="Arial" w:hAnsi="Arial" w:cs="Arial"/>
        <w:color w:val="404040"/>
        <w:sz w:val="16"/>
        <w:szCs w:val="16"/>
      </w:rPr>
    </w:pPr>
    <w:r w:rsidRPr="00170FC8">
      <w:rPr>
        <w:rFonts w:ascii="Arial" w:hAnsi="Arial" w:cs="Arial"/>
        <w:color w:val="404040"/>
        <w:sz w:val="16"/>
        <w:szCs w:val="16"/>
      </w:rPr>
      <w:t>Cámara de Representantes - Secretaría General – Leyes – Capitolio Nacional – Primer Piso – Bogotá D.C. Colombia</w:t>
    </w:r>
  </w:p>
  <w:p w14:paraId="455EF086" w14:textId="3513D934" w:rsidR="005E5145" w:rsidRPr="006525C7" w:rsidRDefault="005E5145" w:rsidP="006525C7">
    <w:pPr>
      <w:pStyle w:val="Piedepgina"/>
      <w:jc w:val="center"/>
      <w:rPr>
        <w:rFonts w:ascii="Arial" w:hAnsi="Arial" w:cs="Arial"/>
        <w:color w:val="404040"/>
        <w:sz w:val="16"/>
        <w:szCs w:val="16"/>
        <w:lang w:val="pt-BR"/>
      </w:rPr>
    </w:pPr>
    <w:r w:rsidRPr="00551C2D">
      <w:rPr>
        <w:rFonts w:ascii="Arial" w:hAnsi="Arial" w:cs="Arial"/>
        <w:color w:val="404040"/>
        <w:sz w:val="16"/>
        <w:szCs w:val="16"/>
      </w:rPr>
      <w:t>Conmutador: 4325100 Extensión: 5146, 5132</w:t>
    </w:r>
    <w:r w:rsidRPr="00AC7275">
      <w:rPr>
        <w:rFonts w:ascii="Arial" w:hAnsi="Arial" w:cs="Arial"/>
        <w:color w:val="404040"/>
        <w:sz w:val="16"/>
        <w:szCs w:val="16"/>
        <w:lang w:val="es-ES"/>
      </w:rPr>
      <w:t xml:space="preserve">, 5108 - </w:t>
    </w:r>
    <w:hyperlink r:id="rId1" w:history="1">
      <w:r w:rsidRPr="00BB584D">
        <w:rPr>
          <w:rStyle w:val="Hipervnculo"/>
          <w:rFonts w:ascii="Arial" w:hAnsi="Arial" w:cs="Arial"/>
          <w:color w:val="404040"/>
          <w:sz w:val="16"/>
          <w:szCs w:val="16"/>
          <w:lang w:val="pt-BR"/>
        </w:rPr>
        <w:t>www.camara.gov.co</w:t>
      </w:r>
    </w:hyperlink>
    <w:r w:rsidRPr="00BB584D">
      <w:rPr>
        <w:rFonts w:ascii="Arial" w:hAnsi="Arial" w:cs="Arial"/>
        <w:color w:val="404040"/>
        <w:sz w:val="16"/>
        <w:szCs w:val="16"/>
        <w:lang w:val="pt-BR"/>
      </w:rPr>
      <w:t xml:space="preserve"> - </w:t>
    </w:r>
    <w:r w:rsidRPr="00BB584D">
      <w:rPr>
        <w:rFonts w:ascii="Arial" w:hAnsi="Arial" w:cs="Arial"/>
        <w:color w:val="404040"/>
        <w:sz w:val="16"/>
        <w:szCs w:val="16"/>
        <w:lang w:val="it-IT"/>
      </w:rPr>
      <w:t>email</w:t>
    </w:r>
    <w:r w:rsidRPr="0050336C">
      <w:rPr>
        <w:rFonts w:ascii="Arial" w:hAnsi="Arial" w:cs="Arial"/>
        <w:color w:val="404040"/>
        <w:sz w:val="16"/>
        <w:szCs w:val="16"/>
        <w:lang w:val="it-IT"/>
      </w:rPr>
      <w:t xml:space="preserve">: </w:t>
    </w:r>
    <w:r>
      <w:rPr>
        <w:rFonts w:ascii="Arial" w:hAnsi="Arial" w:cs="Arial"/>
        <w:color w:val="404040"/>
        <w:sz w:val="16"/>
        <w:szCs w:val="16"/>
        <w:lang w:val="it-IT"/>
      </w:rPr>
      <w:t>secretaria.general@camara.gov.co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728B" w14:textId="77777777" w:rsidR="005E5145" w:rsidRDefault="005E51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68DB" w14:textId="77777777" w:rsidR="00213AA1" w:rsidRDefault="00213AA1" w:rsidP="001F0E64">
      <w:r>
        <w:separator/>
      </w:r>
    </w:p>
  </w:footnote>
  <w:footnote w:type="continuationSeparator" w:id="0">
    <w:p w14:paraId="75C21A92" w14:textId="77777777" w:rsidR="00213AA1" w:rsidRDefault="00213AA1" w:rsidP="001F0E64">
      <w:r>
        <w:continuationSeparator/>
      </w:r>
    </w:p>
  </w:footnote>
  <w:footnote w:type="continuationNotice" w:id="1">
    <w:p w14:paraId="4D402D7A" w14:textId="77777777" w:rsidR="00213AA1" w:rsidRDefault="00213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2366" w14:textId="77777777" w:rsidR="005E5145" w:rsidRDefault="005E51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2D91" w14:textId="4E945119" w:rsidR="005E5145" w:rsidRDefault="005E5145" w:rsidP="006525C7">
    <w:pPr>
      <w:pStyle w:val="Encabezado"/>
      <w:jc w:val="center"/>
    </w:pPr>
    <w:r>
      <w:rPr>
        <w:noProof/>
        <w:lang w:eastAsia="es-CO"/>
      </w:rPr>
      <w:drawing>
        <wp:inline distT="0" distB="0" distL="0" distR="0" wp14:anchorId="1CA40150" wp14:editId="5AD3116F">
          <wp:extent cx="2838450" cy="838200"/>
          <wp:effectExtent l="0" t="0" r="0" b="0"/>
          <wp:docPr id="5" name="Imagen 5"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448E" w14:textId="77777777" w:rsidR="005E5145" w:rsidRDefault="005E51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34D4259"/>
    <w:multiLevelType w:val="multilevel"/>
    <w:tmpl w:val="39DCF96E"/>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046C65F1"/>
    <w:multiLevelType w:val="hybridMultilevel"/>
    <w:tmpl w:val="401620C2"/>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59724E3"/>
    <w:multiLevelType w:val="hybridMultilevel"/>
    <w:tmpl w:val="76147728"/>
    <w:lvl w:ilvl="0" w:tplc="943067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53FED"/>
    <w:multiLevelType w:val="hybridMultilevel"/>
    <w:tmpl w:val="2C5C439E"/>
    <w:lvl w:ilvl="0" w:tplc="DF80DE78">
      <w:start w:val="3"/>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2B4298"/>
    <w:multiLevelType w:val="hybridMultilevel"/>
    <w:tmpl w:val="2C647666"/>
    <w:lvl w:ilvl="0" w:tplc="B29696CE">
      <w:start w:val="1"/>
      <w:numFmt w:val="lowerRoman"/>
      <w:lvlText w:val="%1."/>
      <w:lvlJc w:val="right"/>
      <w:pPr>
        <w:tabs>
          <w:tab w:val="num" w:pos="720"/>
        </w:tabs>
        <w:ind w:left="720" w:hanging="360"/>
      </w:pPr>
      <w:rPr>
        <w:rFonts w:ascii="Arial" w:eastAsia="MS Mincho"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6C70F8"/>
    <w:multiLevelType w:val="hybridMultilevel"/>
    <w:tmpl w:val="BE622C9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090F37AE"/>
    <w:multiLevelType w:val="multilevel"/>
    <w:tmpl w:val="692887EC"/>
    <w:lvl w:ilvl="0">
      <w:start w:val="1"/>
      <w:numFmt w:val="bullet"/>
      <w:lvlText w:val=""/>
      <w:lvlJc w:val="left"/>
      <w:pPr>
        <w:tabs>
          <w:tab w:val="num" w:pos="360"/>
        </w:tabs>
        <w:ind w:left="360" w:hanging="360"/>
      </w:pPr>
      <w:rPr>
        <w:rFonts w:ascii="Wingdings" w:hAnsi="Wingdings" w:hint="default"/>
        <w:b w:val="0"/>
        <w:i w:val="0"/>
        <w:sz w:val="16"/>
      </w:rPr>
    </w:lvl>
    <w:lvl w:ilvl="1">
      <w:start w:val="1"/>
      <w:numFmt w:val="bullet"/>
      <w:lvlText w:val="o"/>
      <w:lvlJc w:val="left"/>
      <w:pPr>
        <w:tabs>
          <w:tab w:val="num" w:pos="372"/>
        </w:tabs>
        <w:ind w:left="372" w:hanging="360"/>
      </w:pPr>
      <w:rPr>
        <w:rFonts w:ascii="Courier New" w:hAnsi="Courier New" w:cs="Courier New"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Symbol" w:hAnsi="Symbol" w:hint="default"/>
      </w:rPr>
    </w:lvl>
    <w:lvl w:ilvl="4">
      <w:start w:val="1"/>
      <w:numFmt w:val="bullet"/>
      <w:lvlText w:val="o"/>
      <w:lvlJc w:val="left"/>
      <w:pPr>
        <w:tabs>
          <w:tab w:val="num" w:pos="2532"/>
        </w:tabs>
        <w:ind w:left="2532" w:hanging="360"/>
      </w:pPr>
      <w:rPr>
        <w:rFonts w:ascii="Courier New" w:hAnsi="Courier New" w:cs="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cs="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09356E23"/>
    <w:multiLevelType w:val="hybridMultilevel"/>
    <w:tmpl w:val="90CE92F8"/>
    <w:lvl w:ilvl="0" w:tplc="B4F49396">
      <w:start w:val="1"/>
      <w:numFmt w:val="lowerRoman"/>
      <w:lvlText w:val="%1."/>
      <w:lvlJc w:val="right"/>
      <w:pPr>
        <w:tabs>
          <w:tab w:val="num" w:pos="360"/>
        </w:tabs>
        <w:ind w:left="360" w:hanging="360"/>
      </w:pPr>
      <w:rPr>
        <w:rFonts w:hint="default"/>
        <w:sz w:val="20"/>
        <w:szCs w:val="20"/>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9" w15:restartNumberingAfterBreak="0">
    <w:nsid w:val="09C90D9D"/>
    <w:multiLevelType w:val="multilevel"/>
    <w:tmpl w:val="75DC0BB8"/>
    <w:lvl w:ilvl="0">
      <w:start w:val="3"/>
      <w:numFmt w:val="decimal"/>
      <w:lvlText w:val="%1"/>
      <w:lvlJc w:val="left"/>
      <w:pPr>
        <w:tabs>
          <w:tab w:val="num" w:pos="480"/>
        </w:tabs>
        <w:ind w:left="480" w:hanging="480"/>
      </w:pPr>
      <w:rPr>
        <w:rFonts w:hint="default"/>
        <w:b/>
        <w:color w:val="000000"/>
      </w:rPr>
    </w:lvl>
    <w:lvl w:ilvl="1">
      <w:start w:val="1"/>
      <w:numFmt w:val="decimal"/>
      <w:lvlText w:val="%1.%2"/>
      <w:lvlJc w:val="left"/>
      <w:pPr>
        <w:tabs>
          <w:tab w:val="num" w:pos="480"/>
        </w:tabs>
        <w:ind w:left="480" w:hanging="480"/>
      </w:pPr>
      <w:rPr>
        <w:rFonts w:hint="default"/>
        <w:b/>
        <w:color w:val="FF00FF"/>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0" w15:restartNumberingAfterBreak="0">
    <w:nsid w:val="09CF74DD"/>
    <w:multiLevelType w:val="hybridMultilevel"/>
    <w:tmpl w:val="2D16138A"/>
    <w:lvl w:ilvl="0" w:tplc="07884990">
      <w:start w:val="1"/>
      <w:numFmt w:val="upperLetter"/>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0CA53F61"/>
    <w:multiLevelType w:val="multilevel"/>
    <w:tmpl w:val="7F7AE6CA"/>
    <w:lvl w:ilvl="0">
      <w:start w:val="1"/>
      <w:numFmt w:val="decimal"/>
      <w:lvlText w:val="%1"/>
      <w:lvlJc w:val="left"/>
      <w:pPr>
        <w:ind w:left="432" w:hanging="432"/>
      </w:pPr>
      <w:rPr>
        <w:rFonts w:ascii="Times New Roman" w:hAnsi="Times New Roman" w:cs="Times New Roman" w:hint="default"/>
        <w:color w:val="000000" w:themeColor="text1"/>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F684C96"/>
    <w:multiLevelType w:val="multilevel"/>
    <w:tmpl w:val="6E90EF48"/>
    <w:lvl w:ilvl="0">
      <w:start w:val="1"/>
      <w:numFmt w:val="lowerRoman"/>
      <w:lvlText w:val="%1."/>
      <w:lvlJc w:val="right"/>
      <w:pPr>
        <w:tabs>
          <w:tab w:val="num" w:pos="360"/>
        </w:tabs>
        <w:ind w:left="360" w:hanging="360"/>
      </w:pPr>
      <w:rPr>
        <w:rFonts w:hint="default"/>
        <w:b w:val="0"/>
        <w:i w:val="0"/>
        <w:sz w:val="16"/>
      </w:rPr>
    </w:lvl>
    <w:lvl w:ilvl="1">
      <w:start w:val="1"/>
      <w:numFmt w:val="bullet"/>
      <w:lvlText w:val="o"/>
      <w:lvlJc w:val="left"/>
      <w:pPr>
        <w:tabs>
          <w:tab w:val="num" w:pos="372"/>
        </w:tabs>
        <w:ind w:left="372" w:hanging="360"/>
      </w:pPr>
      <w:rPr>
        <w:rFonts w:ascii="Courier New" w:hAnsi="Courier New" w:cs="Courier New"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Symbol" w:hAnsi="Symbol" w:hint="default"/>
      </w:rPr>
    </w:lvl>
    <w:lvl w:ilvl="4">
      <w:start w:val="1"/>
      <w:numFmt w:val="bullet"/>
      <w:lvlText w:val="o"/>
      <w:lvlJc w:val="left"/>
      <w:pPr>
        <w:tabs>
          <w:tab w:val="num" w:pos="2532"/>
        </w:tabs>
        <w:ind w:left="2532" w:hanging="360"/>
      </w:pPr>
      <w:rPr>
        <w:rFonts w:ascii="Courier New" w:hAnsi="Courier New" w:cs="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cs="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13" w15:restartNumberingAfterBreak="0">
    <w:nsid w:val="11924669"/>
    <w:multiLevelType w:val="hybridMultilevel"/>
    <w:tmpl w:val="599C123A"/>
    <w:lvl w:ilvl="0" w:tplc="EA3476EA">
      <w:start w:val="1"/>
      <w:numFmt w:val="decimal"/>
      <w:lvlText w:val="%1."/>
      <w:lvlJc w:val="left"/>
      <w:pPr>
        <w:tabs>
          <w:tab w:val="num" w:pos="360"/>
        </w:tabs>
        <w:ind w:left="360" w:hanging="360"/>
      </w:pPr>
      <w:rPr>
        <w:rFonts w:hint="default"/>
        <w:b/>
      </w:rPr>
    </w:lvl>
    <w:lvl w:ilvl="1" w:tplc="9B44FE10">
      <w:start w:val="1"/>
      <w:numFmt w:val="lowerRoman"/>
      <w:lvlText w:val="%2)"/>
      <w:lvlJc w:val="left"/>
      <w:pPr>
        <w:tabs>
          <w:tab w:val="num" w:pos="720"/>
        </w:tabs>
        <w:ind w:left="72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11BC084D"/>
    <w:multiLevelType w:val="multilevel"/>
    <w:tmpl w:val="3746C754"/>
    <w:lvl w:ilvl="0">
      <w:start w:val="1"/>
      <w:numFmt w:val="decimal"/>
      <w:lvlText w:val="%1."/>
      <w:lvlJc w:val="left"/>
      <w:pPr>
        <w:ind w:left="720" w:hanging="360"/>
      </w:pPr>
      <w:rPr>
        <w:b/>
        <w:bCs/>
        <w:i w:val="0"/>
        <w:iCs/>
        <w:color w:val="auto"/>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082881"/>
    <w:multiLevelType w:val="hybridMultilevel"/>
    <w:tmpl w:val="4A2CFD08"/>
    <w:lvl w:ilvl="0" w:tplc="5CDAAD4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0342B3F"/>
    <w:multiLevelType w:val="hybridMultilevel"/>
    <w:tmpl w:val="B0DEA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7968E2"/>
    <w:multiLevelType w:val="hybridMultilevel"/>
    <w:tmpl w:val="7E12D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140A6"/>
    <w:multiLevelType w:val="hybridMultilevel"/>
    <w:tmpl w:val="B13C01F8"/>
    <w:lvl w:ilvl="0" w:tplc="BF603710">
      <w:start w:val="1"/>
      <w:numFmt w:val="bullet"/>
      <w:lvlText w:val="•"/>
      <w:lvlJc w:val="left"/>
      <w:pPr>
        <w:tabs>
          <w:tab w:val="num" w:pos="720"/>
        </w:tabs>
        <w:ind w:left="720" w:hanging="360"/>
      </w:pPr>
      <w:rPr>
        <w:rFonts w:ascii="Times New Roman" w:hAnsi="Times New Roman" w:hint="default"/>
      </w:rPr>
    </w:lvl>
    <w:lvl w:ilvl="1" w:tplc="A8A2B93A">
      <w:start w:val="1646"/>
      <w:numFmt w:val="bullet"/>
      <w:lvlText w:val="–"/>
      <w:lvlJc w:val="left"/>
      <w:pPr>
        <w:tabs>
          <w:tab w:val="num" w:pos="1440"/>
        </w:tabs>
        <w:ind w:left="1440" w:hanging="360"/>
      </w:pPr>
      <w:rPr>
        <w:rFonts w:ascii="Times New Roman" w:hAnsi="Times New Roman" w:hint="default"/>
      </w:rPr>
    </w:lvl>
    <w:lvl w:ilvl="2" w:tplc="693C7ED6" w:tentative="1">
      <w:start w:val="1"/>
      <w:numFmt w:val="bullet"/>
      <w:lvlText w:val="•"/>
      <w:lvlJc w:val="left"/>
      <w:pPr>
        <w:tabs>
          <w:tab w:val="num" w:pos="2160"/>
        </w:tabs>
        <w:ind w:left="2160" w:hanging="360"/>
      </w:pPr>
      <w:rPr>
        <w:rFonts w:ascii="Times New Roman" w:hAnsi="Times New Roman" w:hint="default"/>
      </w:rPr>
    </w:lvl>
    <w:lvl w:ilvl="3" w:tplc="7A84886E" w:tentative="1">
      <w:start w:val="1"/>
      <w:numFmt w:val="bullet"/>
      <w:lvlText w:val="•"/>
      <w:lvlJc w:val="left"/>
      <w:pPr>
        <w:tabs>
          <w:tab w:val="num" w:pos="2880"/>
        </w:tabs>
        <w:ind w:left="2880" w:hanging="360"/>
      </w:pPr>
      <w:rPr>
        <w:rFonts w:ascii="Times New Roman" w:hAnsi="Times New Roman" w:hint="default"/>
      </w:rPr>
    </w:lvl>
    <w:lvl w:ilvl="4" w:tplc="83863E78" w:tentative="1">
      <w:start w:val="1"/>
      <w:numFmt w:val="bullet"/>
      <w:lvlText w:val="•"/>
      <w:lvlJc w:val="left"/>
      <w:pPr>
        <w:tabs>
          <w:tab w:val="num" w:pos="3600"/>
        </w:tabs>
        <w:ind w:left="3600" w:hanging="360"/>
      </w:pPr>
      <w:rPr>
        <w:rFonts w:ascii="Times New Roman" w:hAnsi="Times New Roman" w:hint="default"/>
      </w:rPr>
    </w:lvl>
    <w:lvl w:ilvl="5" w:tplc="ECC6213E" w:tentative="1">
      <w:start w:val="1"/>
      <w:numFmt w:val="bullet"/>
      <w:lvlText w:val="•"/>
      <w:lvlJc w:val="left"/>
      <w:pPr>
        <w:tabs>
          <w:tab w:val="num" w:pos="4320"/>
        </w:tabs>
        <w:ind w:left="4320" w:hanging="360"/>
      </w:pPr>
      <w:rPr>
        <w:rFonts w:ascii="Times New Roman" w:hAnsi="Times New Roman" w:hint="default"/>
      </w:rPr>
    </w:lvl>
    <w:lvl w:ilvl="6" w:tplc="9A507B94" w:tentative="1">
      <w:start w:val="1"/>
      <w:numFmt w:val="bullet"/>
      <w:lvlText w:val="•"/>
      <w:lvlJc w:val="left"/>
      <w:pPr>
        <w:tabs>
          <w:tab w:val="num" w:pos="5040"/>
        </w:tabs>
        <w:ind w:left="5040" w:hanging="360"/>
      </w:pPr>
      <w:rPr>
        <w:rFonts w:ascii="Times New Roman" w:hAnsi="Times New Roman" w:hint="default"/>
      </w:rPr>
    </w:lvl>
    <w:lvl w:ilvl="7" w:tplc="3E245D08" w:tentative="1">
      <w:start w:val="1"/>
      <w:numFmt w:val="bullet"/>
      <w:lvlText w:val="•"/>
      <w:lvlJc w:val="left"/>
      <w:pPr>
        <w:tabs>
          <w:tab w:val="num" w:pos="5760"/>
        </w:tabs>
        <w:ind w:left="5760" w:hanging="360"/>
      </w:pPr>
      <w:rPr>
        <w:rFonts w:ascii="Times New Roman" w:hAnsi="Times New Roman" w:hint="default"/>
      </w:rPr>
    </w:lvl>
    <w:lvl w:ilvl="8" w:tplc="56B4BEF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0B058B"/>
    <w:multiLevelType w:val="hybridMultilevel"/>
    <w:tmpl w:val="7090C106"/>
    <w:lvl w:ilvl="0" w:tplc="A8DA60C4">
      <w:start w:val="1"/>
      <w:numFmt w:val="lowerRoman"/>
      <w:lvlText w:val="%1."/>
      <w:lvlJc w:val="right"/>
      <w:pPr>
        <w:tabs>
          <w:tab w:val="num" w:pos="360"/>
        </w:tabs>
        <w:ind w:left="360" w:hanging="360"/>
      </w:pPr>
      <w:rPr>
        <w:rFonts w:hint="default"/>
        <w:sz w:val="20"/>
        <w:szCs w:val="20"/>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0" w15:restartNumberingAfterBreak="0">
    <w:nsid w:val="24A579A3"/>
    <w:multiLevelType w:val="hybridMultilevel"/>
    <w:tmpl w:val="B21C81D8"/>
    <w:lvl w:ilvl="0" w:tplc="1FC426A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254C010C"/>
    <w:multiLevelType w:val="hybridMultilevel"/>
    <w:tmpl w:val="E4A08642"/>
    <w:lvl w:ilvl="0" w:tplc="940293AE">
      <w:start w:val="1"/>
      <w:numFmt w:val="decimal"/>
      <w:lvlText w:val="%1."/>
      <w:lvlJc w:val="left"/>
      <w:pPr>
        <w:ind w:left="480" w:hanging="4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2" w15:restartNumberingAfterBreak="0">
    <w:nsid w:val="25BC54D5"/>
    <w:multiLevelType w:val="multilevel"/>
    <w:tmpl w:val="4D4A6390"/>
    <w:lvl w:ilvl="0">
      <w:start w:val="5"/>
      <w:numFmt w:val="decimal"/>
      <w:lvlText w:val="%1."/>
      <w:lvlJc w:val="left"/>
      <w:pPr>
        <w:ind w:left="360" w:hanging="360"/>
      </w:pPr>
      <w:rPr>
        <w:rFonts w:hint="default"/>
      </w:rPr>
    </w:lvl>
    <w:lvl w:ilvl="1">
      <w:start w:val="1"/>
      <w:numFmt w:val="decimal"/>
      <w:lvlText w:val="%1.%2."/>
      <w:lvlJc w:val="left"/>
      <w:pPr>
        <w:ind w:left="771" w:hanging="36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23" w15:restartNumberingAfterBreak="0">
    <w:nsid w:val="268F7C27"/>
    <w:multiLevelType w:val="hybridMultilevel"/>
    <w:tmpl w:val="55A637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B400D0"/>
    <w:multiLevelType w:val="hybridMultilevel"/>
    <w:tmpl w:val="322AEF88"/>
    <w:lvl w:ilvl="0" w:tplc="B52A966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80C1494"/>
    <w:multiLevelType w:val="hybridMultilevel"/>
    <w:tmpl w:val="692887EC"/>
    <w:lvl w:ilvl="0" w:tplc="702CB4BE">
      <w:start w:val="1"/>
      <w:numFmt w:val="bullet"/>
      <w:lvlText w:val=""/>
      <w:lvlJc w:val="left"/>
      <w:pPr>
        <w:tabs>
          <w:tab w:val="num" w:pos="360"/>
        </w:tabs>
        <w:ind w:left="360" w:hanging="360"/>
      </w:pPr>
      <w:rPr>
        <w:rFonts w:ascii="Wingdings" w:hAnsi="Wingdings" w:hint="default"/>
        <w:b w:val="0"/>
        <w:i w:val="0"/>
        <w:sz w:val="16"/>
      </w:rPr>
    </w:lvl>
    <w:lvl w:ilvl="1" w:tplc="0C0A0003" w:tentative="1">
      <w:start w:val="1"/>
      <w:numFmt w:val="bullet"/>
      <w:lvlText w:val="o"/>
      <w:lvlJc w:val="left"/>
      <w:pPr>
        <w:tabs>
          <w:tab w:val="num" w:pos="372"/>
        </w:tabs>
        <w:ind w:left="372" w:hanging="360"/>
      </w:pPr>
      <w:rPr>
        <w:rFonts w:ascii="Courier New" w:hAnsi="Courier New" w:cs="Courier New" w:hint="default"/>
      </w:rPr>
    </w:lvl>
    <w:lvl w:ilvl="2" w:tplc="0C0A0005" w:tentative="1">
      <w:start w:val="1"/>
      <w:numFmt w:val="bullet"/>
      <w:lvlText w:val=""/>
      <w:lvlJc w:val="left"/>
      <w:pPr>
        <w:tabs>
          <w:tab w:val="num" w:pos="1092"/>
        </w:tabs>
        <w:ind w:left="1092" w:hanging="360"/>
      </w:pPr>
      <w:rPr>
        <w:rFonts w:ascii="Wingdings" w:hAnsi="Wingdings"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cs="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cs="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26" w15:restartNumberingAfterBreak="0">
    <w:nsid w:val="29D80EF0"/>
    <w:multiLevelType w:val="hybridMultilevel"/>
    <w:tmpl w:val="5F525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A7F86B1"/>
    <w:multiLevelType w:val="hybridMultilevel"/>
    <w:tmpl w:val="E15E75E4"/>
    <w:lvl w:ilvl="0" w:tplc="1E9CA784">
      <w:start w:val="1"/>
      <w:numFmt w:val="lowerLetter"/>
      <w:lvlText w:val="%1."/>
      <w:lvlJc w:val="left"/>
      <w:pPr>
        <w:ind w:left="1800" w:hanging="360"/>
      </w:pPr>
    </w:lvl>
    <w:lvl w:ilvl="1" w:tplc="104A42F8">
      <w:start w:val="1"/>
      <w:numFmt w:val="lowerLetter"/>
      <w:lvlText w:val="%2."/>
      <w:lvlJc w:val="left"/>
      <w:pPr>
        <w:ind w:left="2520" w:hanging="360"/>
      </w:pPr>
    </w:lvl>
    <w:lvl w:ilvl="2" w:tplc="905E0DC8">
      <w:start w:val="1"/>
      <w:numFmt w:val="lowerRoman"/>
      <w:lvlText w:val="%3."/>
      <w:lvlJc w:val="right"/>
      <w:pPr>
        <w:ind w:left="3240" w:hanging="180"/>
      </w:pPr>
    </w:lvl>
    <w:lvl w:ilvl="3" w:tplc="350A1078">
      <w:start w:val="1"/>
      <w:numFmt w:val="decimal"/>
      <w:lvlText w:val="%4."/>
      <w:lvlJc w:val="left"/>
      <w:pPr>
        <w:ind w:left="3960" w:hanging="360"/>
      </w:pPr>
    </w:lvl>
    <w:lvl w:ilvl="4" w:tplc="13FA9F46">
      <w:start w:val="1"/>
      <w:numFmt w:val="lowerLetter"/>
      <w:lvlText w:val="%5."/>
      <w:lvlJc w:val="left"/>
      <w:pPr>
        <w:ind w:left="4680" w:hanging="360"/>
      </w:pPr>
    </w:lvl>
    <w:lvl w:ilvl="5" w:tplc="C56C4A1A">
      <w:start w:val="1"/>
      <w:numFmt w:val="lowerRoman"/>
      <w:lvlText w:val="%6."/>
      <w:lvlJc w:val="right"/>
      <w:pPr>
        <w:ind w:left="5400" w:hanging="180"/>
      </w:pPr>
    </w:lvl>
    <w:lvl w:ilvl="6" w:tplc="40E29582">
      <w:start w:val="1"/>
      <w:numFmt w:val="decimal"/>
      <w:lvlText w:val="%7."/>
      <w:lvlJc w:val="left"/>
      <w:pPr>
        <w:ind w:left="6120" w:hanging="360"/>
      </w:pPr>
    </w:lvl>
    <w:lvl w:ilvl="7" w:tplc="0EF2A572">
      <w:start w:val="1"/>
      <w:numFmt w:val="lowerLetter"/>
      <w:lvlText w:val="%8."/>
      <w:lvlJc w:val="left"/>
      <w:pPr>
        <w:ind w:left="6840" w:hanging="360"/>
      </w:pPr>
    </w:lvl>
    <w:lvl w:ilvl="8" w:tplc="8042EB4C">
      <w:start w:val="1"/>
      <w:numFmt w:val="lowerRoman"/>
      <w:lvlText w:val="%9."/>
      <w:lvlJc w:val="right"/>
      <w:pPr>
        <w:ind w:left="7560" w:hanging="180"/>
      </w:pPr>
    </w:lvl>
  </w:abstractNum>
  <w:abstractNum w:abstractNumId="28" w15:restartNumberingAfterBreak="0">
    <w:nsid w:val="2F1321BC"/>
    <w:multiLevelType w:val="hybridMultilevel"/>
    <w:tmpl w:val="EBDE3262"/>
    <w:lvl w:ilvl="0" w:tplc="8F842746">
      <w:start w:val="3"/>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2F3B30A4"/>
    <w:multiLevelType w:val="hybridMultilevel"/>
    <w:tmpl w:val="21D6956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8E7904"/>
    <w:multiLevelType w:val="hybridMultilevel"/>
    <w:tmpl w:val="6DB6817A"/>
    <w:lvl w:ilvl="0" w:tplc="B29696CE">
      <w:start w:val="1"/>
      <w:numFmt w:val="lowerRoman"/>
      <w:lvlText w:val="%1."/>
      <w:lvlJc w:val="right"/>
      <w:pPr>
        <w:tabs>
          <w:tab w:val="num" w:pos="720"/>
        </w:tabs>
        <w:ind w:left="720" w:hanging="360"/>
      </w:pPr>
      <w:rPr>
        <w:rFonts w:ascii="Arial" w:eastAsia="MS Mincho" w:hAnsi="Arial" w:cs="Arial"/>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1" w15:restartNumberingAfterBreak="0">
    <w:nsid w:val="30B728AF"/>
    <w:multiLevelType w:val="hybridMultilevel"/>
    <w:tmpl w:val="FC1C762E"/>
    <w:lvl w:ilvl="0" w:tplc="23085FA0">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23C6F6D"/>
    <w:multiLevelType w:val="hybridMultilevel"/>
    <w:tmpl w:val="0B10A1D4"/>
    <w:lvl w:ilvl="0" w:tplc="0C0A000D">
      <w:start w:val="1"/>
      <w:numFmt w:val="bullet"/>
      <w:lvlText w:val=""/>
      <w:lvlJc w:val="left"/>
      <w:pPr>
        <w:tabs>
          <w:tab w:val="num" w:pos="360"/>
        </w:tabs>
        <w:ind w:left="360" w:hanging="360"/>
      </w:pPr>
      <w:rPr>
        <w:rFonts w:ascii="Wingdings" w:hAnsi="Wingdings" w:hint="default"/>
        <w:sz w:val="20"/>
        <w:szCs w:val="20"/>
      </w:rPr>
    </w:lvl>
    <w:lvl w:ilvl="1" w:tplc="0C0A0019">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33" w15:restartNumberingAfterBreak="0">
    <w:nsid w:val="334F1EC4"/>
    <w:multiLevelType w:val="hybridMultilevel"/>
    <w:tmpl w:val="5746A0DA"/>
    <w:lvl w:ilvl="0" w:tplc="78106420">
      <w:start w:val="1"/>
      <w:numFmt w:val="lowerRoman"/>
      <w:lvlText w:val="%1."/>
      <w:lvlJc w:val="right"/>
      <w:pPr>
        <w:tabs>
          <w:tab w:val="num" w:pos="360"/>
        </w:tabs>
        <w:ind w:left="360" w:hanging="360"/>
      </w:pPr>
      <w:rPr>
        <w:rFonts w:hint="default"/>
        <w:sz w:val="20"/>
        <w:szCs w:val="20"/>
      </w:rPr>
    </w:lvl>
    <w:lvl w:ilvl="1" w:tplc="0C0A0019">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34" w15:restartNumberingAfterBreak="0">
    <w:nsid w:val="351B0A38"/>
    <w:multiLevelType w:val="hybridMultilevel"/>
    <w:tmpl w:val="4DD07834"/>
    <w:lvl w:ilvl="0" w:tplc="A3C4FDBE">
      <w:start w:val="1"/>
      <w:numFmt w:val="lowerRoman"/>
      <w:lvlText w:val="%1."/>
      <w:lvlJc w:val="right"/>
      <w:pPr>
        <w:tabs>
          <w:tab w:val="num" w:pos="360"/>
        </w:tabs>
        <w:ind w:left="36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35" w15:restartNumberingAfterBreak="0">
    <w:nsid w:val="36BA4EDF"/>
    <w:multiLevelType w:val="hybridMultilevel"/>
    <w:tmpl w:val="9246F17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71A28FE"/>
    <w:multiLevelType w:val="hybridMultilevel"/>
    <w:tmpl w:val="AC8E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429616"/>
    <w:multiLevelType w:val="hybridMultilevel"/>
    <w:tmpl w:val="B0F2CC80"/>
    <w:lvl w:ilvl="0" w:tplc="E5CC67A2">
      <w:start w:val="1"/>
      <w:numFmt w:val="decimal"/>
      <w:lvlText w:val="%1."/>
      <w:lvlJc w:val="left"/>
      <w:pPr>
        <w:ind w:left="1080" w:hanging="360"/>
      </w:pPr>
    </w:lvl>
    <w:lvl w:ilvl="1" w:tplc="2FCC03CE">
      <w:start w:val="1"/>
      <w:numFmt w:val="lowerLetter"/>
      <w:lvlText w:val="%2."/>
      <w:lvlJc w:val="left"/>
      <w:pPr>
        <w:ind w:left="1800" w:hanging="360"/>
      </w:pPr>
    </w:lvl>
    <w:lvl w:ilvl="2" w:tplc="6162707A">
      <w:start w:val="1"/>
      <w:numFmt w:val="lowerRoman"/>
      <w:lvlText w:val="%3."/>
      <w:lvlJc w:val="right"/>
      <w:pPr>
        <w:ind w:left="2520" w:hanging="180"/>
      </w:pPr>
    </w:lvl>
    <w:lvl w:ilvl="3" w:tplc="94667CB6">
      <w:start w:val="1"/>
      <w:numFmt w:val="decimal"/>
      <w:lvlText w:val="%4."/>
      <w:lvlJc w:val="left"/>
      <w:pPr>
        <w:ind w:left="3240" w:hanging="360"/>
      </w:pPr>
    </w:lvl>
    <w:lvl w:ilvl="4" w:tplc="EA1E2A4E">
      <w:start w:val="1"/>
      <w:numFmt w:val="lowerLetter"/>
      <w:lvlText w:val="%5."/>
      <w:lvlJc w:val="left"/>
      <w:pPr>
        <w:ind w:left="3960" w:hanging="360"/>
      </w:pPr>
    </w:lvl>
    <w:lvl w:ilvl="5" w:tplc="5DE21298">
      <w:start w:val="1"/>
      <w:numFmt w:val="lowerRoman"/>
      <w:lvlText w:val="%6."/>
      <w:lvlJc w:val="right"/>
      <w:pPr>
        <w:ind w:left="4680" w:hanging="180"/>
      </w:pPr>
    </w:lvl>
    <w:lvl w:ilvl="6" w:tplc="B77A68DA">
      <w:start w:val="1"/>
      <w:numFmt w:val="decimal"/>
      <w:lvlText w:val="%7."/>
      <w:lvlJc w:val="left"/>
      <w:pPr>
        <w:ind w:left="5400" w:hanging="360"/>
      </w:pPr>
    </w:lvl>
    <w:lvl w:ilvl="7" w:tplc="D51AC024">
      <w:start w:val="1"/>
      <w:numFmt w:val="lowerLetter"/>
      <w:lvlText w:val="%8."/>
      <w:lvlJc w:val="left"/>
      <w:pPr>
        <w:ind w:left="6120" w:hanging="360"/>
      </w:pPr>
    </w:lvl>
    <w:lvl w:ilvl="8" w:tplc="DC8ECACE">
      <w:start w:val="1"/>
      <w:numFmt w:val="lowerRoman"/>
      <w:lvlText w:val="%9."/>
      <w:lvlJc w:val="right"/>
      <w:pPr>
        <w:ind w:left="6840" w:hanging="180"/>
      </w:pPr>
    </w:lvl>
  </w:abstractNum>
  <w:abstractNum w:abstractNumId="38" w15:restartNumberingAfterBreak="0">
    <w:nsid w:val="3C4303AF"/>
    <w:multiLevelType w:val="hybridMultilevel"/>
    <w:tmpl w:val="30243F8A"/>
    <w:lvl w:ilvl="0" w:tplc="95009CBA">
      <w:start w:val="3"/>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0E41C2E"/>
    <w:multiLevelType w:val="hybridMultilevel"/>
    <w:tmpl w:val="800E1BFE"/>
    <w:lvl w:ilvl="0" w:tplc="9B3A768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43BDBA17"/>
    <w:multiLevelType w:val="hybridMultilevel"/>
    <w:tmpl w:val="70562E60"/>
    <w:lvl w:ilvl="0" w:tplc="9F5284CA">
      <w:start w:val="1"/>
      <w:numFmt w:val="decimal"/>
      <w:lvlText w:val="%1."/>
      <w:lvlJc w:val="left"/>
      <w:pPr>
        <w:ind w:left="1080" w:hanging="360"/>
      </w:pPr>
    </w:lvl>
    <w:lvl w:ilvl="1" w:tplc="A89A9994">
      <w:start w:val="1"/>
      <w:numFmt w:val="lowerLetter"/>
      <w:lvlText w:val="%2."/>
      <w:lvlJc w:val="left"/>
      <w:pPr>
        <w:ind w:left="1800" w:hanging="360"/>
      </w:pPr>
    </w:lvl>
    <w:lvl w:ilvl="2" w:tplc="328EB918">
      <w:start w:val="1"/>
      <w:numFmt w:val="lowerRoman"/>
      <w:lvlText w:val="%3."/>
      <w:lvlJc w:val="right"/>
      <w:pPr>
        <w:ind w:left="2520" w:hanging="180"/>
      </w:pPr>
    </w:lvl>
    <w:lvl w:ilvl="3" w:tplc="87E85204">
      <w:start w:val="1"/>
      <w:numFmt w:val="decimal"/>
      <w:lvlText w:val="%4."/>
      <w:lvlJc w:val="left"/>
      <w:pPr>
        <w:ind w:left="3240" w:hanging="360"/>
      </w:pPr>
    </w:lvl>
    <w:lvl w:ilvl="4" w:tplc="BED8EFCA">
      <w:start w:val="1"/>
      <w:numFmt w:val="lowerLetter"/>
      <w:lvlText w:val="%5."/>
      <w:lvlJc w:val="left"/>
      <w:pPr>
        <w:ind w:left="3960" w:hanging="360"/>
      </w:pPr>
    </w:lvl>
    <w:lvl w:ilvl="5" w:tplc="AFEA57DC">
      <w:start w:val="1"/>
      <w:numFmt w:val="lowerRoman"/>
      <w:lvlText w:val="%6."/>
      <w:lvlJc w:val="right"/>
      <w:pPr>
        <w:ind w:left="4680" w:hanging="180"/>
      </w:pPr>
    </w:lvl>
    <w:lvl w:ilvl="6" w:tplc="E774E78E">
      <w:start w:val="1"/>
      <w:numFmt w:val="decimal"/>
      <w:lvlText w:val="%7."/>
      <w:lvlJc w:val="left"/>
      <w:pPr>
        <w:ind w:left="5400" w:hanging="360"/>
      </w:pPr>
    </w:lvl>
    <w:lvl w:ilvl="7" w:tplc="C700F13A">
      <w:start w:val="1"/>
      <w:numFmt w:val="lowerLetter"/>
      <w:lvlText w:val="%8."/>
      <w:lvlJc w:val="left"/>
      <w:pPr>
        <w:ind w:left="6120" w:hanging="360"/>
      </w:pPr>
    </w:lvl>
    <w:lvl w:ilvl="8" w:tplc="CA800E6A">
      <w:start w:val="1"/>
      <w:numFmt w:val="lowerRoman"/>
      <w:lvlText w:val="%9."/>
      <w:lvlJc w:val="right"/>
      <w:pPr>
        <w:ind w:left="6840" w:hanging="180"/>
      </w:pPr>
    </w:lvl>
  </w:abstractNum>
  <w:abstractNum w:abstractNumId="41" w15:restartNumberingAfterBreak="0">
    <w:nsid w:val="44610F26"/>
    <w:multiLevelType w:val="multilevel"/>
    <w:tmpl w:val="0BEA7DFA"/>
    <w:lvl w:ilvl="0">
      <w:start w:val="1"/>
      <w:numFmt w:val="lowerRoman"/>
      <w:lvlText w:val="%1."/>
      <w:lvlJc w:val="right"/>
      <w:pPr>
        <w:tabs>
          <w:tab w:val="num" w:pos="360"/>
        </w:tabs>
        <w:ind w:left="36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2" w15:restartNumberingAfterBreak="0">
    <w:nsid w:val="463A6E3A"/>
    <w:multiLevelType w:val="hybridMultilevel"/>
    <w:tmpl w:val="7DC21BF4"/>
    <w:lvl w:ilvl="0" w:tplc="E0D60960">
      <w:start w:val="3"/>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6CB0B1B"/>
    <w:multiLevelType w:val="hybridMultilevel"/>
    <w:tmpl w:val="8A8CA2C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4" w15:restartNumberingAfterBreak="0">
    <w:nsid w:val="48CA39A0"/>
    <w:multiLevelType w:val="hybridMultilevel"/>
    <w:tmpl w:val="43C64E8C"/>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BBF20C4"/>
    <w:multiLevelType w:val="hybridMultilevel"/>
    <w:tmpl w:val="CF2A30D2"/>
    <w:lvl w:ilvl="0" w:tplc="A3C4FDBE">
      <w:start w:val="1"/>
      <w:numFmt w:val="lowerRoman"/>
      <w:lvlText w:val="%1."/>
      <w:lvlJc w:val="right"/>
      <w:pPr>
        <w:tabs>
          <w:tab w:val="num" w:pos="360"/>
        </w:tabs>
        <w:ind w:left="360" w:hanging="360"/>
      </w:pPr>
      <w:rPr>
        <w:rFonts w:hint="default"/>
        <w:b w:val="0"/>
        <w:i w:val="0"/>
        <w:sz w:val="16"/>
      </w:rPr>
    </w:lvl>
    <w:lvl w:ilvl="1" w:tplc="0C0A0003" w:tentative="1">
      <w:start w:val="1"/>
      <w:numFmt w:val="bullet"/>
      <w:lvlText w:val="o"/>
      <w:lvlJc w:val="left"/>
      <w:pPr>
        <w:tabs>
          <w:tab w:val="num" w:pos="372"/>
        </w:tabs>
        <w:ind w:left="372" w:hanging="360"/>
      </w:pPr>
      <w:rPr>
        <w:rFonts w:ascii="Courier New" w:hAnsi="Courier New" w:cs="Courier New" w:hint="default"/>
      </w:rPr>
    </w:lvl>
    <w:lvl w:ilvl="2" w:tplc="0C0A0005" w:tentative="1">
      <w:start w:val="1"/>
      <w:numFmt w:val="bullet"/>
      <w:lvlText w:val=""/>
      <w:lvlJc w:val="left"/>
      <w:pPr>
        <w:tabs>
          <w:tab w:val="num" w:pos="1092"/>
        </w:tabs>
        <w:ind w:left="1092" w:hanging="360"/>
      </w:pPr>
      <w:rPr>
        <w:rFonts w:ascii="Wingdings" w:hAnsi="Wingdings"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cs="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cs="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46" w15:restartNumberingAfterBreak="0">
    <w:nsid w:val="4DF457BD"/>
    <w:multiLevelType w:val="hybridMultilevel"/>
    <w:tmpl w:val="5B764B76"/>
    <w:lvl w:ilvl="0" w:tplc="240A000F">
      <w:start w:val="1"/>
      <w:numFmt w:val="decimal"/>
      <w:pStyle w:val="Titulo1"/>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47" w15:restartNumberingAfterBreak="0">
    <w:nsid w:val="528D3384"/>
    <w:multiLevelType w:val="multilevel"/>
    <w:tmpl w:val="6B46CE3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559735C"/>
    <w:multiLevelType w:val="hybridMultilevel"/>
    <w:tmpl w:val="F7B2EE6C"/>
    <w:lvl w:ilvl="0" w:tplc="E0F820E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561F1B27"/>
    <w:multiLevelType w:val="hybridMultilevel"/>
    <w:tmpl w:val="7F382BA4"/>
    <w:lvl w:ilvl="0" w:tplc="C2A24A16">
      <w:start w:val="3"/>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750B3C"/>
    <w:multiLevelType w:val="hybridMultilevel"/>
    <w:tmpl w:val="E37E0564"/>
    <w:lvl w:ilvl="0" w:tplc="02FE3AC4">
      <w:start w:val="1"/>
      <w:numFmt w:val="lowerRoman"/>
      <w:lvlText w:val="%1)"/>
      <w:lvlJc w:val="left"/>
      <w:pPr>
        <w:tabs>
          <w:tab w:val="num" w:pos="480"/>
        </w:tabs>
        <w:ind w:left="480" w:hanging="720"/>
      </w:pPr>
      <w:rPr>
        <w:rFonts w:hint="default"/>
      </w:rPr>
    </w:lvl>
    <w:lvl w:ilvl="1" w:tplc="0C0A0019" w:tentative="1">
      <w:start w:val="1"/>
      <w:numFmt w:val="lowerLetter"/>
      <w:lvlText w:val="%2."/>
      <w:lvlJc w:val="left"/>
      <w:pPr>
        <w:tabs>
          <w:tab w:val="num" w:pos="840"/>
        </w:tabs>
        <w:ind w:left="840" w:hanging="360"/>
      </w:pPr>
    </w:lvl>
    <w:lvl w:ilvl="2" w:tplc="0C0A001B" w:tentative="1">
      <w:start w:val="1"/>
      <w:numFmt w:val="lowerRoman"/>
      <w:lvlText w:val="%3."/>
      <w:lvlJc w:val="right"/>
      <w:pPr>
        <w:tabs>
          <w:tab w:val="num" w:pos="1560"/>
        </w:tabs>
        <w:ind w:left="1560" w:hanging="180"/>
      </w:pPr>
    </w:lvl>
    <w:lvl w:ilvl="3" w:tplc="0C0A000F" w:tentative="1">
      <w:start w:val="1"/>
      <w:numFmt w:val="decimal"/>
      <w:lvlText w:val="%4."/>
      <w:lvlJc w:val="left"/>
      <w:pPr>
        <w:tabs>
          <w:tab w:val="num" w:pos="2280"/>
        </w:tabs>
        <w:ind w:left="2280" w:hanging="360"/>
      </w:pPr>
    </w:lvl>
    <w:lvl w:ilvl="4" w:tplc="0C0A0019" w:tentative="1">
      <w:start w:val="1"/>
      <w:numFmt w:val="lowerLetter"/>
      <w:lvlText w:val="%5."/>
      <w:lvlJc w:val="left"/>
      <w:pPr>
        <w:tabs>
          <w:tab w:val="num" w:pos="3000"/>
        </w:tabs>
        <w:ind w:left="3000" w:hanging="360"/>
      </w:pPr>
    </w:lvl>
    <w:lvl w:ilvl="5" w:tplc="0C0A001B" w:tentative="1">
      <w:start w:val="1"/>
      <w:numFmt w:val="lowerRoman"/>
      <w:lvlText w:val="%6."/>
      <w:lvlJc w:val="right"/>
      <w:pPr>
        <w:tabs>
          <w:tab w:val="num" w:pos="3720"/>
        </w:tabs>
        <w:ind w:left="3720" w:hanging="180"/>
      </w:pPr>
    </w:lvl>
    <w:lvl w:ilvl="6" w:tplc="0C0A000F" w:tentative="1">
      <w:start w:val="1"/>
      <w:numFmt w:val="decimal"/>
      <w:lvlText w:val="%7."/>
      <w:lvlJc w:val="left"/>
      <w:pPr>
        <w:tabs>
          <w:tab w:val="num" w:pos="4440"/>
        </w:tabs>
        <w:ind w:left="4440" w:hanging="360"/>
      </w:pPr>
    </w:lvl>
    <w:lvl w:ilvl="7" w:tplc="0C0A0019" w:tentative="1">
      <w:start w:val="1"/>
      <w:numFmt w:val="lowerLetter"/>
      <w:lvlText w:val="%8."/>
      <w:lvlJc w:val="left"/>
      <w:pPr>
        <w:tabs>
          <w:tab w:val="num" w:pos="5160"/>
        </w:tabs>
        <w:ind w:left="5160" w:hanging="360"/>
      </w:pPr>
    </w:lvl>
    <w:lvl w:ilvl="8" w:tplc="0C0A001B" w:tentative="1">
      <w:start w:val="1"/>
      <w:numFmt w:val="lowerRoman"/>
      <w:lvlText w:val="%9."/>
      <w:lvlJc w:val="right"/>
      <w:pPr>
        <w:tabs>
          <w:tab w:val="num" w:pos="5880"/>
        </w:tabs>
        <w:ind w:left="5880" w:hanging="180"/>
      </w:pPr>
    </w:lvl>
  </w:abstractNum>
  <w:abstractNum w:abstractNumId="51" w15:restartNumberingAfterBreak="0">
    <w:nsid w:val="57FB7E2F"/>
    <w:multiLevelType w:val="hybridMultilevel"/>
    <w:tmpl w:val="830E11BE"/>
    <w:lvl w:ilvl="0" w:tplc="5930DE38">
      <w:start w:val="1"/>
      <w:numFmt w:val="decimal"/>
      <w:lvlText w:val="%1."/>
      <w:lvlJc w:val="left"/>
      <w:pPr>
        <w:ind w:left="720" w:hanging="360"/>
      </w:pPr>
      <w:rPr>
        <w:rFonts w:ascii="Arial" w:eastAsiaTheme="minorHAnsi" w:hAnsi="Arial" w:cs="Arial"/>
      </w:rPr>
    </w:lvl>
    <w:lvl w:ilvl="1" w:tplc="8B4C7B88" w:tentative="1">
      <w:start w:val="1"/>
      <w:numFmt w:val="lowerLetter"/>
      <w:lvlText w:val="%2."/>
      <w:lvlJc w:val="left"/>
      <w:pPr>
        <w:ind w:left="1440" w:hanging="360"/>
      </w:pPr>
    </w:lvl>
    <w:lvl w:ilvl="2" w:tplc="89F02A62" w:tentative="1">
      <w:start w:val="1"/>
      <w:numFmt w:val="lowerRoman"/>
      <w:lvlText w:val="%3."/>
      <w:lvlJc w:val="right"/>
      <w:pPr>
        <w:ind w:left="2160" w:hanging="180"/>
      </w:pPr>
    </w:lvl>
    <w:lvl w:ilvl="3" w:tplc="5A5C1752" w:tentative="1">
      <w:start w:val="1"/>
      <w:numFmt w:val="decimal"/>
      <w:lvlText w:val="%4."/>
      <w:lvlJc w:val="left"/>
      <w:pPr>
        <w:ind w:left="2880" w:hanging="360"/>
      </w:pPr>
    </w:lvl>
    <w:lvl w:ilvl="4" w:tplc="E21E1A48" w:tentative="1">
      <w:start w:val="1"/>
      <w:numFmt w:val="lowerLetter"/>
      <w:lvlText w:val="%5."/>
      <w:lvlJc w:val="left"/>
      <w:pPr>
        <w:ind w:left="3600" w:hanging="360"/>
      </w:pPr>
    </w:lvl>
    <w:lvl w:ilvl="5" w:tplc="8554902A" w:tentative="1">
      <w:start w:val="1"/>
      <w:numFmt w:val="lowerRoman"/>
      <w:lvlText w:val="%6."/>
      <w:lvlJc w:val="right"/>
      <w:pPr>
        <w:ind w:left="4320" w:hanging="180"/>
      </w:pPr>
    </w:lvl>
    <w:lvl w:ilvl="6" w:tplc="3B56C684" w:tentative="1">
      <w:start w:val="1"/>
      <w:numFmt w:val="decimal"/>
      <w:lvlText w:val="%7."/>
      <w:lvlJc w:val="left"/>
      <w:pPr>
        <w:ind w:left="5040" w:hanging="360"/>
      </w:pPr>
    </w:lvl>
    <w:lvl w:ilvl="7" w:tplc="52AE49AA" w:tentative="1">
      <w:start w:val="1"/>
      <w:numFmt w:val="lowerLetter"/>
      <w:lvlText w:val="%8."/>
      <w:lvlJc w:val="left"/>
      <w:pPr>
        <w:ind w:left="5760" w:hanging="360"/>
      </w:pPr>
    </w:lvl>
    <w:lvl w:ilvl="8" w:tplc="6BC287BC" w:tentative="1">
      <w:start w:val="1"/>
      <w:numFmt w:val="lowerRoman"/>
      <w:lvlText w:val="%9."/>
      <w:lvlJc w:val="right"/>
      <w:pPr>
        <w:ind w:left="6480" w:hanging="180"/>
      </w:pPr>
    </w:lvl>
  </w:abstractNum>
  <w:abstractNum w:abstractNumId="52" w15:restartNumberingAfterBreak="0">
    <w:nsid w:val="59C2431E"/>
    <w:multiLevelType w:val="hybridMultilevel"/>
    <w:tmpl w:val="0EFC4A6A"/>
    <w:styleLink w:val="ImportedStyle1"/>
    <w:lvl w:ilvl="0" w:tplc="30129022">
      <w:start w:val="1"/>
      <w:numFmt w:val="lowerLetter"/>
      <w:suff w:val="nothing"/>
      <w:lvlText w:val="%1)"/>
      <w:lvlJc w:val="left"/>
      <w:pPr>
        <w:tabs>
          <w:tab w:val="left" w:pos="426"/>
        </w:tabs>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9C5F92">
      <w:start w:val="1"/>
      <w:numFmt w:val="lowerLetter"/>
      <w:suff w:val="nothing"/>
      <w:lvlText w:val="%2."/>
      <w:lvlJc w:val="left"/>
      <w:pPr>
        <w:tabs>
          <w:tab w:val="left" w:pos="426"/>
        </w:tabs>
        <w:ind w:left="128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4CB100">
      <w:start w:val="1"/>
      <w:numFmt w:val="lowerRoman"/>
      <w:lvlText w:val="%3."/>
      <w:lvlJc w:val="left"/>
      <w:pPr>
        <w:tabs>
          <w:tab w:val="left" w:pos="426"/>
        </w:tabs>
        <w:ind w:left="2007"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EBD52">
      <w:start w:val="1"/>
      <w:numFmt w:val="decimal"/>
      <w:suff w:val="nothing"/>
      <w:lvlText w:val="%4."/>
      <w:lvlJc w:val="left"/>
      <w:pPr>
        <w:tabs>
          <w:tab w:val="left" w:pos="426"/>
        </w:tabs>
        <w:ind w:left="272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C6497A">
      <w:start w:val="1"/>
      <w:numFmt w:val="lowerLetter"/>
      <w:suff w:val="nothing"/>
      <w:lvlText w:val="%5."/>
      <w:lvlJc w:val="left"/>
      <w:pPr>
        <w:tabs>
          <w:tab w:val="left" w:pos="426"/>
        </w:tabs>
        <w:ind w:left="344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E25DEA">
      <w:start w:val="1"/>
      <w:numFmt w:val="lowerRoman"/>
      <w:lvlText w:val="%6."/>
      <w:lvlJc w:val="left"/>
      <w:pPr>
        <w:tabs>
          <w:tab w:val="left" w:pos="426"/>
        </w:tabs>
        <w:ind w:left="4167"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0C1B1C">
      <w:start w:val="1"/>
      <w:numFmt w:val="decimal"/>
      <w:suff w:val="nothing"/>
      <w:lvlText w:val="%7."/>
      <w:lvlJc w:val="left"/>
      <w:pPr>
        <w:tabs>
          <w:tab w:val="left" w:pos="426"/>
        </w:tabs>
        <w:ind w:left="488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58E5AC">
      <w:start w:val="1"/>
      <w:numFmt w:val="lowerLetter"/>
      <w:suff w:val="nothing"/>
      <w:lvlText w:val="%8."/>
      <w:lvlJc w:val="left"/>
      <w:pPr>
        <w:tabs>
          <w:tab w:val="left" w:pos="426"/>
        </w:tabs>
        <w:ind w:left="5607" w:hanging="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2E0AE">
      <w:start w:val="1"/>
      <w:numFmt w:val="lowerRoman"/>
      <w:lvlText w:val="%9."/>
      <w:lvlJc w:val="left"/>
      <w:pPr>
        <w:tabs>
          <w:tab w:val="left" w:pos="426"/>
        </w:tabs>
        <w:ind w:left="6327"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C242757"/>
    <w:multiLevelType w:val="hybridMultilevel"/>
    <w:tmpl w:val="30B01A56"/>
    <w:lvl w:ilvl="0" w:tplc="04F6C7B0">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55" w15:restartNumberingAfterBreak="0">
    <w:nsid w:val="605616DD"/>
    <w:multiLevelType w:val="hybridMultilevel"/>
    <w:tmpl w:val="8B605968"/>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0F42C3D"/>
    <w:multiLevelType w:val="hybridMultilevel"/>
    <w:tmpl w:val="552837EE"/>
    <w:lvl w:ilvl="0" w:tplc="858841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15:restartNumberingAfterBreak="0">
    <w:nsid w:val="61413981"/>
    <w:multiLevelType w:val="hybridMultilevel"/>
    <w:tmpl w:val="BBEA9532"/>
    <w:lvl w:ilvl="0" w:tplc="968E3AB0">
      <w:start w:val="1"/>
      <w:numFmt w:val="decimal"/>
      <w:lvlText w:val="%1."/>
      <w:lvlJc w:val="left"/>
      <w:pPr>
        <w:ind w:left="704" w:hanging="360"/>
      </w:pPr>
    </w:lvl>
    <w:lvl w:ilvl="1" w:tplc="240A0019">
      <w:start w:val="1"/>
      <w:numFmt w:val="lowerLetter"/>
      <w:lvlText w:val="%2."/>
      <w:lvlJc w:val="left"/>
      <w:pPr>
        <w:ind w:left="1424" w:hanging="360"/>
      </w:pPr>
    </w:lvl>
    <w:lvl w:ilvl="2" w:tplc="240A001B">
      <w:start w:val="1"/>
      <w:numFmt w:val="lowerRoman"/>
      <w:lvlText w:val="%3."/>
      <w:lvlJc w:val="right"/>
      <w:pPr>
        <w:ind w:left="2144" w:hanging="180"/>
      </w:pPr>
    </w:lvl>
    <w:lvl w:ilvl="3" w:tplc="240A000F">
      <w:start w:val="1"/>
      <w:numFmt w:val="decimal"/>
      <w:lvlText w:val="%4."/>
      <w:lvlJc w:val="left"/>
      <w:pPr>
        <w:ind w:left="2864" w:hanging="360"/>
      </w:pPr>
    </w:lvl>
    <w:lvl w:ilvl="4" w:tplc="240A0019">
      <w:start w:val="1"/>
      <w:numFmt w:val="lowerLetter"/>
      <w:lvlText w:val="%5."/>
      <w:lvlJc w:val="left"/>
      <w:pPr>
        <w:ind w:left="3584" w:hanging="360"/>
      </w:pPr>
    </w:lvl>
    <w:lvl w:ilvl="5" w:tplc="240A001B">
      <w:start w:val="1"/>
      <w:numFmt w:val="lowerRoman"/>
      <w:lvlText w:val="%6."/>
      <w:lvlJc w:val="right"/>
      <w:pPr>
        <w:ind w:left="4304" w:hanging="180"/>
      </w:pPr>
    </w:lvl>
    <w:lvl w:ilvl="6" w:tplc="240A000F">
      <w:start w:val="1"/>
      <w:numFmt w:val="decimal"/>
      <w:lvlText w:val="%7."/>
      <w:lvlJc w:val="left"/>
      <w:pPr>
        <w:ind w:left="5024" w:hanging="360"/>
      </w:pPr>
    </w:lvl>
    <w:lvl w:ilvl="7" w:tplc="240A0019">
      <w:start w:val="1"/>
      <w:numFmt w:val="lowerLetter"/>
      <w:lvlText w:val="%8."/>
      <w:lvlJc w:val="left"/>
      <w:pPr>
        <w:ind w:left="5744" w:hanging="360"/>
      </w:pPr>
    </w:lvl>
    <w:lvl w:ilvl="8" w:tplc="240A001B">
      <w:start w:val="1"/>
      <w:numFmt w:val="lowerRoman"/>
      <w:lvlText w:val="%9."/>
      <w:lvlJc w:val="right"/>
      <w:pPr>
        <w:ind w:left="6464" w:hanging="180"/>
      </w:pPr>
    </w:lvl>
  </w:abstractNum>
  <w:abstractNum w:abstractNumId="58" w15:restartNumberingAfterBreak="0">
    <w:nsid w:val="665D41EF"/>
    <w:multiLevelType w:val="hybridMultilevel"/>
    <w:tmpl w:val="8E18CF3A"/>
    <w:lvl w:ilvl="0" w:tplc="240A0017">
      <w:start w:val="1"/>
      <w:numFmt w:val="lowerLetter"/>
      <w:lvlText w:val="%1)"/>
      <w:lvlJc w:val="left"/>
      <w:pPr>
        <w:ind w:left="1425" w:hanging="360"/>
      </w:pPr>
      <w:rPr>
        <w:rFont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59" w15:restartNumberingAfterBreak="0">
    <w:nsid w:val="6728D249"/>
    <w:multiLevelType w:val="hybridMultilevel"/>
    <w:tmpl w:val="834EB5AC"/>
    <w:lvl w:ilvl="0" w:tplc="0ED2D0BC">
      <w:start w:val="1"/>
      <w:numFmt w:val="decimal"/>
      <w:lvlText w:val="%1."/>
      <w:lvlJc w:val="left"/>
      <w:pPr>
        <w:ind w:left="720" w:hanging="360"/>
      </w:pPr>
    </w:lvl>
    <w:lvl w:ilvl="1" w:tplc="73BA037C">
      <w:start w:val="1"/>
      <w:numFmt w:val="lowerLetter"/>
      <w:lvlText w:val="%2."/>
      <w:lvlJc w:val="left"/>
      <w:pPr>
        <w:ind w:left="1440" w:hanging="360"/>
      </w:pPr>
    </w:lvl>
    <w:lvl w:ilvl="2" w:tplc="1132029E">
      <w:start w:val="1"/>
      <w:numFmt w:val="lowerRoman"/>
      <w:lvlText w:val="%3."/>
      <w:lvlJc w:val="right"/>
      <w:pPr>
        <w:ind w:left="2160" w:hanging="180"/>
      </w:pPr>
    </w:lvl>
    <w:lvl w:ilvl="3" w:tplc="D0CCD6C2">
      <w:start w:val="1"/>
      <w:numFmt w:val="decimal"/>
      <w:lvlText w:val="%4."/>
      <w:lvlJc w:val="left"/>
      <w:pPr>
        <w:ind w:left="2880" w:hanging="360"/>
      </w:pPr>
    </w:lvl>
    <w:lvl w:ilvl="4" w:tplc="84E252CC">
      <w:start w:val="1"/>
      <w:numFmt w:val="lowerLetter"/>
      <w:lvlText w:val="%5."/>
      <w:lvlJc w:val="left"/>
      <w:pPr>
        <w:ind w:left="3600" w:hanging="360"/>
      </w:pPr>
    </w:lvl>
    <w:lvl w:ilvl="5" w:tplc="C392707E">
      <w:start w:val="1"/>
      <w:numFmt w:val="lowerRoman"/>
      <w:lvlText w:val="%6."/>
      <w:lvlJc w:val="right"/>
      <w:pPr>
        <w:ind w:left="4320" w:hanging="180"/>
      </w:pPr>
    </w:lvl>
    <w:lvl w:ilvl="6" w:tplc="EBB4F422">
      <w:start w:val="1"/>
      <w:numFmt w:val="decimal"/>
      <w:lvlText w:val="%7."/>
      <w:lvlJc w:val="left"/>
      <w:pPr>
        <w:ind w:left="5040" w:hanging="360"/>
      </w:pPr>
    </w:lvl>
    <w:lvl w:ilvl="7" w:tplc="552CE444">
      <w:start w:val="1"/>
      <w:numFmt w:val="lowerLetter"/>
      <w:lvlText w:val="%8."/>
      <w:lvlJc w:val="left"/>
      <w:pPr>
        <w:ind w:left="5760" w:hanging="360"/>
      </w:pPr>
    </w:lvl>
    <w:lvl w:ilvl="8" w:tplc="C04820EC">
      <w:start w:val="1"/>
      <w:numFmt w:val="lowerRoman"/>
      <w:lvlText w:val="%9."/>
      <w:lvlJc w:val="right"/>
      <w:pPr>
        <w:ind w:left="6480" w:hanging="180"/>
      </w:pPr>
    </w:lvl>
  </w:abstractNum>
  <w:abstractNum w:abstractNumId="60" w15:restartNumberingAfterBreak="0">
    <w:nsid w:val="67C2380E"/>
    <w:multiLevelType w:val="hybridMultilevel"/>
    <w:tmpl w:val="6A1C1BD6"/>
    <w:lvl w:ilvl="0" w:tplc="4CB08D1E">
      <w:start w:val="1"/>
      <w:numFmt w:val="decimal"/>
      <w:lvlText w:val="%1."/>
      <w:lvlJc w:val="left"/>
      <w:pPr>
        <w:ind w:left="720" w:hanging="360"/>
      </w:pPr>
    </w:lvl>
    <w:lvl w:ilvl="1" w:tplc="44A044F2">
      <w:start w:val="1"/>
      <w:numFmt w:val="lowerLetter"/>
      <w:lvlText w:val="%2."/>
      <w:lvlJc w:val="left"/>
      <w:pPr>
        <w:ind w:left="1440" w:hanging="360"/>
      </w:pPr>
    </w:lvl>
    <w:lvl w:ilvl="2" w:tplc="5288ABDE">
      <w:start w:val="1"/>
      <w:numFmt w:val="lowerRoman"/>
      <w:lvlText w:val="%3."/>
      <w:lvlJc w:val="right"/>
      <w:pPr>
        <w:ind w:left="2160" w:hanging="180"/>
      </w:pPr>
    </w:lvl>
    <w:lvl w:ilvl="3" w:tplc="FAA2A7F0">
      <w:start w:val="1"/>
      <w:numFmt w:val="decimal"/>
      <w:lvlText w:val="%4."/>
      <w:lvlJc w:val="left"/>
      <w:pPr>
        <w:ind w:left="2880" w:hanging="360"/>
      </w:pPr>
    </w:lvl>
    <w:lvl w:ilvl="4" w:tplc="1EBA1D94">
      <w:start w:val="1"/>
      <w:numFmt w:val="lowerLetter"/>
      <w:lvlText w:val="%5."/>
      <w:lvlJc w:val="left"/>
      <w:pPr>
        <w:ind w:left="3600" w:hanging="360"/>
      </w:pPr>
    </w:lvl>
    <w:lvl w:ilvl="5" w:tplc="02109E20">
      <w:start w:val="1"/>
      <w:numFmt w:val="lowerRoman"/>
      <w:lvlText w:val="%6."/>
      <w:lvlJc w:val="right"/>
      <w:pPr>
        <w:ind w:left="4320" w:hanging="180"/>
      </w:pPr>
    </w:lvl>
    <w:lvl w:ilvl="6" w:tplc="BD1C931A">
      <w:start w:val="1"/>
      <w:numFmt w:val="decimal"/>
      <w:lvlText w:val="%7."/>
      <w:lvlJc w:val="left"/>
      <w:pPr>
        <w:ind w:left="5040" w:hanging="360"/>
      </w:pPr>
    </w:lvl>
    <w:lvl w:ilvl="7" w:tplc="C28AD7AE">
      <w:start w:val="1"/>
      <w:numFmt w:val="lowerLetter"/>
      <w:lvlText w:val="%8."/>
      <w:lvlJc w:val="left"/>
      <w:pPr>
        <w:ind w:left="5760" w:hanging="360"/>
      </w:pPr>
    </w:lvl>
    <w:lvl w:ilvl="8" w:tplc="A7AE5438">
      <w:start w:val="1"/>
      <w:numFmt w:val="lowerRoman"/>
      <w:lvlText w:val="%9."/>
      <w:lvlJc w:val="right"/>
      <w:pPr>
        <w:ind w:left="6480" w:hanging="180"/>
      </w:pPr>
    </w:lvl>
  </w:abstractNum>
  <w:abstractNum w:abstractNumId="61" w15:restartNumberingAfterBreak="0">
    <w:nsid w:val="6A6B6689"/>
    <w:multiLevelType w:val="hybridMultilevel"/>
    <w:tmpl w:val="443E8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B405215"/>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BCA61E7"/>
    <w:multiLevelType w:val="hybridMultilevel"/>
    <w:tmpl w:val="403EDFF8"/>
    <w:lvl w:ilvl="0" w:tplc="9D8ED214">
      <w:start w:val="1"/>
      <w:numFmt w:val="bullet"/>
      <w:pStyle w:val="Ttulo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D8B3874"/>
    <w:multiLevelType w:val="hybridMultilevel"/>
    <w:tmpl w:val="D1E6F064"/>
    <w:styleLink w:val="ImportedStyle2"/>
    <w:lvl w:ilvl="0" w:tplc="B6CE6DCA">
      <w:start w:val="1"/>
      <w:numFmt w:val="lowerLetter"/>
      <w:lvlText w:val="%1."/>
      <w:lvlJc w:val="left"/>
      <w:pPr>
        <w:tabs>
          <w:tab w:val="left" w:pos="284"/>
        </w:tabs>
        <w:ind w:left="85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2A846">
      <w:start w:val="1"/>
      <w:numFmt w:val="lowerLetter"/>
      <w:lvlText w:val="%2."/>
      <w:lvlJc w:val="left"/>
      <w:pPr>
        <w:tabs>
          <w:tab w:val="left" w:pos="284"/>
        </w:tabs>
        <w:ind w:left="15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48D14">
      <w:start w:val="1"/>
      <w:numFmt w:val="lowerRoman"/>
      <w:lvlText w:val="%3."/>
      <w:lvlJc w:val="left"/>
      <w:pPr>
        <w:tabs>
          <w:tab w:val="left" w:pos="284"/>
        </w:tabs>
        <w:ind w:left="2291"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0CB54">
      <w:start w:val="1"/>
      <w:numFmt w:val="decimal"/>
      <w:lvlText w:val="%4."/>
      <w:lvlJc w:val="left"/>
      <w:pPr>
        <w:tabs>
          <w:tab w:val="left" w:pos="284"/>
        </w:tabs>
        <w:ind w:left="301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4C0AB4">
      <w:start w:val="1"/>
      <w:numFmt w:val="lowerLetter"/>
      <w:lvlText w:val="%5."/>
      <w:lvlJc w:val="left"/>
      <w:pPr>
        <w:tabs>
          <w:tab w:val="left" w:pos="284"/>
        </w:tabs>
        <w:ind w:left="373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C825A">
      <w:start w:val="1"/>
      <w:numFmt w:val="lowerRoman"/>
      <w:lvlText w:val="%6."/>
      <w:lvlJc w:val="left"/>
      <w:pPr>
        <w:tabs>
          <w:tab w:val="left" w:pos="284"/>
        </w:tabs>
        <w:ind w:left="4451"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781486">
      <w:start w:val="1"/>
      <w:numFmt w:val="decimal"/>
      <w:lvlText w:val="%7."/>
      <w:lvlJc w:val="left"/>
      <w:pPr>
        <w:tabs>
          <w:tab w:val="left" w:pos="284"/>
        </w:tabs>
        <w:ind w:left="517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A8EF64">
      <w:start w:val="1"/>
      <w:numFmt w:val="lowerLetter"/>
      <w:lvlText w:val="%8."/>
      <w:lvlJc w:val="left"/>
      <w:pPr>
        <w:tabs>
          <w:tab w:val="left" w:pos="284"/>
        </w:tabs>
        <w:ind w:left="5891"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30F8BE">
      <w:start w:val="1"/>
      <w:numFmt w:val="lowerRoman"/>
      <w:lvlText w:val="%9."/>
      <w:lvlJc w:val="left"/>
      <w:pPr>
        <w:tabs>
          <w:tab w:val="left" w:pos="284"/>
        </w:tabs>
        <w:ind w:left="6611"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6EEAEEDF"/>
    <w:multiLevelType w:val="hybridMultilevel"/>
    <w:tmpl w:val="F7D0933E"/>
    <w:lvl w:ilvl="0" w:tplc="58E824DA">
      <w:start w:val="1"/>
      <w:numFmt w:val="decimal"/>
      <w:lvlText w:val="%1."/>
      <w:lvlJc w:val="left"/>
      <w:pPr>
        <w:ind w:left="720" w:hanging="360"/>
      </w:pPr>
    </w:lvl>
    <w:lvl w:ilvl="1" w:tplc="3250B81A">
      <w:start w:val="1"/>
      <w:numFmt w:val="lowerLetter"/>
      <w:lvlText w:val="%2."/>
      <w:lvlJc w:val="left"/>
      <w:pPr>
        <w:ind w:left="1440" w:hanging="360"/>
      </w:pPr>
    </w:lvl>
    <w:lvl w:ilvl="2" w:tplc="69F8D104">
      <w:start w:val="1"/>
      <w:numFmt w:val="lowerRoman"/>
      <w:lvlText w:val="%3."/>
      <w:lvlJc w:val="right"/>
      <w:pPr>
        <w:ind w:left="2160" w:hanging="180"/>
      </w:pPr>
    </w:lvl>
    <w:lvl w:ilvl="3" w:tplc="0AD27258">
      <w:start w:val="1"/>
      <w:numFmt w:val="decimal"/>
      <w:lvlText w:val="%4."/>
      <w:lvlJc w:val="left"/>
      <w:pPr>
        <w:ind w:left="2880" w:hanging="360"/>
      </w:pPr>
    </w:lvl>
    <w:lvl w:ilvl="4" w:tplc="35F2CFC2">
      <w:start w:val="1"/>
      <w:numFmt w:val="lowerLetter"/>
      <w:lvlText w:val="%5."/>
      <w:lvlJc w:val="left"/>
      <w:pPr>
        <w:ind w:left="3600" w:hanging="360"/>
      </w:pPr>
    </w:lvl>
    <w:lvl w:ilvl="5" w:tplc="E84C56AA">
      <w:start w:val="1"/>
      <w:numFmt w:val="lowerRoman"/>
      <w:lvlText w:val="%6."/>
      <w:lvlJc w:val="right"/>
      <w:pPr>
        <w:ind w:left="4320" w:hanging="180"/>
      </w:pPr>
    </w:lvl>
    <w:lvl w:ilvl="6" w:tplc="3CF6F72C">
      <w:start w:val="1"/>
      <w:numFmt w:val="decimal"/>
      <w:lvlText w:val="%7."/>
      <w:lvlJc w:val="left"/>
      <w:pPr>
        <w:ind w:left="5040" w:hanging="360"/>
      </w:pPr>
    </w:lvl>
    <w:lvl w:ilvl="7" w:tplc="191489F4">
      <w:start w:val="1"/>
      <w:numFmt w:val="lowerLetter"/>
      <w:lvlText w:val="%8."/>
      <w:lvlJc w:val="left"/>
      <w:pPr>
        <w:ind w:left="5760" w:hanging="360"/>
      </w:pPr>
    </w:lvl>
    <w:lvl w:ilvl="8" w:tplc="BAC494F0">
      <w:start w:val="1"/>
      <w:numFmt w:val="lowerRoman"/>
      <w:lvlText w:val="%9."/>
      <w:lvlJc w:val="right"/>
      <w:pPr>
        <w:ind w:left="6480" w:hanging="180"/>
      </w:pPr>
    </w:lvl>
  </w:abstractNum>
  <w:abstractNum w:abstractNumId="66" w15:restartNumberingAfterBreak="0">
    <w:nsid w:val="70ED0CEE"/>
    <w:multiLevelType w:val="hybridMultilevel"/>
    <w:tmpl w:val="30E046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71F10D61"/>
    <w:multiLevelType w:val="hybridMultilevel"/>
    <w:tmpl w:val="39BAFEA6"/>
    <w:lvl w:ilvl="0" w:tplc="5C081188">
      <w:start w:val="10"/>
      <w:numFmt w:val="decimal"/>
      <w:pStyle w:val="Lista21"/>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74AA758F"/>
    <w:multiLevelType w:val="hybridMultilevel"/>
    <w:tmpl w:val="8AD0DACC"/>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0"/>
        </w:tabs>
        <w:ind w:left="0" w:hanging="360"/>
      </w:pPr>
      <w:rPr>
        <w:rFonts w:ascii="Symbol" w:hAnsi="Symbol" w:hint="default"/>
      </w:rPr>
    </w:lvl>
    <w:lvl w:ilvl="4" w:tplc="0C0A0003" w:tentative="1">
      <w:start w:val="1"/>
      <w:numFmt w:val="bullet"/>
      <w:lvlText w:val="o"/>
      <w:lvlJc w:val="left"/>
      <w:pPr>
        <w:tabs>
          <w:tab w:val="num" w:pos="720"/>
        </w:tabs>
        <w:ind w:left="720" w:hanging="360"/>
      </w:pPr>
      <w:rPr>
        <w:rFonts w:ascii="Courier New" w:hAnsi="Courier New" w:cs="Courier New" w:hint="default"/>
      </w:rPr>
    </w:lvl>
    <w:lvl w:ilvl="5" w:tplc="0C0A0005" w:tentative="1">
      <w:start w:val="1"/>
      <w:numFmt w:val="bullet"/>
      <w:lvlText w:val=""/>
      <w:lvlJc w:val="left"/>
      <w:pPr>
        <w:tabs>
          <w:tab w:val="num" w:pos="1440"/>
        </w:tabs>
        <w:ind w:left="1440" w:hanging="360"/>
      </w:pPr>
      <w:rPr>
        <w:rFonts w:ascii="Wingdings" w:hAnsi="Wingdings" w:hint="default"/>
      </w:rPr>
    </w:lvl>
    <w:lvl w:ilvl="6" w:tplc="0C0A0001" w:tentative="1">
      <w:start w:val="1"/>
      <w:numFmt w:val="bullet"/>
      <w:lvlText w:val=""/>
      <w:lvlJc w:val="left"/>
      <w:pPr>
        <w:tabs>
          <w:tab w:val="num" w:pos="2160"/>
        </w:tabs>
        <w:ind w:left="2160" w:hanging="360"/>
      </w:pPr>
      <w:rPr>
        <w:rFonts w:ascii="Symbol" w:hAnsi="Symbol" w:hint="default"/>
      </w:rPr>
    </w:lvl>
    <w:lvl w:ilvl="7" w:tplc="0C0A0003" w:tentative="1">
      <w:start w:val="1"/>
      <w:numFmt w:val="bullet"/>
      <w:lvlText w:val="o"/>
      <w:lvlJc w:val="left"/>
      <w:pPr>
        <w:tabs>
          <w:tab w:val="num" w:pos="2880"/>
        </w:tabs>
        <w:ind w:left="2880" w:hanging="360"/>
      </w:pPr>
      <w:rPr>
        <w:rFonts w:ascii="Courier New" w:hAnsi="Courier New" w:cs="Courier New" w:hint="default"/>
      </w:rPr>
    </w:lvl>
    <w:lvl w:ilvl="8" w:tplc="0C0A0005" w:tentative="1">
      <w:start w:val="1"/>
      <w:numFmt w:val="bullet"/>
      <w:lvlText w:val=""/>
      <w:lvlJc w:val="left"/>
      <w:pPr>
        <w:tabs>
          <w:tab w:val="num" w:pos="3600"/>
        </w:tabs>
        <w:ind w:left="3600" w:hanging="360"/>
      </w:pPr>
      <w:rPr>
        <w:rFonts w:ascii="Wingdings" w:hAnsi="Wingdings" w:hint="default"/>
      </w:rPr>
    </w:lvl>
  </w:abstractNum>
  <w:abstractNum w:abstractNumId="69" w15:restartNumberingAfterBreak="0">
    <w:nsid w:val="75E34DAB"/>
    <w:multiLevelType w:val="hybridMultilevel"/>
    <w:tmpl w:val="D40A42B0"/>
    <w:lvl w:ilvl="0" w:tplc="0C0A0001">
      <w:start w:val="1"/>
      <w:numFmt w:val="bullet"/>
      <w:lvlText w:val=""/>
      <w:lvlJc w:val="left"/>
      <w:pPr>
        <w:tabs>
          <w:tab w:val="num" w:pos="0"/>
        </w:tabs>
        <w:ind w:left="0" w:hanging="36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70" w15:restartNumberingAfterBreak="0">
    <w:nsid w:val="79E17485"/>
    <w:multiLevelType w:val="hybridMultilevel"/>
    <w:tmpl w:val="BC14DB98"/>
    <w:lvl w:ilvl="0" w:tplc="240A000F">
      <w:start w:val="1"/>
      <w:numFmt w:val="decimal"/>
      <w:lvlText w:val="%1."/>
      <w:lvlJc w:val="left"/>
      <w:pPr>
        <w:ind w:left="2508" w:hanging="360"/>
      </w:pPr>
    </w:lvl>
    <w:lvl w:ilvl="1" w:tplc="240A0019" w:tentative="1">
      <w:start w:val="1"/>
      <w:numFmt w:val="lowerLetter"/>
      <w:lvlText w:val="%2."/>
      <w:lvlJc w:val="left"/>
      <w:pPr>
        <w:ind w:left="3228" w:hanging="360"/>
      </w:pPr>
    </w:lvl>
    <w:lvl w:ilvl="2" w:tplc="240A001B" w:tentative="1">
      <w:start w:val="1"/>
      <w:numFmt w:val="lowerRoman"/>
      <w:lvlText w:val="%3."/>
      <w:lvlJc w:val="right"/>
      <w:pPr>
        <w:ind w:left="3948" w:hanging="180"/>
      </w:pPr>
    </w:lvl>
    <w:lvl w:ilvl="3" w:tplc="240A000F" w:tentative="1">
      <w:start w:val="1"/>
      <w:numFmt w:val="decimal"/>
      <w:lvlText w:val="%4."/>
      <w:lvlJc w:val="left"/>
      <w:pPr>
        <w:ind w:left="4668" w:hanging="360"/>
      </w:pPr>
    </w:lvl>
    <w:lvl w:ilvl="4" w:tplc="240A0019" w:tentative="1">
      <w:start w:val="1"/>
      <w:numFmt w:val="lowerLetter"/>
      <w:lvlText w:val="%5."/>
      <w:lvlJc w:val="left"/>
      <w:pPr>
        <w:ind w:left="5388" w:hanging="360"/>
      </w:pPr>
    </w:lvl>
    <w:lvl w:ilvl="5" w:tplc="240A001B" w:tentative="1">
      <w:start w:val="1"/>
      <w:numFmt w:val="lowerRoman"/>
      <w:lvlText w:val="%6."/>
      <w:lvlJc w:val="right"/>
      <w:pPr>
        <w:ind w:left="6108" w:hanging="180"/>
      </w:pPr>
    </w:lvl>
    <w:lvl w:ilvl="6" w:tplc="240A000F" w:tentative="1">
      <w:start w:val="1"/>
      <w:numFmt w:val="decimal"/>
      <w:lvlText w:val="%7."/>
      <w:lvlJc w:val="left"/>
      <w:pPr>
        <w:ind w:left="6828" w:hanging="360"/>
      </w:pPr>
    </w:lvl>
    <w:lvl w:ilvl="7" w:tplc="240A0019" w:tentative="1">
      <w:start w:val="1"/>
      <w:numFmt w:val="lowerLetter"/>
      <w:lvlText w:val="%8."/>
      <w:lvlJc w:val="left"/>
      <w:pPr>
        <w:ind w:left="7548" w:hanging="360"/>
      </w:pPr>
    </w:lvl>
    <w:lvl w:ilvl="8" w:tplc="240A001B" w:tentative="1">
      <w:start w:val="1"/>
      <w:numFmt w:val="lowerRoman"/>
      <w:lvlText w:val="%9."/>
      <w:lvlJc w:val="right"/>
      <w:pPr>
        <w:ind w:left="8268" w:hanging="180"/>
      </w:pPr>
    </w:lvl>
  </w:abstractNum>
  <w:abstractNum w:abstractNumId="71" w15:restartNumberingAfterBreak="0">
    <w:nsid w:val="7B4902D3"/>
    <w:multiLevelType w:val="hybridMultilevel"/>
    <w:tmpl w:val="27FEA3E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2" w15:restartNumberingAfterBreak="0">
    <w:nsid w:val="7CA9291A"/>
    <w:multiLevelType w:val="hybridMultilevel"/>
    <w:tmpl w:val="AB9852CC"/>
    <w:lvl w:ilvl="0" w:tplc="DCA4FF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3"/>
  </w:num>
  <w:num w:numId="2">
    <w:abstractNumId w:val="46"/>
  </w:num>
  <w:num w:numId="3">
    <w:abstractNumId w:val="54"/>
  </w:num>
  <w:num w:numId="4">
    <w:abstractNumId w:val="67"/>
  </w:num>
  <w:num w:numId="5">
    <w:abstractNumId w:val="52"/>
  </w:num>
  <w:num w:numId="6">
    <w:abstractNumId w:val="64"/>
  </w:num>
  <w:num w:numId="7">
    <w:abstractNumId w:val="3"/>
  </w:num>
  <w:num w:numId="8">
    <w:abstractNumId w:val="10"/>
  </w:num>
  <w:num w:numId="9">
    <w:abstractNumId w:val="14"/>
  </w:num>
  <w:num w:numId="10">
    <w:abstractNumId w:val="2"/>
  </w:num>
  <w:num w:numId="11">
    <w:abstractNumId w:val="58"/>
  </w:num>
  <w:num w:numId="12">
    <w:abstractNumId w:val="13"/>
  </w:num>
  <w:num w:numId="13">
    <w:abstractNumId w:val="50"/>
  </w:num>
  <w:num w:numId="14">
    <w:abstractNumId w:val="9"/>
  </w:num>
  <w:num w:numId="15">
    <w:abstractNumId w:val="6"/>
  </w:num>
  <w:num w:numId="16">
    <w:abstractNumId w:val="25"/>
  </w:num>
  <w:num w:numId="17">
    <w:abstractNumId w:val="7"/>
  </w:num>
  <w:num w:numId="18">
    <w:abstractNumId w:val="45"/>
  </w:num>
  <w:num w:numId="19">
    <w:abstractNumId w:val="12"/>
  </w:num>
  <w:num w:numId="20">
    <w:abstractNumId w:val="33"/>
  </w:num>
  <w:num w:numId="21">
    <w:abstractNumId w:val="30"/>
  </w:num>
  <w:num w:numId="22">
    <w:abstractNumId w:val="5"/>
  </w:num>
  <w:num w:numId="23">
    <w:abstractNumId w:val="34"/>
  </w:num>
  <w:num w:numId="24">
    <w:abstractNumId w:val="8"/>
  </w:num>
  <w:num w:numId="25">
    <w:abstractNumId w:val="19"/>
  </w:num>
  <w:num w:numId="26">
    <w:abstractNumId w:val="41"/>
  </w:num>
  <w:num w:numId="27">
    <w:abstractNumId w:val="53"/>
  </w:num>
  <w:num w:numId="28">
    <w:abstractNumId w:val="69"/>
  </w:num>
  <w:num w:numId="29">
    <w:abstractNumId w:val="68"/>
  </w:num>
  <w:num w:numId="30">
    <w:abstractNumId w:val="32"/>
  </w:num>
  <w:num w:numId="31">
    <w:abstractNumId w:val="55"/>
  </w:num>
  <w:num w:numId="32">
    <w:abstractNumId w:val="23"/>
  </w:num>
  <w:num w:numId="33">
    <w:abstractNumId w:val="48"/>
  </w:num>
  <w:num w:numId="34">
    <w:abstractNumId w:val="66"/>
  </w:num>
  <w:num w:numId="35">
    <w:abstractNumId w:val="18"/>
  </w:num>
  <w:num w:numId="36">
    <w:abstractNumId w:val="26"/>
  </w:num>
  <w:num w:numId="37">
    <w:abstractNumId w:val="42"/>
  </w:num>
  <w:num w:numId="38">
    <w:abstractNumId w:val="4"/>
  </w:num>
  <w:num w:numId="39">
    <w:abstractNumId w:val="49"/>
  </w:num>
  <w:num w:numId="40">
    <w:abstractNumId w:val="28"/>
  </w:num>
  <w:num w:numId="41">
    <w:abstractNumId w:val="38"/>
  </w:num>
  <w:num w:numId="42">
    <w:abstractNumId w:val="31"/>
  </w:num>
  <w:num w:numId="43">
    <w:abstractNumId w:val="0"/>
  </w:num>
  <w:num w:numId="44">
    <w:abstractNumId w:val="29"/>
  </w:num>
  <w:num w:numId="45">
    <w:abstractNumId w:val="44"/>
  </w:num>
  <w:num w:numId="46">
    <w:abstractNumId w:val="35"/>
  </w:num>
  <w:num w:numId="47">
    <w:abstractNumId w:val="71"/>
  </w:num>
  <w:num w:numId="48">
    <w:abstractNumId w:val="11"/>
  </w:num>
  <w:num w:numId="49">
    <w:abstractNumId w:val="65"/>
  </w:num>
  <w:num w:numId="50">
    <w:abstractNumId w:val="27"/>
  </w:num>
  <w:num w:numId="51">
    <w:abstractNumId w:val="60"/>
  </w:num>
  <w:num w:numId="52">
    <w:abstractNumId w:val="59"/>
  </w:num>
  <w:num w:numId="53">
    <w:abstractNumId w:val="40"/>
  </w:num>
  <w:num w:numId="54">
    <w:abstractNumId w:val="37"/>
  </w:num>
  <w:num w:numId="55">
    <w:abstractNumId w:val="20"/>
  </w:num>
  <w:num w:numId="56">
    <w:abstractNumId w:val="47"/>
  </w:num>
  <w:num w:numId="57">
    <w:abstractNumId w:val="51"/>
  </w:num>
  <w:num w:numId="58">
    <w:abstractNumId w:val="43"/>
  </w:num>
  <w:num w:numId="59">
    <w:abstractNumId w:val="61"/>
  </w:num>
  <w:num w:numId="60">
    <w:abstractNumId w:val="22"/>
  </w:num>
  <w:num w:numId="6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36"/>
  </w:num>
  <w:num w:numId="64">
    <w:abstractNumId w:val="56"/>
  </w:num>
  <w:num w:numId="65">
    <w:abstractNumId w:val="72"/>
  </w:num>
  <w:num w:numId="66">
    <w:abstractNumId w:val="24"/>
  </w:num>
  <w:num w:numId="67">
    <w:abstractNumId w:val="39"/>
  </w:num>
  <w:num w:numId="68">
    <w:abstractNumId w:val="15"/>
  </w:num>
  <w:num w:numId="69">
    <w:abstractNumId w:val="62"/>
  </w:num>
  <w:num w:numId="70">
    <w:abstractNumId w:val="17"/>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21"/>
  </w:num>
  <w:num w:numId="74">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B9"/>
    <w:rsid w:val="00001711"/>
    <w:rsid w:val="00005B9F"/>
    <w:rsid w:val="00006DD5"/>
    <w:rsid w:val="0000708A"/>
    <w:rsid w:val="00011F05"/>
    <w:rsid w:val="00014D64"/>
    <w:rsid w:val="00016539"/>
    <w:rsid w:val="00016DFA"/>
    <w:rsid w:val="0002372E"/>
    <w:rsid w:val="0002543C"/>
    <w:rsid w:val="00026565"/>
    <w:rsid w:val="000272B0"/>
    <w:rsid w:val="000276BB"/>
    <w:rsid w:val="000304B6"/>
    <w:rsid w:val="00031218"/>
    <w:rsid w:val="000350C4"/>
    <w:rsid w:val="00035B57"/>
    <w:rsid w:val="00043966"/>
    <w:rsid w:val="000532DE"/>
    <w:rsid w:val="00054AA5"/>
    <w:rsid w:val="00056495"/>
    <w:rsid w:val="00056524"/>
    <w:rsid w:val="000617F5"/>
    <w:rsid w:val="000654CD"/>
    <w:rsid w:val="00066062"/>
    <w:rsid w:val="00070399"/>
    <w:rsid w:val="000721ED"/>
    <w:rsid w:val="00072506"/>
    <w:rsid w:val="00082ACA"/>
    <w:rsid w:val="00083487"/>
    <w:rsid w:val="00084226"/>
    <w:rsid w:val="00086219"/>
    <w:rsid w:val="00086BBD"/>
    <w:rsid w:val="000873C9"/>
    <w:rsid w:val="00090227"/>
    <w:rsid w:val="0009293C"/>
    <w:rsid w:val="00092AAC"/>
    <w:rsid w:val="0009325A"/>
    <w:rsid w:val="00095012"/>
    <w:rsid w:val="00097CE9"/>
    <w:rsid w:val="000A0444"/>
    <w:rsid w:val="000A051A"/>
    <w:rsid w:val="000A20E2"/>
    <w:rsid w:val="000A23A7"/>
    <w:rsid w:val="000A3134"/>
    <w:rsid w:val="000B0283"/>
    <w:rsid w:val="000B0F50"/>
    <w:rsid w:val="000B223D"/>
    <w:rsid w:val="000B3357"/>
    <w:rsid w:val="000B479F"/>
    <w:rsid w:val="000B47F5"/>
    <w:rsid w:val="000B50D1"/>
    <w:rsid w:val="000B7AFA"/>
    <w:rsid w:val="000C133C"/>
    <w:rsid w:val="000C17F2"/>
    <w:rsid w:val="000D034F"/>
    <w:rsid w:val="000D4008"/>
    <w:rsid w:val="000D5744"/>
    <w:rsid w:val="000D61FD"/>
    <w:rsid w:val="000D73B8"/>
    <w:rsid w:val="000E2D54"/>
    <w:rsid w:val="000E4E5A"/>
    <w:rsid w:val="000F012A"/>
    <w:rsid w:val="000F1180"/>
    <w:rsid w:val="000F3833"/>
    <w:rsid w:val="000F478B"/>
    <w:rsid w:val="000F6235"/>
    <w:rsid w:val="000F6A16"/>
    <w:rsid w:val="00101FC3"/>
    <w:rsid w:val="0010580E"/>
    <w:rsid w:val="00105C5A"/>
    <w:rsid w:val="00105D25"/>
    <w:rsid w:val="00106C61"/>
    <w:rsid w:val="00106C74"/>
    <w:rsid w:val="001133CD"/>
    <w:rsid w:val="00114CAC"/>
    <w:rsid w:val="00120681"/>
    <w:rsid w:val="00121984"/>
    <w:rsid w:val="00121EA6"/>
    <w:rsid w:val="00123E8E"/>
    <w:rsid w:val="001245B5"/>
    <w:rsid w:val="00125453"/>
    <w:rsid w:val="001276B9"/>
    <w:rsid w:val="001313D4"/>
    <w:rsid w:val="001348CA"/>
    <w:rsid w:val="00140475"/>
    <w:rsid w:val="00143585"/>
    <w:rsid w:val="001460DE"/>
    <w:rsid w:val="001502FE"/>
    <w:rsid w:val="00151D01"/>
    <w:rsid w:val="001527AC"/>
    <w:rsid w:val="00152E40"/>
    <w:rsid w:val="00153290"/>
    <w:rsid w:val="0015438D"/>
    <w:rsid w:val="00154957"/>
    <w:rsid w:val="00154E96"/>
    <w:rsid w:val="0015706A"/>
    <w:rsid w:val="00160F77"/>
    <w:rsid w:val="001617D6"/>
    <w:rsid w:val="00163216"/>
    <w:rsid w:val="0016328B"/>
    <w:rsid w:val="001644BD"/>
    <w:rsid w:val="00164C75"/>
    <w:rsid w:val="00165079"/>
    <w:rsid w:val="00166143"/>
    <w:rsid w:val="00166A45"/>
    <w:rsid w:val="00170AE2"/>
    <w:rsid w:val="001711F5"/>
    <w:rsid w:val="001726A4"/>
    <w:rsid w:val="00173DF2"/>
    <w:rsid w:val="00175043"/>
    <w:rsid w:val="00182194"/>
    <w:rsid w:val="0018295F"/>
    <w:rsid w:val="00184C33"/>
    <w:rsid w:val="00184DAD"/>
    <w:rsid w:val="00186098"/>
    <w:rsid w:val="0019151E"/>
    <w:rsid w:val="001943DF"/>
    <w:rsid w:val="0019606C"/>
    <w:rsid w:val="00197679"/>
    <w:rsid w:val="001A0AD6"/>
    <w:rsid w:val="001A3379"/>
    <w:rsid w:val="001A382E"/>
    <w:rsid w:val="001A5C9D"/>
    <w:rsid w:val="001A7EB6"/>
    <w:rsid w:val="001B07DE"/>
    <w:rsid w:val="001B286E"/>
    <w:rsid w:val="001B4C97"/>
    <w:rsid w:val="001B6175"/>
    <w:rsid w:val="001C0F40"/>
    <w:rsid w:val="001C1BEA"/>
    <w:rsid w:val="001C22D3"/>
    <w:rsid w:val="001C2EF6"/>
    <w:rsid w:val="001C4B60"/>
    <w:rsid w:val="001C7E70"/>
    <w:rsid w:val="001D1A61"/>
    <w:rsid w:val="001D23D1"/>
    <w:rsid w:val="001D250D"/>
    <w:rsid w:val="001D721F"/>
    <w:rsid w:val="001D72CD"/>
    <w:rsid w:val="001D7A02"/>
    <w:rsid w:val="001E0D84"/>
    <w:rsid w:val="001E46C2"/>
    <w:rsid w:val="001E5E8D"/>
    <w:rsid w:val="001F0705"/>
    <w:rsid w:val="001F0E64"/>
    <w:rsid w:val="001F7EB0"/>
    <w:rsid w:val="002016B8"/>
    <w:rsid w:val="002021EB"/>
    <w:rsid w:val="00205A1F"/>
    <w:rsid w:val="00207D7B"/>
    <w:rsid w:val="00213AA1"/>
    <w:rsid w:val="00217624"/>
    <w:rsid w:val="00227F91"/>
    <w:rsid w:val="002418D4"/>
    <w:rsid w:val="002426E9"/>
    <w:rsid w:val="00243B12"/>
    <w:rsid w:val="00244B4A"/>
    <w:rsid w:val="00245CAB"/>
    <w:rsid w:val="00246F02"/>
    <w:rsid w:val="00247B4A"/>
    <w:rsid w:val="00252085"/>
    <w:rsid w:val="00252165"/>
    <w:rsid w:val="00252DBA"/>
    <w:rsid w:val="00253C16"/>
    <w:rsid w:val="00253E62"/>
    <w:rsid w:val="00255BFC"/>
    <w:rsid w:val="00257482"/>
    <w:rsid w:val="00263132"/>
    <w:rsid w:val="002662F1"/>
    <w:rsid w:val="0026689C"/>
    <w:rsid w:val="00266978"/>
    <w:rsid w:val="00267B6A"/>
    <w:rsid w:val="002711AE"/>
    <w:rsid w:val="00272B1C"/>
    <w:rsid w:val="002759FA"/>
    <w:rsid w:val="00275A4D"/>
    <w:rsid w:val="00282F1F"/>
    <w:rsid w:val="00283200"/>
    <w:rsid w:val="00286DA5"/>
    <w:rsid w:val="00291D9D"/>
    <w:rsid w:val="00295653"/>
    <w:rsid w:val="002A1466"/>
    <w:rsid w:val="002A31CB"/>
    <w:rsid w:val="002A3865"/>
    <w:rsid w:val="002A48BC"/>
    <w:rsid w:val="002A60AF"/>
    <w:rsid w:val="002A717E"/>
    <w:rsid w:val="002B10F3"/>
    <w:rsid w:val="002B1E42"/>
    <w:rsid w:val="002B2040"/>
    <w:rsid w:val="002B77E9"/>
    <w:rsid w:val="002C063C"/>
    <w:rsid w:val="002C1377"/>
    <w:rsid w:val="002C32EF"/>
    <w:rsid w:val="002C4A60"/>
    <w:rsid w:val="002C67E7"/>
    <w:rsid w:val="002D0FBA"/>
    <w:rsid w:val="002D112C"/>
    <w:rsid w:val="002D462B"/>
    <w:rsid w:val="002D543E"/>
    <w:rsid w:val="002E081C"/>
    <w:rsid w:val="002E1E95"/>
    <w:rsid w:val="002E27E5"/>
    <w:rsid w:val="002E3F60"/>
    <w:rsid w:val="002E4EA7"/>
    <w:rsid w:val="002E52E3"/>
    <w:rsid w:val="002E6A6D"/>
    <w:rsid w:val="002F09E1"/>
    <w:rsid w:val="002F1EF8"/>
    <w:rsid w:val="002F4017"/>
    <w:rsid w:val="002F419B"/>
    <w:rsid w:val="002F4EC4"/>
    <w:rsid w:val="00300673"/>
    <w:rsid w:val="003015D9"/>
    <w:rsid w:val="00303203"/>
    <w:rsid w:val="00304DEF"/>
    <w:rsid w:val="0031086A"/>
    <w:rsid w:val="00311B9B"/>
    <w:rsid w:val="00315B8A"/>
    <w:rsid w:val="0031690E"/>
    <w:rsid w:val="00316EA3"/>
    <w:rsid w:val="003171A2"/>
    <w:rsid w:val="003178AC"/>
    <w:rsid w:val="003215BE"/>
    <w:rsid w:val="00322AF0"/>
    <w:rsid w:val="00322DFC"/>
    <w:rsid w:val="00327672"/>
    <w:rsid w:val="003304FB"/>
    <w:rsid w:val="00330874"/>
    <w:rsid w:val="003333AD"/>
    <w:rsid w:val="0034020F"/>
    <w:rsid w:val="00342315"/>
    <w:rsid w:val="0034268E"/>
    <w:rsid w:val="0034310A"/>
    <w:rsid w:val="00343FFD"/>
    <w:rsid w:val="00344AD8"/>
    <w:rsid w:val="00344F7B"/>
    <w:rsid w:val="00345981"/>
    <w:rsid w:val="00351FF9"/>
    <w:rsid w:val="00353617"/>
    <w:rsid w:val="003568FC"/>
    <w:rsid w:val="00357717"/>
    <w:rsid w:val="00357E34"/>
    <w:rsid w:val="003613FE"/>
    <w:rsid w:val="00363441"/>
    <w:rsid w:val="0036362D"/>
    <w:rsid w:val="00367498"/>
    <w:rsid w:val="00367F6B"/>
    <w:rsid w:val="0037030D"/>
    <w:rsid w:val="00370485"/>
    <w:rsid w:val="003763BB"/>
    <w:rsid w:val="0037657C"/>
    <w:rsid w:val="00383AA3"/>
    <w:rsid w:val="00384F3B"/>
    <w:rsid w:val="003850CD"/>
    <w:rsid w:val="0038794E"/>
    <w:rsid w:val="00387B0C"/>
    <w:rsid w:val="00390C60"/>
    <w:rsid w:val="003949B4"/>
    <w:rsid w:val="0039531C"/>
    <w:rsid w:val="00395D98"/>
    <w:rsid w:val="003964E0"/>
    <w:rsid w:val="0039657C"/>
    <w:rsid w:val="00396F48"/>
    <w:rsid w:val="00396FFA"/>
    <w:rsid w:val="003975C9"/>
    <w:rsid w:val="003A2D0A"/>
    <w:rsid w:val="003A3B0B"/>
    <w:rsid w:val="003A3B3B"/>
    <w:rsid w:val="003A44CF"/>
    <w:rsid w:val="003A4C1F"/>
    <w:rsid w:val="003B3267"/>
    <w:rsid w:val="003C0FD2"/>
    <w:rsid w:val="003C32B7"/>
    <w:rsid w:val="003C6B96"/>
    <w:rsid w:val="003D2891"/>
    <w:rsid w:val="003E09DB"/>
    <w:rsid w:val="003E13FB"/>
    <w:rsid w:val="003E2C67"/>
    <w:rsid w:val="003E2D4E"/>
    <w:rsid w:val="003E358B"/>
    <w:rsid w:val="003E57B3"/>
    <w:rsid w:val="003E6CFA"/>
    <w:rsid w:val="003E7BF2"/>
    <w:rsid w:val="003E7D95"/>
    <w:rsid w:val="003F17C5"/>
    <w:rsid w:val="003F1F8A"/>
    <w:rsid w:val="003F4CA4"/>
    <w:rsid w:val="003F6398"/>
    <w:rsid w:val="004005D7"/>
    <w:rsid w:val="00401E13"/>
    <w:rsid w:val="0040299F"/>
    <w:rsid w:val="0040388B"/>
    <w:rsid w:val="00403974"/>
    <w:rsid w:val="0040487D"/>
    <w:rsid w:val="00405715"/>
    <w:rsid w:val="004104B8"/>
    <w:rsid w:val="00410DC8"/>
    <w:rsid w:val="00411FBA"/>
    <w:rsid w:val="004135D7"/>
    <w:rsid w:val="00414BC7"/>
    <w:rsid w:val="00417A56"/>
    <w:rsid w:val="00421A86"/>
    <w:rsid w:val="004274BF"/>
    <w:rsid w:val="00430282"/>
    <w:rsid w:val="0043154B"/>
    <w:rsid w:val="00431AED"/>
    <w:rsid w:val="00431CB4"/>
    <w:rsid w:val="004336D7"/>
    <w:rsid w:val="00434A04"/>
    <w:rsid w:val="00437398"/>
    <w:rsid w:val="00437722"/>
    <w:rsid w:val="00437F4D"/>
    <w:rsid w:val="00440662"/>
    <w:rsid w:val="00441394"/>
    <w:rsid w:val="00442686"/>
    <w:rsid w:val="00442732"/>
    <w:rsid w:val="004455F1"/>
    <w:rsid w:val="00453B8C"/>
    <w:rsid w:val="0045441E"/>
    <w:rsid w:val="00454C4C"/>
    <w:rsid w:val="0045785B"/>
    <w:rsid w:val="00460FA4"/>
    <w:rsid w:val="00464765"/>
    <w:rsid w:val="00470569"/>
    <w:rsid w:val="0047403C"/>
    <w:rsid w:val="00475555"/>
    <w:rsid w:val="0047659D"/>
    <w:rsid w:val="00477942"/>
    <w:rsid w:val="00477FB7"/>
    <w:rsid w:val="00480441"/>
    <w:rsid w:val="004852D9"/>
    <w:rsid w:val="00487F3B"/>
    <w:rsid w:val="0049015E"/>
    <w:rsid w:val="00494042"/>
    <w:rsid w:val="00496937"/>
    <w:rsid w:val="004A0169"/>
    <w:rsid w:val="004A1003"/>
    <w:rsid w:val="004A17B6"/>
    <w:rsid w:val="004A18AF"/>
    <w:rsid w:val="004A32D7"/>
    <w:rsid w:val="004A6E21"/>
    <w:rsid w:val="004B315F"/>
    <w:rsid w:val="004B53B6"/>
    <w:rsid w:val="004B5C79"/>
    <w:rsid w:val="004B772D"/>
    <w:rsid w:val="004C1A0A"/>
    <w:rsid w:val="004C3B63"/>
    <w:rsid w:val="004C4218"/>
    <w:rsid w:val="004C61F8"/>
    <w:rsid w:val="004D045F"/>
    <w:rsid w:val="004D396A"/>
    <w:rsid w:val="004D4C6E"/>
    <w:rsid w:val="004D4CB3"/>
    <w:rsid w:val="004D5782"/>
    <w:rsid w:val="004D62B9"/>
    <w:rsid w:val="004D6E02"/>
    <w:rsid w:val="004D78A2"/>
    <w:rsid w:val="004E0C39"/>
    <w:rsid w:val="004E3971"/>
    <w:rsid w:val="004F03C4"/>
    <w:rsid w:val="004F1691"/>
    <w:rsid w:val="004F3F5B"/>
    <w:rsid w:val="004F499F"/>
    <w:rsid w:val="00501649"/>
    <w:rsid w:val="00504D54"/>
    <w:rsid w:val="00505950"/>
    <w:rsid w:val="0050688C"/>
    <w:rsid w:val="00506A9F"/>
    <w:rsid w:val="00506DA3"/>
    <w:rsid w:val="00512D15"/>
    <w:rsid w:val="00522192"/>
    <w:rsid w:val="0052259E"/>
    <w:rsid w:val="00523FC0"/>
    <w:rsid w:val="00523FCA"/>
    <w:rsid w:val="00525CEB"/>
    <w:rsid w:val="005269BD"/>
    <w:rsid w:val="00526B0E"/>
    <w:rsid w:val="005271DA"/>
    <w:rsid w:val="00533028"/>
    <w:rsid w:val="00533F77"/>
    <w:rsid w:val="0053620E"/>
    <w:rsid w:val="00536462"/>
    <w:rsid w:val="00540507"/>
    <w:rsid w:val="005410B6"/>
    <w:rsid w:val="00545414"/>
    <w:rsid w:val="00546D1D"/>
    <w:rsid w:val="00546F9F"/>
    <w:rsid w:val="00550573"/>
    <w:rsid w:val="0055681E"/>
    <w:rsid w:val="0055757D"/>
    <w:rsid w:val="0056261B"/>
    <w:rsid w:val="005631FC"/>
    <w:rsid w:val="005651A7"/>
    <w:rsid w:val="00567C8E"/>
    <w:rsid w:val="00571522"/>
    <w:rsid w:val="00571AD0"/>
    <w:rsid w:val="00571CEC"/>
    <w:rsid w:val="0057365A"/>
    <w:rsid w:val="005746B5"/>
    <w:rsid w:val="00581D89"/>
    <w:rsid w:val="00582D12"/>
    <w:rsid w:val="005830B2"/>
    <w:rsid w:val="00583A3F"/>
    <w:rsid w:val="005842CB"/>
    <w:rsid w:val="005847BB"/>
    <w:rsid w:val="00584890"/>
    <w:rsid w:val="0058638C"/>
    <w:rsid w:val="005874A5"/>
    <w:rsid w:val="00587A73"/>
    <w:rsid w:val="00595F65"/>
    <w:rsid w:val="005962F3"/>
    <w:rsid w:val="00597009"/>
    <w:rsid w:val="005A06B4"/>
    <w:rsid w:val="005A13E2"/>
    <w:rsid w:val="005A1642"/>
    <w:rsid w:val="005A3A33"/>
    <w:rsid w:val="005A477B"/>
    <w:rsid w:val="005A7CC1"/>
    <w:rsid w:val="005B021E"/>
    <w:rsid w:val="005B0884"/>
    <w:rsid w:val="005B177C"/>
    <w:rsid w:val="005B21B1"/>
    <w:rsid w:val="005B2916"/>
    <w:rsid w:val="005B3058"/>
    <w:rsid w:val="005B45DB"/>
    <w:rsid w:val="005B528B"/>
    <w:rsid w:val="005B7E90"/>
    <w:rsid w:val="005C16DC"/>
    <w:rsid w:val="005C28EB"/>
    <w:rsid w:val="005C29CA"/>
    <w:rsid w:val="005C2D04"/>
    <w:rsid w:val="005C4946"/>
    <w:rsid w:val="005C4B0B"/>
    <w:rsid w:val="005C5E55"/>
    <w:rsid w:val="005D1F79"/>
    <w:rsid w:val="005D4FA4"/>
    <w:rsid w:val="005D6440"/>
    <w:rsid w:val="005E01E7"/>
    <w:rsid w:val="005E329A"/>
    <w:rsid w:val="005E5145"/>
    <w:rsid w:val="005E6EBD"/>
    <w:rsid w:val="005E7B49"/>
    <w:rsid w:val="005F1B6F"/>
    <w:rsid w:val="005F4495"/>
    <w:rsid w:val="005F6207"/>
    <w:rsid w:val="005F6A2F"/>
    <w:rsid w:val="005F6AD6"/>
    <w:rsid w:val="00600294"/>
    <w:rsid w:val="00607C77"/>
    <w:rsid w:val="00607E5B"/>
    <w:rsid w:val="00611255"/>
    <w:rsid w:val="006130D4"/>
    <w:rsid w:val="0061396D"/>
    <w:rsid w:val="00615BE5"/>
    <w:rsid w:val="00621342"/>
    <w:rsid w:val="00624CB9"/>
    <w:rsid w:val="006264EA"/>
    <w:rsid w:val="00630B6B"/>
    <w:rsid w:val="0063114E"/>
    <w:rsid w:val="0063155B"/>
    <w:rsid w:val="0063394A"/>
    <w:rsid w:val="00633E27"/>
    <w:rsid w:val="00634A98"/>
    <w:rsid w:val="00635BC5"/>
    <w:rsid w:val="00636480"/>
    <w:rsid w:val="0063760E"/>
    <w:rsid w:val="0063764F"/>
    <w:rsid w:val="00640BAD"/>
    <w:rsid w:val="00644E9F"/>
    <w:rsid w:val="0064565E"/>
    <w:rsid w:val="00645B0A"/>
    <w:rsid w:val="006467CD"/>
    <w:rsid w:val="00650EC3"/>
    <w:rsid w:val="00651651"/>
    <w:rsid w:val="006525C7"/>
    <w:rsid w:val="00652B90"/>
    <w:rsid w:val="00654F64"/>
    <w:rsid w:val="00656B42"/>
    <w:rsid w:val="006602B0"/>
    <w:rsid w:val="00660A51"/>
    <w:rsid w:val="00662187"/>
    <w:rsid w:val="0066325D"/>
    <w:rsid w:val="00671AAD"/>
    <w:rsid w:val="00671D0F"/>
    <w:rsid w:val="00671FF2"/>
    <w:rsid w:val="00673D7A"/>
    <w:rsid w:val="006753BD"/>
    <w:rsid w:val="0067620B"/>
    <w:rsid w:val="006808CA"/>
    <w:rsid w:val="00682E8A"/>
    <w:rsid w:val="00683DD9"/>
    <w:rsid w:val="0068616A"/>
    <w:rsid w:val="0068616F"/>
    <w:rsid w:val="006878BF"/>
    <w:rsid w:val="006919CC"/>
    <w:rsid w:val="00695574"/>
    <w:rsid w:val="00695952"/>
    <w:rsid w:val="00696FA2"/>
    <w:rsid w:val="006A4AD8"/>
    <w:rsid w:val="006A5133"/>
    <w:rsid w:val="006A6371"/>
    <w:rsid w:val="006A6820"/>
    <w:rsid w:val="006B000D"/>
    <w:rsid w:val="006B3FB8"/>
    <w:rsid w:val="006B55AF"/>
    <w:rsid w:val="006B7D9B"/>
    <w:rsid w:val="006C0C27"/>
    <w:rsid w:val="006C22CF"/>
    <w:rsid w:val="006C4787"/>
    <w:rsid w:val="006C4FB5"/>
    <w:rsid w:val="006C68DE"/>
    <w:rsid w:val="006C6B00"/>
    <w:rsid w:val="006C7B91"/>
    <w:rsid w:val="006D76DF"/>
    <w:rsid w:val="006D7A85"/>
    <w:rsid w:val="006E29DE"/>
    <w:rsid w:val="006E2F86"/>
    <w:rsid w:val="006E2FA2"/>
    <w:rsid w:val="006E3579"/>
    <w:rsid w:val="006E37E0"/>
    <w:rsid w:val="006E3E6B"/>
    <w:rsid w:val="006F1BCD"/>
    <w:rsid w:val="006F2837"/>
    <w:rsid w:val="006F3A92"/>
    <w:rsid w:val="00702F55"/>
    <w:rsid w:val="00706258"/>
    <w:rsid w:val="007076FB"/>
    <w:rsid w:val="0071019C"/>
    <w:rsid w:val="00710746"/>
    <w:rsid w:val="00710A2C"/>
    <w:rsid w:val="007110DB"/>
    <w:rsid w:val="0071149E"/>
    <w:rsid w:val="007125D6"/>
    <w:rsid w:val="00712C1C"/>
    <w:rsid w:val="0071306C"/>
    <w:rsid w:val="007132E5"/>
    <w:rsid w:val="00713B7F"/>
    <w:rsid w:val="00714E00"/>
    <w:rsid w:val="00716361"/>
    <w:rsid w:val="007167C7"/>
    <w:rsid w:val="007167D1"/>
    <w:rsid w:val="00716D12"/>
    <w:rsid w:val="0071713B"/>
    <w:rsid w:val="00720D05"/>
    <w:rsid w:val="0072158D"/>
    <w:rsid w:val="007256D5"/>
    <w:rsid w:val="0072643A"/>
    <w:rsid w:val="0072675A"/>
    <w:rsid w:val="00732025"/>
    <w:rsid w:val="00733119"/>
    <w:rsid w:val="007337B3"/>
    <w:rsid w:val="00733974"/>
    <w:rsid w:val="0074044E"/>
    <w:rsid w:val="00742910"/>
    <w:rsid w:val="00742A64"/>
    <w:rsid w:val="00744018"/>
    <w:rsid w:val="00744452"/>
    <w:rsid w:val="0074527D"/>
    <w:rsid w:val="00746CC4"/>
    <w:rsid w:val="007634D8"/>
    <w:rsid w:val="00772331"/>
    <w:rsid w:val="0077520C"/>
    <w:rsid w:val="0078033C"/>
    <w:rsid w:val="0078193D"/>
    <w:rsid w:val="0078370E"/>
    <w:rsid w:val="00784680"/>
    <w:rsid w:val="0079723B"/>
    <w:rsid w:val="007A30A2"/>
    <w:rsid w:val="007A71BB"/>
    <w:rsid w:val="007A735A"/>
    <w:rsid w:val="007B0E7C"/>
    <w:rsid w:val="007B143E"/>
    <w:rsid w:val="007B177D"/>
    <w:rsid w:val="007C1A07"/>
    <w:rsid w:val="007C43A5"/>
    <w:rsid w:val="007C78E4"/>
    <w:rsid w:val="007D2338"/>
    <w:rsid w:val="007D5000"/>
    <w:rsid w:val="007D528C"/>
    <w:rsid w:val="007D5795"/>
    <w:rsid w:val="007E241D"/>
    <w:rsid w:val="007E39E5"/>
    <w:rsid w:val="007E40E8"/>
    <w:rsid w:val="007E4268"/>
    <w:rsid w:val="007E5427"/>
    <w:rsid w:val="007E5C12"/>
    <w:rsid w:val="007E7759"/>
    <w:rsid w:val="007F254C"/>
    <w:rsid w:val="007F3FCF"/>
    <w:rsid w:val="007F5B35"/>
    <w:rsid w:val="007F5BC8"/>
    <w:rsid w:val="008011D8"/>
    <w:rsid w:val="008045A8"/>
    <w:rsid w:val="00811B1A"/>
    <w:rsid w:val="008126E3"/>
    <w:rsid w:val="00812A8C"/>
    <w:rsid w:val="00814CD0"/>
    <w:rsid w:val="008157EC"/>
    <w:rsid w:val="0082288A"/>
    <w:rsid w:val="00822EBC"/>
    <w:rsid w:val="00822F7B"/>
    <w:rsid w:val="00823925"/>
    <w:rsid w:val="00825A8B"/>
    <w:rsid w:val="00831179"/>
    <w:rsid w:val="0083348A"/>
    <w:rsid w:val="00833D88"/>
    <w:rsid w:val="00835C7D"/>
    <w:rsid w:val="00836BFF"/>
    <w:rsid w:val="0084272F"/>
    <w:rsid w:val="00843321"/>
    <w:rsid w:val="00844143"/>
    <w:rsid w:val="008447D6"/>
    <w:rsid w:val="00844DEE"/>
    <w:rsid w:val="008463EB"/>
    <w:rsid w:val="00847838"/>
    <w:rsid w:val="00850FE8"/>
    <w:rsid w:val="008536D2"/>
    <w:rsid w:val="00857387"/>
    <w:rsid w:val="00861BE2"/>
    <w:rsid w:val="00862367"/>
    <w:rsid w:val="00865159"/>
    <w:rsid w:val="008652DC"/>
    <w:rsid w:val="00866149"/>
    <w:rsid w:val="00871253"/>
    <w:rsid w:val="00873FB6"/>
    <w:rsid w:val="00876A1E"/>
    <w:rsid w:val="00877B77"/>
    <w:rsid w:val="008805E4"/>
    <w:rsid w:val="00883F5E"/>
    <w:rsid w:val="00884D87"/>
    <w:rsid w:val="00884FE1"/>
    <w:rsid w:val="00892869"/>
    <w:rsid w:val="008945DA"/>
    <w:rsid w:val="0089773A"/>
    <w:rsid w:val="00897D2C"/>
    <w:rsid w:val="008A0F9D"/>
    <w:rsid w:val="008A45D1"/>
    <w:rsid w:val="008A78A3"/>
    <w:rsid w:val="008B104B"/>
    <w:rsid w:val="008B1229"/>
    <w:rsid w:val="008B2843"/>
    <w:rsid w:val="008D4EA2"/>
    <w:rsid w:val="008D5339"/>
    <w:rsid w:val="008D6D74"/>
    <w:rsid w:val="008E04A0"/>
    <w:rsid w:val="008E61FA"/>
    <w:rsid w:val="008E66DD"/>
    <w:rsid w:val="008F07AC"/>
    <w:rsid w:val="008F1AAA"/>
    <w:rsid w:val="008F1C96"/>
    <w:rsid w:val="008F254D"/>
    <w:rsid w:val="008F2646"/>
    <w:rsid w:val="008F4610"/>
    <w:rsid w:val="008F4691"/>
    <w:rsid w:val="008F4B75"/>
    <w:rsid w:val="009005FF"/>
    <w:rsid w:val="0090308F"/>
    <w:rsid w:val="0090399A"/>
    <w:rsid w:val="00903AEB"/>
    <w:rsid w:val="00911819"/>
    <w:rsid w:val="009127D9"/>
    <w:rsid w:val="00912FA0"/>
    <w:rsid w:val="00922FF4"/>
    <w:rsid w:val="0092370D"/>
    <w:rsid w:val="00923EAF"/>
    <w:rsid w:val="00924AAD"/>
    <w:rsid w:val="0092606A"/>
    <w:rsid w:val="0092724C"/>
    <w:rsid w:val="00930810"/>
    <w:rsid w:val="00931D72"/>
    <w:rsid w:val="00932B83"/>
    <w:rsid w:val="00932C97"/>
    <w:rsid w:val="00935F71"/>
    <w:rsid w:val="00945D05"/>
    <w:rsid w:val="00951B94"/>
    <w:rsid w:val="00952171"/>
    <w:rsid w:val="00960D32"/>
    <w:rsid w:val="00960EEC"/>
    <w:rsid w:val="009619FF"/>
    <w:rsid w:val="00962770"/>
    <w:rsid w:val="00965811"/>
    <w:rsid w:val="009665F4"/>
    <w:rsid w:val="00966A50"/>
    <w:rsid w:val="009704EE"/>
    <w:rsid w:val="00970FE9"/>
    <w:rsid w:val="00971800"/>
    <w:rsid w:val="00971E47"/>
    <w:rsid w:val="00973739"/>
    <w:rsid w:val="00973B2A"/>
    <w:rsid w:val="00973B92"/>
    <w:rsid w:val="00974F24"/>
    <w:rsid w:val="0097764F"/>
    <w:rsid w:val="00980E40"/>
    <w:rsid w:val="009845FB"/>
    <w:rsid w:val="00986673"/>
    <w:rsid w:val="00987738"/>
    <w:rsid w:val="009906F3"/>
    <w:rsid w:val="0099159E"/>
    <w:rsid w:val="00991797"/>
    <w:rsid w:val="00994F11"/>
    <w:rsid w:val="009A073C"/>
    <w:rsid w:val="009A384F"/>
    <w:rsid w:val="009A4331"/>
    <w:rsid w:val="009A571C"/>
    <w:rsid w:val="009A60EC"/>
    <w:rsid w:val="009A7426"/>
    <w:rsid w:val="009B07D1"/>
    <w:rsid w:val="009B4666"/>
    <w:rsid w:val="009B5292"/>
    <w:rsid w:val="009B5A39"/>
    <w:rsid w:val="009B70E1"/>
    <w:rsid w:val="009C2977"/>
    <w:rsid w:val="009C3E1A"/>
    <w:rsid w:val="009C441B"/>
    <w:rsid w:val="009C5389"/>
    <w:rsid w:val="009C5F45"/>
    <w:rsid w:val="009C6979"/>
    <w:rsid w:val="009D1444"/>
    <w:rsid w:val="009D16C5"/>
    <w:rsid w:val="009D175F"/>
    <w:rsid w:val="009D4990"/>
    <w:rsid w:val="009D4B3C"/>
    <w:rsid w:val="009D5A04"/>
    <w:rsid w:val="009D5A51"/>
    <w:rsid w:val="009D5CFD"/>
    <w:rsid w:val="009D7B6F"/>
    <w:rsid w:val="009E2338"/>
    <w:rsid w:val="009E3556"/>
    <w:rsid w:val="009E4208"/>
    <w:rsid w:val="009E49D2"/>
    <w:rsid w:val="009E5376"/>
    <w:rsid w:val="009F24F2"/>
    <w:rsid w:val="009F4E2B"/>
    <w:rsid w:val="009F5594"/>
    <w:rsid w:val="009F6978"/>
    <w:rsid w:val="00A009E4"/>
    <w:rsid w:val="00A02D8E"/>
    <w:rsid w:val="00A04397"/>
    <w:rsid w:val="00A048F5"/>
    <w:rsid w:val="00A073A2"/>
    <w:rsid w:val="00A075A4"/>
    <w:rsid w:val="00A111BF"/>
    <w:rsid w:val="00A16DC6"/>
    <w:rsid w:val="00A21AF2"/>
    <w:rsid w:val="00A21D8B"/>
    <w:rsid w:val="00A21EF5"/>
    <w:rsid w:val="00A25426"/>
    <w:rsid w:val="00A25CA7"/>
    <w:rsid w:val="00A26582"/>
    <w:rsid w:val="00A27C09"/>
    <w:rsid w:val="00A33976"/>
    <w:rsid w:val="00A34FCD"/>
    <w:rsid w:val="00A40B30"/>
    <w:rsid w:val="00A41FD0"/>
    <w:rsid w:val="00A42B35"/>
    <w:rsid w:val="00A42EFB"/>
    <w:rsid w:val="00A45873"/>
    <w:rsid w:val="00A47F0F"/>
    <w:rsid w:val="00A5237C"/>
    <w:rsid w:val="00A52B51"/>
    <w:rsid w:val="00A56A8D"/>
    <w:rsid w:val="00A57A5A"/>
    <w:rsid w:val="00A6296D"/>
    <w:rsid w:val="00A633D3"/>
    <w:rsid w:val="00A65B0B"/>
    <w:rsid w:val="00A70708"/>
    <w:rsid w:val="00A73319"/>
    <w:rsid w:val="00A74D97"/>
    <w:rsid w:val="00A75162"/>
    <w:rsid w:val="00A83B9D"/>
    <w:rsid w:val="00A85773"/>
    <w:rsid w:val="00A90C92"/>
    <w:rsid w:val="00A90F54"/>
    <w:rsid w:val="00A96EA7"/>
    <w:rsid w:val="00AA03D8"/>
    <w:rsid w:val="00AA5E8C"/>
    <w:rsid w:val="00AB0FFA"/>
    <w:rsid w:val="00AC36BB"/>
    <w:rsid w:val="00AC3B77"/>
    <w:rsid w:val="00AC55C3"/>
    <w:rsid w:val="00AC6B19"/>
    <w:rsid w:val="00AC6C8F"/>
    <w:rsid w:val="00AD533B"/>
    <w:rsid w:val="00AD7EB4"/>
    <w:rsid w:val="00AE7FF7"/>
    <w:rsid w:val="00AF3515"/>
    <w:rsid w:val="00AF4FF2"/>
    <w:rsid w:val="00B00CFB"/>
    <w:rsid w:val="00B01A50"/>
    <w:rsid w:val="00B01E7D"/>
    <w:rsid w:val="00B05580"/>
    <w:rsid w:val="00B062A0"/>
    <w:rsid w:val="00B06AD8"/>
    <w:rsid w:val="00B06C24"/>
    <w:rsid w:val="00B11741"/>
    <w:rsid w:val="00B11758"/>
    <w:rsid w:val="00B11C25"/>
    <w:rsid w:val="00B14AA7"/>
    <w:rsid w:val="00B16FDA"/>
    <w:rsid w:val="00B219F6"/>
    <w:rsid w:val="00B23743"/>
    <w:rsid w:val="00B24B51"/>
    <w:rsid w:val="00B2599F"/>
    <w:rsid w:val="00B277F8"/>
    <w:rsid w:val="00B313FE"/>
    <w:rsid w:val="00B31F36"/>
    <w:rsid w:val="00B33D06"/>
    <w:rsid w:val="00B350D2"/>
    <w:rsid w:val="00B35187"/>
    <w:rsid w:val="00B35ACD"/>
    <w:rsid w:val="00B435EA"/>
    <w:rsid w:val="00B5439B"/>
    <w:rsid w:val="00B54641"/>
    <w:rsid w:val="00B602CE"/>
    <w:rsid w:val="00B60BBB"/>
    <w:rsid w:val="00B61374"/>
    <w:rsid w:val="00B62AF9"/>
    <w:rsid w:val="00B635C9"/>
    <w:rsid w:val="00B6373F"/>
    <w:rsid w:val="00B63F0B"/>
    <w:rsid w:val="00B64512"/>
    <w:rsid w:val="00B702E4"/>
    <w:rsid w:val="00B713F0"/>
    <w:rsid w:val="00B741B4"/>
    <w:rsid w:val="00B76B75"/>
    <w:rsid w:val="00B770C9"/>
    <w:rsid w:val="00B77EF6"/>
    <w:rsid w:val="00B82A51"/>
    <w:rsid w:val="00B82DD8"/>
    <w:rsid w:val="00B86039"/>
    <w:rsid w:val="00B86352"/>
    <w:rsid w:val="00B8719A"/>
    <w:rsid w:val="00B87576"/>
    <w:rsid w:val="00B9030E"/>
    <w:rsid w:val="00B91220"/>
    <w:rsid w:val="00B91C26"/>
    <w:rsid w:val="00B94361"/>
    <w:rsid w:val="00B94D09"/>
    <w:rsid w:val="00B97192"/>
    <w:rsid w:val="00BA0F28"/>
    <w:rsid w:val="00BA4954"/>
    <w:rsid w:val="00BA64BF"/>
    <w:rsid w:val="00BA6A78"/>
    <w:rsid w:val="00BA7877"/>
    <w:rsid w:val="00BB0355"/>
    <w:rsid w:val="00BB3882"/>
    <w:rsid w:val="00BB69BD"/>
    <w:rsid w:val="00BC11D6"/>
    <w:rsid w:val="00BC145E"/>
    <w:rsid w:val="00BC193E"/>
    <w:rsid w:val="00BC263A"/>
    <w:rsid w:val="00BC67AA"/>
    <w:rsid w:val="00BC689D"/>
    <w:rsid w:val="00BC72DB"/>
    <w:rsid w:val="00BD1021"/>
    <w:rsid w:val="00BD1203"/>
    <w:rsid w:val="00BD15DB"/>
    <w:rsid w:val="00BD2AE0"/>
    <w:rsid w:val="00BD3535"/>
    <w:rsid w:val="00BD507C"/>
    <w:rsid w:val="00BD6AA2"/>
    <w:rsid w:val="00BE1162"/>
    <w:rsid w:val="00BE1BCE"/>
    <w:rsid w:val="00BE21C9"/>
    <w:rsid w:val="00BF0111"/>
    <w:rsid w:val="00BF1AC6"/>
    <w:rsid w:val="00BF3036"/>
    <w:rsid w:val="00BF4867"/>
    <w:rsid w:val="00BF5594"/>
    <w:rsid w:val="00C00494"/>
    <w:rsid w:val="00C01D09"/>
    <w:rsid w:val="00C044D0"/>
    <w:rsid w:val="00C044EB"/>
    <w:rsid w:val="00C05D05"/>
    <w:rsid w:val="00C06763"/>
    <w:rsid w:val="00C1174E"/>
    <w:rsid w:val="00C12218"/>
    <w:rsid w:val="00C13748"/>
    <w:rsid w:val="00C13D54"/>
    <w:rsid w:val="00C203CD"/>
    <w:rsid w:val="00C205C1"/>
    <w:rsid w:val="00C21190"/>
    <w:rsid w:val="00C2138E"/>
    <w:rsid w:val="00C21749"/>
    <w:rsid w:val="00C2301B"/>
    <w:rsid w:val="00C25E96"/>
    <w:rsid w:val="00C278F2"/>
    <w:rsid w:val="00C30E1E"/>
    <w:rsid w:val="00C32BAC"/>
    <w:rsid w:val="00C35845"/>
    <w:rsid w:val="00C367C7"/>
    <w:rsid w:val="00C42228"/>
    <w:rsid w:val="00C43303"/>
    <w:rsid w:val="00C44F52"/>
    <w:rsid w:val="00C45338"/>
    <w:rsid w:val="00C4712E"/>
    <w:rsid w:val="00C47AD5"/>
    <w:rsid w:val="00C53767"/>
    <w:rsid w:val="00C53E9C"/>
    <w:rsid w:val="00C620BE"/>
    <w:rsid w:val="00C62DE0"/>
    <w:rsid w:val="00C6540E"/>
    <w:rsid w:val="00C663BB"/>
    <w:rsid w:val="00C70DCB"/>
    <w:rsid w:val="00C70E18"/>
    <w:rsid w:val="00C72CA4"/>
    <w:rsid w:val="00C82165"/>
    <w:rsid w:val="00C839CD"/>
    <w:rsid w:val="00C86526"/>
    <w:rsid w:val="00C90AB1"/>
    <w:rsid w:val="00C919F8"/>
    <w:rsid w:val="00C93160"/>
    <w:rsid w:val="00C9331E"/>
    <w:rsid w:val="00CA3063"/>
    <w:rsid w:val="00CA3A8A"/>
    <w:rsid w:val="00CB0343"/>
    <w:rsid w:val="00CB10E1"/>
    <w:rsid w:val="00CB393E"/>
    <w:rsid w:val="00CB3E7A"/>
    <w:rsid w:val="00CC0602"/>
    <w:rsid w:val="00CC0DB6"/>
    <w:rsid w:val="00CC1063"/>
    <w:rsid w:val="00CC1993"/>
    <w:rsid w:val="00CC2371"/>
    <w:rsid w:val="00CC5F8D"/>
    <w:rsid w:val="00CC699D"/>
    <w:rsid w:val="00CD140C"/>
    <w:rsid w:val="00CD28A2"/>
    <w:rsid w:val="00CD32DC"/>
    <w:rsid w:val="00CD38BC"/>
    <w:rsid w:val="00CD7093"/>
    <w:rsid w:val="00CE3926"/>
    <w:rsid w:val="00CE7505"/>
    <w:rsid w:val="00CE7CAB"/>
    <w:rsid w:val="00CF6310"/>
    <w:rsid w:val="00D00220"/>
    <w:rsid w:val="00D015CB"/>
    <w:rsid w:val="00D01919"/>
    <w:rsid w:val="00D03676"/>
    <w:rsid w:val="00D04470"/>
    <w:rsid w:val="00D04CFD"/>
    <w:rsid w:val="00D0515F"/>
    <w:rsid w:val="00D076C1"/>
    <w:rsid w:val="00D1796C"/>
    <w:rsid w:val="00D2173C"/>
    <w:rsid w:val="00D227C6"/>
    <w:rsid w:val="00D22FF0"/>
    <w:rsid w:val="00D245D2"/>
    <w:rsid w:val="00D24FE7"/>
    <w:rsid w:val="00D25CC5"/>
    <w:rsid w:val="00D3085E"/>
    <w:rsid w:val="00D31B09"/>
    <w:rsid w:val="00D3299C"/>
    <w:rsid w:val="00D33ABC"/>
    <w:rsid w:val="00D3573A"/>
    <w:rsid w:val="00D36CA6"/>
    <w:rsid w:val="00D36E57"/>
    <w:rsid w:val="00D42024"/>
    <w:rsid w:val="00D4271D"/>
    <w:rsid w:val="00D4295C"/>
    <w:rsid w:val="00D435D7"/>
    <w:rsid w:val="00D44102"/>
    <w:rsid w:val="00D45457"/>
    <w:rsid w:val="00D51480"/>
    <w:rsid w:val="00D53111"/>
    <w:rsid w:val="00D56753"/>
    <w:rsid w:val="00D604E2"/>
    <w:rsid w:val="00D613FB"/>
    <w:rsid w:val="00D625D7"/>
    <w:rsid w:val="00D6334D"/>
    <w:rsid w:val="00D63EA4"/>
    <w:rsid w:val="00D64047"/>
    <w:rsid w:val="00D64913"/>
    <w:rsid w:val="00D72EB7"/>
    <w:rsid w:val="00D73514"/>
    <w:rsid w:val="00D73CD6"/>
    <w:rsid w:val="00D74D94"/>
    <w:rsid w:val="00D7787F"/>
    <w:rsid w:val="00D80613"/>
    <w:rsid w:val="00D811DA"/>
    <w:rsid w:val="00D84AB0"/>
    <w:rsid w:val="00D86AD6"/>
    <w:rsid w:val="00D87B3A"/>
    <w:rsid w:val="00D90AEE"/>
    <w:rsid w:val="00D912E3"/>
    <w:rsid w:val="00D91431"/>
    <w:rsid w:val="00D9194A"/>
    <w:rsid w:val="00D9405F"/>
    <w:rsid w:val="00D940C9"/>
    <w:rsid w:val="00D97657"/>
    <w:rsid w:val="00DA58E7"/>
    <w:rsid w:val="00DA6562"/>
    <w:rsid w:val="00DA6896"/>
    <w:rsid w:val="00DB027A"/>
    <w:rsid w:val="00DB1375"/>
    <w:rsid w:val="00DB7C03"/>
    <w:rsid w:val="00DC06C2"/>
    <w:rsid w:val="00DC0F7A"/>
    <w:rsid w:val="00DC26A5"/>
    <w:rsid w:val="00DC2707"/>
    <w:rsid w:val="00DC2877"/>
    <w:rsid w:val="00DC30D5"/>
    <w:rsid w:val="00DC42CC"/>
    <w:rsid w:val="00DC570F"/>
    <w:rsid w:val="00DC7A6F"/>
    <w:rsid w:val="00DD077A"/>
    <w:rsid w:val="00DD1FF8"/>
    <w:rsid w:val="00DD20EB"/>
    <w:rsid w:val="00DD2CFD"/>
    <w:rsid w:val="00DD4558"/>
    <w:rsid w:val="00DD57C3"/>
    <w:rsid w:val="00DD623E"/>
    <w:rsid w:val="00DD6809"/>
    <w:rsid w:val="00DDB00D"/>
    <w:rsid w:val="00DE156A"/>
    <w:rsid w:val="00DE1E85"/>
    <w:rsid w:val="00DE6308"/>
    <w:rsid w:val="00DE63C0"/>
    <w:rsid w:val="00DED36A"/>
    <w:rsid w:val="00DF17B5"/>
    <w:rsid w:val="00DF17BD"/>
    <w:rsid w:val="00DF2C9A"/>
    <w:rsid w:val="00DF431A"/>
    <w:rsid w:val="00E0017F"/>
    <w:rsid w:val="00E02B4B"/>
    <w:rsid w:val="00E0354A"/>
    <w:rsid w:val="00E06FA3"/>
    <w:rsid w:val="00E077EC"/>
    <w:rsid w:val="00E11EF3"/>
    <w:rsid w:val="00E12F76"/>
    <w:rsid w:val="00E16337"/>
    <w:rsid w:val="00E176D8"/>
    <w:rsid w:val="00E2123F"/>
    <w:rsid w:val="00E2177D"/>
    <w:rsid w:val="00E22FDD"/>
    <w:rsid w:val="00E23352"/>
    <w:rsid w:val="00E272CC"/>
    <w:rsid w:val="00E36DE8"/>
    <w:rsid w:val="00E42EE7"/>
    <w:rsid w:val="00E43DB8"/>
    <w:rsid w:val="00E450BA"/>
    <w:rsid w:val="00E458B9"/>
    <w:rsid w:val="00E55E0F"/>
    <w:rsid w:val="00E62146"/>
    <w:rsid w:val="00E621B4"/>
    <w:rsid w:val="00E63205"/>
    <w:rsid w:val="00E6423B"/>
    <w:rsid w:val="00E64CFA"/>
    <w:rsid w:val="00E66137"/>
    <w:rsid w:val="00E66C98"/>
    <w:rsid w:val="00E71556"/>
    <w:rsid w:val="00E742D6"/>
    <w:rsid w:val="00E76BDB"/>
    <w:rsid w:val="00E81972"/>
    <w:rsid w:val="00E82065"/>
    <w:rsid w:val="00E83F7E"/>
    <w:rsid w:val="00E929D7"/>
    <w:rsid w:val="00E93860"/>
    <w:rsid w:val="00E94A96"/>
    <w:rsid w:val="00E94DFA"/>
    <w:rsid w:val="00E94E4C"/>
    <w:rsid w:val="00EA0A1A"/>
    <w:rsid w:val="00EA1EE7"/>
    <w:rsid w:val="00EA2A06"/>
    <w:rsid w:val="00EB0D4C"/>
    <w:rsid w:val="00EB409D"/>
    <w:rsid w:val="00EB4DB3"/>
    <w:rsid w:val="00EB76F4"/>
    <w:rsid w:val="00EC6920"/>
    <w:rsid w:val="00ED4945"/>
    <w:rsid w:val="00ED5457"/>
    <w:rsid w:val="00EE0079"/>
    <w:rsid w:val="00EE1BAD"/>
    <w:rsid w:val="00EE2536"/>
    <w:rsid w:val="00EE2E8F"/>
    <w:rsid w:val="00EE61B7"/>
    <w:rsid w:val="00EE71E3"/>
    <w:rsid w:val="00EF0932"/>
    <w:rsid w:val="00EF46C9"/>
    <w:rsid w:val="00EF6767"/>
    <w:rsid w:val="00EF76BE"/>
    <w:rsid w:val="00EF78B1"/>
    <w:rsid w:val="00F00BD1"/>
    <w:rsid w:val="00F01818"/>
    <w:rsid w:val="00F02333"/>
    <w:rsid w:val="00F027DB"/>
    <w:rsid w:val="00F038BA"/>
    <w:rsid w:val="00F04853"/>
    <w:rsid w:val="00F1386F"/>
    <w:rsid w:val="00F2493E"/>
    <w:rsid w:val="00F25859"/>
    <w:rsid w:val="00F25B7E"/>
    <w:rsid w:val="00F273F0"/>
    <w:rsid w:val="00F312D9"/>
    <w:rsid w:val="00F31847"/>
    <w:rsid w:val="00F321E1"/>
    <w:rsid w:val="00F37B68"/>
    <w:rsid w:val="00F41BE8"/>
    <w:rsid w:val="00F4592A"/>
    <w:rsid w:val="00F4743E"/>
    <w:rsid w:val="00F535E8"/>
    <w:rsid w:val="00F6244A"/>
    <w:rsid w:val="00F662CF"/>
    <w:rsid w:val="00F66307"/>
    <w:rsid w:val="00F6735E"/>
    <w:rsid w:val="00F70248"/>
    <w:rsid w:val="00F71F3D"/>
    <w:rsid w:val="00F72496"/>
    <w:rsid w:val="00F73D74"/>
    <w:rsid w:val="00F7600F"/>
    <w:rsid w:val="00F76B2F"/>
    <w:rsid w:val="00F77DA4"/>
    <w:rsid w:val="00F81300"/>
    <w:rsid w:val="00F87031"/>
    <w:rsid w:val="00F87212"/>
    <w:rsid w:val="00F87B93"/>
    <w:rsid w:val="00F95149"/>
    <w:rsid w:val="00F9518C"/>
    <w:rsid w:val="00F96323"/>
    <w:rsid w:val="00F973E9"/>
    <w:rsid w:val="00FA0E68"/>
    <w:rsid w:val="00FA467F"/>
    <w:rsid w:val="00FA5BE0"/>
    <w:rsid w:val="00FB198D"/>
    <w:rsid w:val="00FB25D2"/>
    <w:rsid w:val="00FB4C0C"/>
    <w:rsid w:val="00FB74A8"/>
    <w:rsid w:val="00FB7D64"/>
    <w:rsid w:val="00FC0010"/>
    <w:rsid w:val="00FC0912"/>
    <w:rsid w:val="00FC6B77"/>
    <w:rsid w:val="00FD16FA"/>
    <w:rsid w:val="00FD69DD"/>
    <w:rsid w:val="00FD7A27"/>
    <w:rsid w:val="00FD7AB8"/>
    <w:rsid w:val="00FE1943"/>
    <w:rsid w:val="00FE1A3A"/>
    <w:rsid w:val="00FE1B12"/>
    <w:rsid w:val="00FE4212"/>
    <w:rsid w:val="00FE5BBE"/>
    <w:rsid w:val="00FF335D"/>
    <w:rsid w:val="00FF5E47"/>
    <w:rsid w:val="00FF7672"/>
    <w:rsid w:val="012A673C"/>
    <w:rsid w:val="012FF340"/>
    <w:rsid w:val="014E77F5"/>
    <w:rsid w:val="01D6A262"/>
    <w:rsid w:val="01F9E27C"/>
    <w:rsid w:val="021F68CB"/>
    <w:rsid w:val="0264514E"/>
    <w:rsid w:val="02864A1C"/>
    <w:rsid w:val="02B3E707"/>
    <w:rsid w:val="02C5F4C4"/>
    <w:rsid w:val="030214B0"/>
    <w:rsid w:val="0326799A"/>
    <w:rsid w:val="03C424A0"/>
    <w:rsid w:val="041550CF"/>
    <w:rsid w:val="041F0476"/>
    <w:rsid w:val="0470A57F"/>
    <w:rsid w:val="053C9BDA"/>
    <w:rsid w:val="055D3C6C"/>
    <w:rsid w:val="0597F8D3"/>
    <w:rsid w:val="05B12130"/>
    <w:rsid w:val="05E3D052"/>
    <w:rsid w:val="0629ACEF"/>
    <w:rsid w:val="0676CA96"/>
    <w:rsid w:val="07582034"/>
    <w:rsid w:val="07CE3EC6"/>
    <w:rsid w:val="08278C27"/>
    <w:rsid w:val="0848F3A4"/>
    <w:rsid w:val="0860B85B"/>
    <w:rsid w:val="08CF9995"/>
    <w:rsid w:val="0973DCDF"/>
    <w:rsid w:val="09DDA842"/>
    <w:rsid w:val="09E81C11"/>
    <w:rsid w:val="09F8DA7F"/>
    <w:rsid w:val="0A6B8AE5"/>
    <w:rsid w:val="0AA11835"/>
    <w:rsid w:val="0AD0B596"/>
    <w:rsid w:val="0AFB802C"/>
    <w:rsid w:val="0B1D8561"/>
    <w:rsid w:val="0B341063"/>
    <w:rsid w:val="0B3E01CB"/>
    <w:rsid w:val="0BCB4D1D"/>
    <w:rsid w:val="0C2096EE"/>
    <w:rsid w:val="0C26A56A"/>
    <w:rsid w:val="0C5DCFE7"/>
    <w:rsid w:val="0D518AA9"/>
    <w:rsid w:val="0D6E143B"/>
    <w:rsid w:val="0D862051"/>
    <w:rsid w:val="0D897122"/>
    <w:rsid w:val="0DC4C031"/>
    <w:rsid w:val="0DE7E2B2"/>
    <w:rsid w:val="0E14C1C0"/>
    <w:rsid w:val="0E3106ED"/>
    <w:rsid w:val="0E357201"/>
    <w:rsid w:val="0E96CDAB"/>
    <w:rsid w:val="0EA30CB9"/>
    <w:rsid w:val="0EABAC47"/>
    <w:rsid w:val="0ED8FCD5"/>
    <w:rsid w:val="0EE1481B"/>
    <w:rsid w:val="0F2C8AC6"/>
    <w:rsid w:val="0F2CD85F"/>
    <w:rsid w:val="0F5BDD37"/>
    <w:rsid w:val="0F976ABF"/>
    <w:rsid w:val="0FD92E10"/>
    <w:rsid w:val="0FDDC492"/>
    <w:rsid w:val="0FEC249B"/>
    <w:rsid w:val="1011CC3D"/>
    <w:rsid w:val="1023CBD0"/>
    <w:rsid w:val="102B3854"/>
    <w:rsid w:val="1031F5F7"/>
    <w:rsid w:val="10B7D854"/>
    <w:rsid w:val="10F0EED6"/>
    <w:rsid w:val="114E0FD7"/>
    <w:rsid w:val="122C804F"/>
    <w:rsid w:val="1237D443"/>
    <w:rsid w:val="1298B51B"/>
    <w:rsid w:val="131063A6"/>
    <w:rsid w:val="13142991"/>
    <w:rsid w:val="1380EBA3"/>
    <w:rsid w:val="13839729"/>
    <w:rsid w:val="139C5031"/>
    <w:rsid w:val="1448FA8C"/>
    <w:rsid w:val="1481EC9F"/>
    <w:rsid w:val="14AB5805"/>
    <w:rsid w:val="14C3C168"/>
    <w:rsid w:val="14E70608"/>
    <w:rsid w:val="15060F2F"/>
    <w:rsid w:val="152D875F"/>
    <w:rsid w:val="156215CF"/>
    <w:rsid w:val="157884DA"/>
    <w:rsid w:val="15952A97"/>
    <w:rsid w:val="15F54575"/>
    <w:rsid w:val="16156ED5"/>
    <w:rsid w:val="169349A7"/>
    <w:rsid w:val="169EC9C4"/>
    <w:rsid w:val="16B80625"/>
    <w:rsid w:val="1795A283"/>
    <w:rsid w:val="17B4603B"/>
    <w:rsid w:val="17FD706E"/>
    <w:rsid w:val="180CCD76"/>
    <w:rsid w:val="1834D16F"/>
    <w:rsid w:val="1865E63E"/>
    <w:rsid w:val="1895C8E0"/>
    <w:rsid w:val="18FE5074"/>
    <w:rsid w:val="193172E4"/>
    <w:rsid w:val="19DBA681"/>
    <w:rsid w:val="19FC56C5"/>
    <w:rsid w:val="1A233C9E"/>
    <w:rsid w:val="1A2DA719"/>
    <w:rsid w:val="1AD2406F"/>
    <w:rsid w:val="1B110B44"/>
    <w:rsid w:val="1B240AAB"/>
    <w:rsid w:val="1B2E3201"/>
    <w:rsid w:val="1B462FB3"/>
    <w:rsid w:val="1B51571E"/>
    <w:rsid w:val="1BB6A027"/>
    <w:rsid w:val="1BCD0F43"/>
    <w:rsid w:val="1BF111EF"/>
    <w:rsid w:val="1C6EAFAA"/>
    <w:rsid w:val="1CA7BF52"/>
    <w:rsid w:val="1CAD467C"/>
    <w:rsid w:val="1CB47B8C"/>
    <w:rsid w:val="1CC38F45"/>
    <w:rsid w:val="1D1350CB"/>
    <w:rsid w:val="1DEBBBAA"/>
    <w:rsid w:val="1E02A7DF"/>
    <w:rsid w:val="1E32D310"/>
    <w:rsid w:val="1F0454AB"/>
    <w:rsid w:val="1F242B91"/>
    <w:rsid w:val="1F7F14FD"/>
    <w:rsid w:val="1FB06600"/>
    <w:rsid w:val="204D6D45"/>
    <w:rsid w:val="205FE472"/>
    <w:rsid w:val="2082CB8D"/>
    <w:rsid w:val="20D9E3D6"/>
    <w:rsid w:val="20DC7CA5"/>
    <w:rsid w:val="20EB0A16"/>
    <w:rsid w:val="21ACC25B"/>
    <w:rsid w:val="220E6A68"/>
    <w:rsid w:val="22695516"/>
    <w:rsid w:val="2272491B"/>
    <w:rsid w:val="228EF31A"/>
    <w:rsid w:val="2297332B"/>
    <w:rsid w:val="22A72EBE"/>
    <w:rsid w:val="22AD8514"/>
    <w:rsid w:val="22D26DA7"/>
    <w:rsid w:val="2392B242"/>
    <w:rsid w:val="23B09F21"/>
    <w:rsid w:val="23D195FA"/>
    <w:rsid w:val="23E417B3"/>
    <w:rsid w:val="2472D071"/>
    <w:rsid w:val="2540EC22"/>
    <w:rsid w:val="25977431"/>
    <w:rsid w:val="2648E7DF"/>
    <w:rsid w:val="26DCD29B"/>
    <w:rsid w:val="27066154"/>
    <w:rsid w:val="270F77B3"/>
    <w:rsid w:val="271AD6BA"/>
    <w:rsid w:val="2720F15B"/>
    <w:rsid w:val="2722AB31"/>
    <w:rsid w:val="2745037A"/>
    <w:rsid w:val="2770D87D"/>
    <w:rsid w:val="2781F6C1"/>
    <w:rsid w:val="27C38933"/>
    <w:rsid w:val="28BCEEC7"/>
    <w:rsid w:val="29074FA1"/>
    <w:rsid w:val="291BE43E"/>
    <w:rsid w:val="292542A5"/>
    <w:rsid w:val="29BAB9A4"/>
    <w:rsid w:val="29BE22AD"/>
    <w:rsid w:val="2A022664"/>
    <w:rsid w:val="2A141303"/>
    <w:rsid w:val="2A32C1B2"/>
    <w:rsid w:val="2A766D9A"/>
    <w:rsid w:val="2AB1824B"/>
    <w:rsid w:val="2AC033F8"/>
    <w:rsid w:val="2AC20A9D"/>
    <w:rsid w:val="2AEEFB44"/>
    <w:rsid w:val="2B177CC3"/>
    <w:rsid w:val="2BF1FDDD"/>
    <w:rsid w:val="2C0C9F17"/>
    <w:rsid w:val="2C14C42C"/>
    <w:rsid w:val="2C1E9D15"/>
    <w:rsid w:val="2CD812AE"/>
    <w:rsid w:val="2D30A9D2"/>
    <w:rsid w:val="2D9AEEEC"/>
    <w:rsid w:val="2DA18E7F"/>
    <w:rsid w:val="2DC5F1D2"/>
    <w:rsid w:val="2E5DD686"/>
    <w:rsid w:val="2ED9CA84"/>
    <w:rsid w:val="2F2BF973"/>
    <w:rsid w:val="2F4FDA96"/>
    <w:rsid w:val="2F577AC6"/>
    <w:rsid w:val="3019667C"/>
    <w:rsid w:val="303B6542"/>
    <w:rsid w:val="307BBBB0"/>
    <w:rsid w:val="309624BB"/>
    <w:rsid w:val="31398036"/>
    <w:rsid w:val="314BFF81"/>
    <w:rsid w:val="31508758"/>
    <w:rsid w:val="31672D8C"/>
    <w:rsid w:val="31A1FB6F"/>
    <w:rsid w:val="31D99CF8"/>
    <w:rsid w:val="325DECEA"/>
    <w:rsid w:val="327B5A90"/>
    <w:rsid w:val="328AD9C9"/>
    <w:rsid w:val="33168E34"/>
    <w:rsid w:val="337D0EF4"/>
    <w:rsid w:val="33AFBEA9"/>
    <w:rsid w:val="345643AD"/>
    <w:rsid w:val="34A004F2"/>
    <w:rsid w:val="34A0562E"/>
    <w:rsid w:val="34CA2686"/>
    <w:rsid w:val="34FB8472"/>
    <w:rsid w:val="351F286B"/>
    <w:rsid w:val="3551F84A"/>
    <w:rsid w:val="359B6675"/>
    <w:rsid w:val="35B46561"/>
    <w:rsid w:val="35C54188"/>
    <w:rsid w:val="367DB0DD"/>
    <w:rsid w:val="36CB84FA"/>
    <w:rsid w:val="36D708AB"/>
    <w:rsid w:val="373A706B"/>
    <w:rsid w:val="374D5660"/>
    <w:rsid w:val="3762F6E5"/>
    <w:rsid w:val="377D3EF3"/>
    <w:rsid w:val="37AFADCE"/>
    <w:rsid w:val="37D02C19"/>
    <w:rsid w:val="37D03BCC"/>
    <w:rsid w:val="37E5C14C"/>
    <w:rsid w:val="37F74503"/>
    <w:rsid w:val="381E1219"/>
    <w:rsid w:val="381F3D42"/>
    <w:rsid w:val="38BE7721"/>
    <w:rsid w:val="38CA73B6"/>
    <w:rsid w:val="38DFA542"/>
    <w:rsid w:val="3963B7BC"/>
    <w:rsid w:val="39F142E3"/>
    <w:rsid w:val="39F18B47"/>
    <w:rsid w:val="3A4774BB"/>
    <w:rsid w:val="3A567635"/>
    <w:rsid w:val="3A664417"/>
    <w:rsid w:val="3A6B9341"/>
    <w:rsid w:val="3A99A853"/>
    <w:rsid w:val="3AA1863B"/>
    <w:rsid w:val="3AA5AB60"/>
    <w:rsid w:val="3AB1C27E"/>
    <w:rsid w:val="3AD240C9"/>
    <w:rsid w:val="3B0D8638"/>
    <w:rsid w:val="3B4B3ADD"/>
    <w:rsid w:val="3B9180CD"/>
    <w:rsid w:val="3BAB1648"/>
    <w:rsid w:val="3C661C4B"/>
    <w:rsid w:val="3CAEF44C"/>
    <w:rsid w:val="3CB2BAE1"/>
    <w:rsid w:val="3CB5802B"/>
    <w:rsid w:val="3CBD039B"/>
    <w:rsid w:val="3D0B0346"/>
    <w:rsid w:val="3D2935C9"/>
    <w:rsid w:val="3D2B1F60"/>
    <w:rsid w:val="3D2CEF03"/>
    <w:rsid w:val="3DA106CF"/>
    <w:rsid w:val="3E572019"/>
    <w:rsid w:val="3E6BA905"/>
    <w:rsid w:val="3E71605C"/>
    <w:rsid w:val="3E75F6CB"/>
    <w:rsid w:val="3E98AE76"/>
    <w:rsid w:val="3EC88A07"/>
    <w:rsid w:val="3F10248D"/>
    <w:rsid w:val="3F39B53A"/>
    <w:rsid w:val="3FD3503D"/>
    <w:rsid w:val="40370E7A"/>
    <w:rsid w:val="40463CAE"/>
    <w:rsid w:val="40490352"/>
    <w:rsid w:val="40C0ED1C"/>
    <w:rsid w:val="4128E686"/>
    <w:rsid w:val="41F94428"/>
    <w:rsid w:val="422444FE"/>
    <w:rsid w:val="42BBE890"/>
    <w:rsid w:val="42C9FAFF"/>
    <w:rsid w:val="43644626"/>
    <w:rsid w:val="439E8BEB"/>
    <w:rsid w:val="43CE4BF6"/>
    <w:rsid w:val="4400115E"/>
    <w:rsid w:val="4499BCDD"/>
    <w:rsid w:val="449D5D82"/>
    <w:rsid w:val="44B629AF"/>
    <w:rsid w:val="4506482D"/>
    <w:rsid w:val="452089FA"/>
    <w:rsid w:val="46172B71"/>
    <w:rsid w:val="462CC9FE"/>
    <w:rsid w:val="4639A0AE"/>
    <w:rsid w:val="468C328B"/>
    <w:rsid w:val="46A59B6B"/>
    <w:rsid w:val="4710A9C5"/>
    <w:rsid w:val="473C0E73"/>
    <w:rsid w:val="47566D36"/>
    <w:rsid w:val="476A6D3E"/>
    <w:rsid w:val="476B38DC"/>
    <w:rsid w:val="478CB038"/>
    <w:rsid w:val="47B78E63"/>
    <w:rsid w:val="47F8E502"/>
    <w:rsid w:val="4829F4DF"/>
    <w:rsid w:val="485D70D1"/>
    <w:rsid w:val="4887E591"/>
    <w:rsid w:val="489A24D8"/>
    <w:rsid w:val="48AA914C"/>
    <w:rsid w:val="48CA31AA"/>
    <w:rsid w:val="48F2E59D"/>
    <w:rsid w:val="4906DDBE"/>
    <w:rsid w:val="49B2E0E4"/>
    <w:rsid w:val="4A06EE54"/>
    <w:rsid w:val="4A1FFA37"/>
    <w:rsid w:val="4A5D4A5A"/>
    <w:rsid w:val="4ABC025B"/>
    <w:rsid w:val="4ABFCAC0"/>
    <w:rsid w:val="4AC9EFF6"/>
    <w:rsid w:val="4AE54B6F"/>
    <w:rsid w:val="4B50C596"/>
    <w:rsid w:val="4B702AD4"/>
    <w:rsid w:val="4B785B81"/>
    <w:rsid w:val="4BAB2FDA"/>
    <w:rsid w:val="4C7D01AC"/>
    <w:rsid w:val="4C7D9FC6"/>
    <w:rsid w:val="4CD57EDD"/>
    <w:rsid w:val="4CF2D2D8"/>
    <w:rsid w:val="4D03F9A2"/>
    <w:rsid w:val="4DCFADD0"/>
    <w:rsid w:val="4E01719B"/>
    <w:rsid w:val="4EBF9CF5"/>
    <w:rsid w:val="4F769801"/>
    <w:rsid w:val="4FA27773"/>
    <w:rsid w:val="4FB66FF4"/>
    <w:rsid w:val="5005082D"/>
    <w:rsid w:val="505B4CE8"/>
    <w:rsid w:val="50F384F0"/>
    <w:rsid w:val="5107D328"/>
    <w:rsid w:val="5125F142"/>
    <w:rsid w:val="51286779"/>
    <w:rsid w:val="51761DB5"/>
    <w:rsid w:val="51A612F1"/>
    <w:rsid w:val="51BF8CE5"/>
    <w:rsid w:val="520F978C"/>
    <w:rsid w:val="52783AED"/>
    <w:rsid w:val="52792A4B"/>
    <w:rsid w:val="52914DD2"/>
    <w:rsid w:val="52B41152"/>
    <w:rsid w:val="52FD4137"/>
    <w:rsid w:val="530CD497"/>
    <w:rsid w:val="534257A7"/>
    <w:rsid w:val="534E710D"/>
    <w:rsid w:val="54120D78"/>
    <w:rsid w:val="54633D82"/>
    <w:rsid w:val="548AB136"/>
    <w:rsid w:val="54AA41D0"/>
    <w:rsid w:val="54C7497B"/>
    <w:rsid w:val="5531C835"/>
    <w:rsid w:val="557A8F76"/>
    <w:rsid w:val="55D7B0BB"/>
    <w:rsid w:val="55EE0FEF"/>
    <w:rsid w:val="565D10D1"/>
    <w:rsid w:val="56D1E1D7"/>
    <w:rsid w:val="571BC109"/>
    <w:rsid w:val="5720F6EC"/>
    <w:rsid w:val="5728806E"/>
    <w:rsid w:val="5756CD3E"/>
    <w:rsid w:val="57970E5E"/>
    <w:rsid w:val="57ABD9E5"/>
    <w:rsid w:val="57B71616"/>
    <w:rsid w:val="57DAC4E0"/>
    <w:rsid w:val="57E44949"/>
    <w:rsid w:val="57E7FDD2"/>
    <w:rsid w:val="57F06CC6"/>
    <w:rsid w:val="581A6407"/>
    <w:rsid w:val="586BBC31"/>
    <w:rsid w:val="58706080"/>
    <w:rsid w:val="588625CA"/>
    <w:rsid w:val="59B4B650"/>
    <w:rsid w:val="59CFA702"/>
    <w:rsid w:val="59FA7029"/>
    <w:rsid w:val="5AA9C5A8"/>
    <w:rsid w:val="5AB3213C"/>
    <w:rsid w:val="5ABAE752"/>
    <w:rsid w:val="5B0B9BA5"/>
    <w:rsid w:val="5B3E8B7C"/>
    <w:rsid w:val="5B810DD0"/>
    <w:rsid w:val="5BA66FD5"/>
    <w:rsid w:val="5BE145C1"/>
    <w:rsid w:val="5C8D1645"/>
    <w:rsid w:val="5C91A09C"/>
    <w:rsid w:val="5CC58607"/>
    <w:rsid w:val="5D10FAE7"/>
    <w:rsid w:val="5DB54B3C"/>
    <w:rsid w:val="5E21C8F8"/>
    <w:rsid w:val="5E512416"/>
    <w:rsid w:val="5E56546B"/>
    <w:rsid w:val="5E6C2423"/>
    <w:rsid w:val="5F1DBDA7"/>
    <w:rsid w:val="5F23D126"/>
    <w:rsid w:val="5F2AACF3"/>
    <w:rsid w:val="5FF64401"/>
    <w:rsid w:val="6025A49B"/>
    <w:rsid w:val="605C65C2"/>
    <w:rsid w:val="607B4B01"/>
    <w:rsid w:val="60F18749"/>
    <w:rsid w:val="6117B618"/>
    <w:rsid w:val="612ABD4B"/>
    <w:rsid w:val="616692D4"/>
    <w:rsid w:val="61A92C7D"/>
    <w:rsid w:val="61ABDA54"/>
    <w:rsid w:val="62239E24"/>
    <w:rsid w:val="622C7E5B"/>
    <w:rsid w:val="62412F1C"/>
    <w:rsid w:val="624D7ABE"/>
    <w:rsid w:val="6272AAAE"/>
    <w:rsid w:val="6387ABB8"/>
    <w:rsid w:val="63988E0D"/>
    <w:rsid w:val="63BA9148"/>
    <w:rsid w:val="63C81A0F"/>
    <w:rsid w:val="63CE0545"/>
    <w:rsid w:val="63FB676E"/>
    <w:rsid w:val="64C3568C"/>
    <w:rsid w:val="64D7318E"/>
    <w:rsid w:val="650BF8E8"/>
    <w:rsid w:val="6564CF70"/>
    <w:rsid w:val="65E383BA"/>
    <w:rsid w:val="6627FF90"/>
    <w:rsid w:val="66AFA669"/>
    <w:rsid w:val="66BDEC91"/>
    <w:rsid w:val="66F58D7C"/>
    <w:rsid w:val="67176878"/>
    <w:rsid w:val="677F456C"/>
    <w:rsid w:val="67C920BE"/>
    <w:rsid w:val="68048ECE"/>
    <w:rsid w:val="6809E509"/>
    <w:rsid w:val="6819FBB5"/>
    <w:rsid w:val="682C08CB"/>
    <w:rsid w:val="6896ECF4"/>
    <w:rsid w:val="68F34D07"/>
    <w:rsid w:val="69450E05"/>
    <w:rsid w:val="69453659"/>
    <w:rsid w:val="696FC62F"/>
    <w:rsid w:val="69C7E471"/>
    <w:rsid w:val="69CBC528"/>
    <w:rsid w:val="69F80230"/>
    <w:rsid w:val="6A07EF99"/>
    <w:rsid w:val="6A15C95C"/>
    <w:rsid w:val="6A4DFE85"/>
    <w:rsid w:val="6A582CBE"/>
    <w:rsid w:val="6BCA5C7C"/>
    <w:rsid w:val="6BE01538"/>
    <w:rsid w:val="6BE67B8A"/>
    <w:rsid w:val="6BFE6C84"/>
    <w:rsid w:val="6C05077A"/>
    <w:rsid w:val="6C089ED4"/>
    <w:rsid w:val="6C3001AD"/>
    <w:rsid w:val="6C4C9093"/>
    <w:rsid w:val="6C504366"/>
    <w:rsid w:val="6C85CAF8"/>
    <w:rsid w:val="6C96FA41"/>
    <w:rsid w:val="6CA30C89"/>
    <w:rsid w:val="6CCE3F32"/>
    <w:rsid w:val="6D0932A5"/>
    <w:rsid w:val="6D35E8EF"/>
    <w:rsid w:val="6DB1D79B"/>
    <w:rsid w:val="6E26F40F"/>
    <w:rsid w:val="6E2D3D4B"/>
    <w:rsid w:val="6E3399E1"/>
    <w:rsid w:val="6E64C610"/>
    <w:rsid w:val="6EB16B2C"/>
    <w:rsid w:val="6EBB6528"/>
    <w:rsid w:val="6EE8D0CD"/>
    <w:rsid w:val="6F1C681D"/>
    <w:rsid w:val="6F2C9749"/>
    <w:rsid w:val="6F707D35"/>
    <w:rsid w:val="6F88507A"/>
    <w:rsid w:val="6F91C61E"/>
    <w:rsid w:val="6FC03193"/>
    <w:rsid w:val="6FCA706B"/>
    <w:rsid w:val="7041236E"/>
    <w:rsid w:val="7061195F"/>
    <w:rsid w:val="70A69ABA"/>
    <w:rsid w:val="70D3E23F"/>
    <w:rsid w:val="70DE13FE"/>
    <w:rsid w:val="70FD35B6"/>
    <w:rsid w:val="70FFA03E"/>
    <w:rsid w:val="711042F7"/>
    <w:rsid w:val="711F6C10"/>
    <w:rsid w:val="712FBEFA"/>
    <w:rsid w:val="716324B0"/>
    <w:rsid w:val="717CDBCC"/>
    <w:rsid w:val="71BA1BB5"/>
    <w:rsid w:val="722105D8"/>
    <w:rsid w:val="72310FAF"/>
    <w:rsid w:val="725F2DF6"/>
    <w:rsid w:val="726977A8"/>
    <w:rsid w:val="72B7BA6C"/>
    <w:rsid w:val="72C879D0"/>
    <w:rsid w:val="737D46FF"/>
    <w:rsid w:val="73ECFD53"/>
    <w:rsid w:val="73F265BC"/>
    <w:rsid w:val="73FF2D04"/>
    <w:rsid w:val="74119409"/>
    <w:rsid w:val="743F2910"/>
    <w:rsid w:val="74789EC1"/>
    <w:rsid w:val="74F4424B"/>
    <w:rsid w:val="75241CCC"/>
    <w:rsid w:val="7528B6FE"/>
    <w:rsid w:val="7542ED90"/>
    <w:rsid w:val="75D37F1E"/>
    <w:rsid w:val="76107E19"/>
    <w:rsid w:val="76BAC6AC"/>
    <w:rsid w:val="76D5721C"/>
    <w:rsid w:val="76E3C32E"/>
    <w:rsid w:val="76F45BF5"/>
    <w:rsid w:val="7702A403"/>
    <w:rsid w:val="77205C56"/>
    <w:rsid w:val="775F400E"/>
    <w:rsid w:val="77647A3D"/>
    <w:rsid w:val="77DC9E05"/>
    <w:rsid w:val="783A760A"/>
    <w:rsid w:val="7852694F"/>
    <w:rsid w:val="78A1A14C"/>
    <w:rsid w:val="798442C4"/>
    <w:rsid w:val="79D49A29"/>
    <w:rsid w:val="7A295F31"/>
    <w:rsid w:val="7ACF0F74"/>
    <w:rsid w:val="7AEB877B"/>
    <w:rsid w:val="7B48D21F"/>
    <w:rsid w:val="7B4D2E37"/>
    <w:rsid w:val="7B595271"/>
    <w:rsid w:val="7B5C998B"/>
    <w:rsid w:val="7BDD5C04"/>
    <w:rsid w:val="7BE22F7A"/>
    <w:rsid w:val="7BE55712"/>
    <w:rsid w:val="7C10C793"/>
    <w:rsid w:val="7C20657E"/>
    <w:rsid w:val="7C736C93"/>
    <w:rsid w:val="7C7BF5F1"/>
    <w:rsid w:val="7C9FE16B"/>
    <w:rsid w:val="7CA9669A"/>
    <w:rsid w:val="7D02C098"/>
    <w:rsid w:val="7D66429B"/>
    <w:rsid w:val="7D6CDB2B"/>
    <w:rsid w:val="7DDB8EF7"/>
    <w:rsid w:val="7E0F71CE"/>
    <w:rsid w:val="7E77EF7B"/>
    <w:rsid w:val="7F4303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BD12DAB"/>
  <w15:docId w15:val="{444BF9CA-CB26-4036-9111-489B5AAB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92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1"/>
    <w:next w:val="Normal1"/>
    <w:link w:val="Ttulo1Car"/>
    <w:autoRedefine/>
    <w:uiPriority w:val="9"/>
    <w:qFormat/>
    <w:rsid w:val="004D62B9"/>
    <w:pPr>
      <w:keepNext/>
      <w:keepLines/>
      <w:numPr>
        <w:numId w:val="1"/>
      </w:numPr>
      <w:spacing w:before="480" w:line="276" w:lineRule="auto"/>
      <w:outlineLvl w:val="0"/>
    </w:pPr>
    <w:rPr>
      <w:rFonts w:ascii="Arial" w:eastAsia="Cambria" w:hAnsi="Arial" w:cs="Cambria"/>
      <w:color w:val="000000" w:themeColor="text1"/>
      <w:sz w:val="22"/>
      <w:szCs w:val="22"/>
    </w:rPr>
  </w:style>
  <w:style w:type="paragraph" w:styleId="Ttulo2">
    <w:name w:val="heading 2"/>
    <w:basedOn w:val="Normal1"/>
    <w:next w:val="Normal1"/>
    <w:link w:val="Ttulo2Car"/>
    <w:uiPriority w:val="9"/>
    <w:qFormat/>
    <w:rsid w:val="004D62B9"/>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
    <w:qFormat/>
    <w:rsid w:val="004D62B9"/>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
    <w:qFormat/>
    <w:rsid w:val="004D62B9"/>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
    <w:qFormat/>
    <w:rsid w:val="004D62B9"/>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
    <w:qFormat/>
    <w:rsid w:val="004D62B9"/>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
    <w:unhideWhenUsed/>
    <w:qFormat/>
    <w:rsid w:val="004D62B9"/>
    <w:pPr>
      <w:ind w:left="2565" w:hanging="720"/>
      <w:outlineLvl w:val="6"/>
    </w:pPr>
    <w:rPr>
      <w:szCs w:val="24"/>
    </w:rPr>
  </w:style>
  <w:style w:type="paragraph" w:styleId="Ttulo8">
    <w:name w:val="heading 8"/>
    <w:basedOn w:val="Normal"/>
    <w:next w:val="Normal"/>
    <w:link w:val="Ttulo8Car"/>
    <w:uiPriority w:val="9"/>
    <w:unhideWhenUsed/>
    <w:qFormat/>
    <w:rsid w:val="004D62B9"/>
    <w:pPr>
      <w:keepNext/>
      <w:keepLines/>
      <w:spacing w:before="200" w:line="276" w:lineRule="auto"/>
      <w:ind w:left="1440" w:hanging="1440"/>
      <w:outlineLvl w:val="7"/>
    </w:pPr>
    <w:rPr>
      <w:rFonts w:ascii="Cambria" w:hAnsi="Cambria"/>
      <w:color w:val="404040"/>
      <w:sz w:val="20"/>
      <w:szCs w:val="20"/>
      <w:lang w:eastAsia="en-US"/>
    </w:rPr>
  </w:style>
  <w:style w:type="paragraph" w:styleId="Ttulo9">
    <w:name w:val="heading 9"/>
    <w:basedOn w:val="Normal"/>
    <w:next w:val="Normal"/>
    <w:link w:val="Ttulo9Car"/>
    <w:uiPriority w:val="9"/>
    <w:unhideWhenUsed/>
    <w:qFormat/>
    <w:rsid w:val="004D62B9"/>
    <w:pPr>
      <w:keepNext/>
      <w:keepLines/>
      <w:spacing w:before="200" w:line="276" w:lineRule="auto"/>
      <w:ind w:left="1584" w:hanging="1584"/>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62B9"/>
    <w:rPr>
      <w:rFonts w:ascii="Arial" w:eastAsia="Cambria" w:hAnsi="Arial" w:cs="Cambria"/>
      <w:color w:val="000000" w:themeColor="text1"/>
      <w:lang w:eastAsia="es-ES"/>
    </w:rPr>
  </w:style>
  <w:style w:type="character" w:customStyle="1" w:styleId="Ttulo2Car">
    <w:name w:val="Título 2 Car"/>
    <w:basedOn w:val="Fuentedeprrafopredeter"/>
    <w:link w:val="Ttulo2"/>
    <w:uiPriority w:val="9"/>
    <w:rsid w:val="004D62B9"/>
    <w:rPr>
      <w:rFonts w:ascii="Cambria" w:eastAsia="Cambria" w:hAnsi="Cambria" w:cs="Cambria"/>
      <w:b/>
      <w:color w:val="4F81BD"/>
      <w:sz w:val="26"/>
      <w:szCs w:val="26"/>
      <w:lang w:eastAsia="es-ES"/>
    </w:rPr>
  </w:style>
  <w:style w:type="character" w:customStyle="1" w:styleId="Ttulo3Car">
    <w:name w:val="Título 3 Car"/>
    <w:basedOn w:val="Fuentedeprrafopredeter"/>
    <w:link w:val="Ttulo3"/>
    <w:uiPriority w:val="9"/>
    <w:rsid w:val="004D62B9"/>
    <w:rPr>
      <w:rFonts w:ascii="Cambria" w:eastAsia="Cambria" w:hAnsi="Cambria" w:cs="Cambria"/>
      <w:b/>
      <w:color w:val="4F81BD"/>
      <w:lang w:eastAsia="es-ES"/>
    </w:rPr>
  </w:style>
  <w:style w:type="character" w:customStyle="1" w:styleId="Ttulo4Car">
    <w:name w:val="Título 4 Car"/>
    <w:basedOn w:val="Fuentedeprrafopredeter"/>
    <w:link w:val="Ttulo4"/>
    <w:uiPriority w:val="9"/>
    <w:rsid w:val="004D62B9"/>
    <w:rPr>
      <w:rFonts w:ascii="Cambria" w:eastAsia="Cambria" w:hAnsi="Cambria" w:cs="Cambria"/>
      <w:b/>
      <w:i/>
      <w:color w:val="4F81BD"/>
      <w:lang w:eastAsia="es-ES"/>
    </w:rPr>
  </w:style>
  <w:style w:type="character" w:customStyle="1" w:styleId="Ttulo5Car">
    <w:name w:val="Título 5 Car"/>
    <w:basedOn w:val="Fuentedeprrafopredeter"/>
    <w:link w:val="Ttulo5"/>
    <w:uiPriority w:val="9"/>
    <w:rsid w:val="004D62B9"/>
    <w:rPr>
      <w:rFonts w:ascii="Cambria" w:eastAsia="Cambria" w:hAnsi="Cambria" w:cs="Cambria"/>
      <w:color w:val="243F60"/>
      <w:lang w:eastAsia="es-ES"/>
    </w:rPr>
  </w:style>
  <w:style w:type="character" w:customStyle="1" w:styleId="Ttulo6Car">
    <w:name w:val="Título 6 Car"/>
    <w:basedOn w:val="Fuentedeprrafopredeter"/>
    <w:link w:val="Ttulo6"/>
    <w:uiPriority w:val="9"/>
    <w:rsid w:val="004D62B9"/>
    <w:rPr>
      <w:rFonts w:ascii="Cambria" w:eastAsia="Cambria" w:hAnsi="Cambria" w:cs="Cambria"/>
      <w:i/>
      <w:color w:val="243F60"/>
      <w:lang w:eastAsia="es-ES"/>
    </w:rPr>
  </w:style>
  <w:style w:type="character" w:customStyle="1" w:styleId="Ttulo7Car">
    <w:name w:val="Título 7 Car"/>
    <w:basedOn w:val="Fuentedeprrafopredeter"/>
    <w:link w:val="Ttulo7"/>
    <w:uiPriority w:val="9"/>
    <w:rsid w:val="004D62B9"/>
    <w:rPr>
      <w:rFonts w:ascii="Arial Narrow" w:hAnsi="Arial Narrow"/>
      <w:szCs w:val="24"/>
    </w:rPr>
  </w:style>
  <w:style w:type="character" w:customStyle="1" w:styleId="Ttulo8Car">
    <w:name w:val="Título 8 Car"/>
    <w:basedOn w:val="Fuentedeprrafopredeter"/>
    <w:link w:val="Ttulo8"/>
    <w:uiPriority w:val="9"/>
    <w:rsid w:val="004D62B9"/>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
    <w:rsid w:val="004D62B9"/>
    <w:rPr>
      <w:rFonts w:ascii="Cambria" w:eastAsia="Times New Roman" w:hAnsi="Cambria" w:cs="Times New Roman"/>
      <w:i/>
      <w:iCs/>
      <w:color w:val="404040"/>
      <w:sz w:val="20"/>
      <w:szCs w:val="20"/>
    </w:rPr>
  </w:style>
  <w:style w:type="paragraph" w:customStyle="1" w:styleId="Normal1">
    <w:name w:val="Normal1"/>
    <w:rsid w:val="004D62B9"/>
    <w:pPr>
      <w:spacing w:after="0" w:line="240" w:lineRule="auto"/>
    </w:pPr>
    <w:rPr>
      <w:rFonts w:ascii="Times New Roman" w:eastAsia="Times New Roman" w:hAnsi="Times New Roman" w:cs="Times New Roman"/>
      <w:color w:val="000000"/>
      <w:sz w:val="24"/>
      <w:szCs w:val="24"/>
      <w:lang w:eastAsia="es-ES"/>
    </w:rPr>
  </w:style>
  <w:style w:type="table" w:customStyle="1" w:styleId="NormalTable0">
    <w:name w:val="Normal Table0"/>
    <w:rsid w:val="004D62B9"/>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paragraph" w:styleId="Ttulo">
    <w:name w:val="Title"/>
    <w:basedOn w:val="Normal1"/>
    <w:next w:val="Normal1"/>
    <w:link w:val="TtuloCar"/>
    <w:uiPriority w:val="10"/>
    <w:qFormat/>
    <w:rsid w:val="004D62B9"/>
    <w:pPr>
      <w:keepNext/>
      <w:keepLines/>
      <w:spacing w:before="480" w:after="120"/>
      <w:contextualSpacing/>
    </w:pPr>
    <w:rPr>
      <w:b/>
      <w:sz w:val="72"/>
      <w:szCs w:val="72"/>
    </w:rPr>
  </w:style>
  <w:style w:type="character" w:customStyle="1" w:styleId="TtuloCar">
    <w:name w:val="Título Car"/>
    <w:basedOn w:val="Fuentedeprrafopredeter"/>
    <w:link w:val="Ttulo"/>
    <w:uiPriority w:val="10"/>
    <w:rsid w:val="004D62B9"/>
    <w:rPr>
      <w:rFonts w:ascii="Times New Roman" w:eastAsia="Times New Roman" w:hAnsi="Times New Roman" w:cs="Times New Roman"/>
      <w:b/>
      <w:color w:val="000000"/>
      <w:sz w:val="72"/>
      <w:szCs w:val="72"/>
      <w:lang w:eastAsia="es-ES"/>
    </w:rPr>
  </w:style>
  <w:style w:type="paragraph" w:styleId="Subttulo">
    <w:name w:val="Subtitle"/>
    <w:basedOn w:val="Normal1"/>
    <w:next w:val="Normal1"/>
    <w:link w:val="SubttuloCar"/>
    <w:uiPriority w:val="11"/>
    <w:qFormat/>
    <w:rsid w:val="004D62B9"/>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4D62B9"/>
    <w:rPr>
      <w:rFonts w:ascii="Georgia" w:eastAsia="Georgia" w:hAnsi="Georgia" w:cs="Georgia"/>
      <w:i/>
      <w:color w:val="666666"/>
      <w:sz w:val="48"/>
      <w:szCs w:val="48"/>
      <w:lang w:eastAsia="es-ES"/>
    </w:rPr>
  </w:style>
  <w:style w:type="table" w:customStyle="1" w:styleId="18">
    <w:name w:val="18"/>
    <w:basedOn w:val="NormalTable0"/>
    <w:rsid w:val="004D62B9"/>
    <w:tblPr>
      <w:tblStyleRowBandSize w:val="1"/>
      <w:tblStyleColBandSize w:val="1"/>
    </w:tblPr>
  </w:style>
  <w:style w:type="table" w:customStyle="1" w:styleId="17">
    <w:name w:val="17"/>
    <w:basedOn w:val="NormalTable0"/>
    <w:rsid w:val="004D62B9"/>
    <w:tblPr>
      <w:tblStyleRowBandSize w:val="1"/>
      <w:tblStyleColBandSize w:val="1"/>
    </w:tblPr>
  </w:style>
  <w:style w:type="table" w:customStyle="1" w:styleId="16">
    <w:name w:val="16"/>
    <w:basedOn w:val="NormalTable0"/>
    <w:rsid w:val="004D62B9"/>
    <w:tblPr>
      <w:tblStyleRowBandSize w:val="1"/>
      <w:tblStyleColBandSize w:val="1"/>
      <w:tblCellMar>
        <w:left w:w="115" w:type="dxa"/>
        <w:right w:w="115" w:type="dxa"/>
      </w:tblCellMar>
    </w:tblPr>
  </w:style>
  <w:style w:type="table" w:customStyle="1" w:styleId="15">
    <w:name w:val="15"/>
    <w:basedOn w:val="NormalTable0"/>
    <w:rsid w:val="004D62B9"/>
    <w:pPr>
      <w:contextualSpacing/>
    </w:pPr>
    <w:tblPr>
      <w:tblStyleRowBandSize w:val="1"/>
      <w:tblStyleColBandSize w:val="1"/>
      <w:tblCellMar>
        <w:left w:w="115" w:type="dxa"/>
        <w:right w:w="115" w:type="dxa"/>
      </w:tblCellMar>
    </w:tblPr>
  </w:style>
  <w:style w:type="table" w:customStyle="1" w:styleId="14">
    <w:name w:val="14"/>
    <w:basedOn w:val="NormalTable0"/>
    <w:rsid w:val="004D62B9"/>
    <w:pPr>
      <w:contextualSpacing/>
    </w:pPr>
    <w:tblPr>
      <w:tblStyleRowBandSize w:val="1"/>
      <w:tblStyleColBandSize w:val="1"/>
      <w:tblCellMar>
        <w:left w:w="115" w:type="dxa"/>
        <w:right w:w="115" w:type="dxa"/>
      </w:tblCellMar>
    </w:tblPr>
  </w:style>
  <w:style w:type="table" w:customStyle="1" w:styleId="13">
    <w:name w:val="13"/>
    <w:basedOn w:val="NormalTable0"/>
    <w:rsid w:val="004D62B9"/>
    <w:pPr>
      <w:contextualSpacing/>
    </w:pPr>
    <w:tblPr>
      <w:tblStyleRowBandSize w:val="1"/>
      <w:tblStyleColBandSize w:val="1"/>
      <w:tblCellMar>
        <w:left w:w="115" w:type="dxa"/>
        <w:right w:w="115" w:type="dxa"/>
      </w:tblCellMar>
    </w:tblPr>
  </w:style>
  <w:style w:type="table" w:customStyle="1" w:styleId="12">
    <w:name w:val="12"/>
    <w:basedOn w:val="NormalTable0"/>
    <w:rsid w:val="004D62B9"/>
    <w:pPr>
      <w:contextualSpacing/>
    </w:pPr>
    <w:tblPr>
      <w:tblStyleRowBandSize w:val="1"/>
      <w:tblStyleColBandSize w:val="1"/>
      <w:tblCellMar>
        <w:left w:w="115" w:type="dxa"/>
        <w:right w:w="115" w:type="dxa"/>
      </w:tblCellMar>
    </w:tblPr>
  </w:style>
  <w:style w:type="table" w:customStyle="1" w:styleId="11">
    <w:name w:val="11"/>
    <w:basedOn w:val="NormalTable0"/>
    <w:rsid w:val="004D62B9"/>
    <w:pPr>
      <w:contextualSpacing/>
    </w:pPr>
    <w:tblPr>
      <w:tblStyleRowBandSize w:val="1"/>
      <w:tblStyleColBandSize w:val="1"/>
      <w:tblCellMar>
        <w:left w:w="115" w:type="dxa"/>
        <w:right w:w="115" w:type="dxa"/>
      </w:tblCellMar>
    </w:tblPr>
  </w:style>
  <w:style w:type="table" w:customStyle="1" w:styleId="10">
    <w:name w:val="10"/>
    <w:basedOn w:val="NormalTable0"/>
    <w:rsid w:val="004D62B9"/>
    <w:tblPr>
      <w:tblStyleRowBandSize w:val="1"/>
      <w:tblStyleColBandSize w:val="1"/>
      <w:tblCellMar>
        <w:left w:w="115" w:type="dxa"/>
        <w:right w:w="115" w:type="dxa"/>
      </w:tblCellMar>
    </w:tblPr>
  </w:style>
  <w:style w:type="table" w:customStyle="1" w:styleId="9">
    <w:name w:val="9"/>
    <w:basedOn w:val="NormalTable0"/>
    <w:rsid w:val="004D62B9"/>
    <w:tblPr>
      <w:tblStyleRowBandSize w:val="1"/>
      <w:tblStyleColBandSize w:val="1"/>
    </w:tblPr>
  </w:style>
  <w:style w:type="table" w:customStyle="1" w:styleId="8">
    <w:name w:val="8"/>
    <w:basedOn w:val="NormalTable0"/>
    <w:rsid w:val="004D62B9"/>
    <w:tblPr>
      <w:tblStyleRowBandSize w:val="1"/>
      <w:tblStyleColBandSize w:val="1"/>
    </w:tblPr>
  </w:style>
  <w:style w:type="table" w:customStyle="1" w:styleId="7">
    <w:name w:val="7"/>
    <w:basedOn w:val="NormalTable0"/>
    <w:rsid w:val="004D62B9"/>
    <w:pPr>
      <w:contextualSpacing/>
    </w:pPr>
    <w:tblPr>
      <w:tblStyleRowBandSize w:val="1"/>
      <w:tblStyleColBandSize w:val="1"/>
      <w:tblCellMar>
        <w:left w:w="115" w:type="dxa"/>
        <w:right w:w="115" w:type="dxa"/>
      </w:tblCellMar>
    </w:tblPr>
  </w:style>
  <w:style w:type="table" w:customStyle="1" w:styleId="6">
    <w:name w:val="6"/>
    <w:basedOn w:val="NormalTable0"/>
    <w:rsid w:val="004D62B9"/>
    <w:pPr>
      <w:contextualSpacing/>
    </w:pPr>
    <w:tblPr>
      <w:tblStyleRowBandSize w:val="1"/>
      <w:tblStyleColBandSize w:val="1"/>
      <w:tblCellMar>
        <w:left w:w="115" w:type="dxa"/>
        <w:right w:w="115" w:type="dxa"/>
      </w:tblCellMar>
    </w:tblPr>
  </w:style>
  <w:style w:type="table" w:customStyle="1" w:styleId="5">
    <w:name w:val="5"/>
    <w:basedOn w:val="NormalTable0"/>
    <w:rsid w:val="004D62B9"/>
    <w:pPr>
      <w:contextualSpacing/>
    </w:pPr>
    <w:tblPr>
      <w:tblStyleRowBandSize w:val="1"/>
      <w:tblStyleColBandSize w:val="1"/>
      <w:tblCellMar>
        <w:left w:w="115" w:type="dxa"/>
        <w:right w:w="115" w:type="dxa"/>
      </w:tblCellMar>
    </w:tblPr>
  </w:style>
  <w:style w:type="table" w:customStyle="1" w:styleId="4">
    <w:name w:val="4"/>
    <w:basedOn w:val="NormalTable0"/>
    <w:rsid w:val="004D62B9"/>
    <w:pPr>
      <w:contextualSpacing/>
    </w:pPr>
    <w:tblPr>
      <w:tblStyleRowBandSize w:val="1"/>
      <w:tblStyleColBandSize w:val="1"/>
      <w:tblCellMar>
        <w:left w:w="115" w:type="dxa"/>
        <w:right w:w="115" w:type="dxa"/>
      </w:tblCellMar>
    </w:tblPr>
  </w:style>
  <w:style w:type="table" w:customStyle="1" w:styleId="3">
    <w:name w:val="3"/>
    <w:basedOn w:val="NormalTable0"/>
    <w:rsid w:val="004D62B9"/>
    <w:pPr>
      <w:contextualSpacing/>
    </w:pPr>
    <w:tblPr>
      <w:tblStyleRowBandSize w:val="1"/>
      <w:tblStyleColBandSize w:val="1"/>
      <w:tblCellMar>
        <w:left w:w="115" w:type="dxa"/>
        <w:right w:w="115" w:type="dxa"/>
      </w:tblCellMar>
    </w:tblPr>
  </w:style>
  <w:style w:type="table" w:customStyle="1" w:styleId="2">
    <w:name w:val="2"/>
    <w:basedOn w:val="NormalTable0"/>
    <w:rsid w:val="004D62B9"/>
    <w:tblPr>
      <w:tblStyleRowBandSize w:val="1"/>
      <w:tblStyleColBandSize w:val="1"/>
      <w:tblCellMar>
        <w:left w:w="115" w:type="dxa"/>
        <w:right w:w="115" w:type="dxa"/>
      </w:tblCellMar>
    </w:tblPr>
  </w:style>
  <w:style w:type="table" w:customStyle="1" w:styleId="1">
    <w:name w:val="1"/>
    <w:basedOn w:val="NormalTable0"/>
    <w:rsid w:val="004D62B9"/>
    <w:tblPr>
      <w:tblStyleRowBandSize w:val="1"/>
      <w:tblStyleColBandSize w:val="1"/>
      <w:tblCellMar>
        <w:left w:w="115" w:type="dxa"/>
        <w:right w:w="115" w:type="dxa"/>
      </w:tblCellMar>
    </w:tblPr>
  </w:style>
  <w:style w:type="paragraph" w:styleId="Prrafodelista">
    <w:name w:val="List Paragraph"/>
    <w:aliases w:val="# pharagraph,List,Viñeta 1,Bolita,Párrafo de lista3,Párrafo de lista4,Párrafo de lista5,items,Ha,titulo 3,HOJA,BOLADEF,Párrafo de lista21,BOLA,Nivel 1 OS,EITI list,Bullets,Cuadrícula media 1 - Énfasis 21,Pбrrafo de lista,Fluvial1,Bullet"/>
    <w:basedOn w:val="Normal"/>
    <w:link w:val="PrrafodelistaCar"/>
    <w:uiPriority w:val="34"/>
    <w:qFormat/>
    <w:rsid w:val="004D62B9"/>
    <w:pPr>
      <w:ind w:left="720"/>
      <w:contextualSpacing/>
    </w:pPr>
    <w:rPr>
      <w:rFonts w:ascii="Arial Narrow" w:eastAsiaTheme="minorHAnsi" w:hAnsi="Arial Narrow" w:cstheme="minorBidi"/>
      <w:szCs w:val="22"/>
      <w:lang w:eastAsia="en-US"/>
    </w:rPr>
  </w:style>
  <w:style w:type="paragraph" w:styleId="Encabezado">
    <w:name w:val="header"/>
    <w:basedOn w:val="Normal"/>
    <w:link w:val="EncabezadoCar"/>
    <w:uiPriority w:val="99"/>
    <w:unhideWhenUsed/>
    <w:rsid w:val="004D62B9"/>
    <w:pPr>
      <w:tabs>
        <w:tab w:val="center" w:pos="4252"/>
        <w:tab w:val="right" w:pos="8504"/>
      </w:tabs>
    </w:pPr>
  </w:style>
  <w:style w:type="character" w:customStyle="1" w:styleId="EncabezadoCar">
    <w:name w:val="Encabezado Car"/>
    <w:basedOn w:val="Fuentedeprrafopredeter"/>
    <w:link w:val="Encabezado"/>
    <w:uiPriority w:val="99"/>
    <w:rsid w:val="004D62B9"/>
    <w:rPr>
      <w:rFonts w:ascii="Arial" w:eastAsia="Times New Roman" w:hAnsi="Arial" w:cs="Times New Roman"/>
      <w:color w:val="000000"/>
      <w:szCs w:val="24"/>
      <w:lang w:eastAsia="es-ES"/>
    </w:rPr>
  </w:style>
  <w:style w:type="paragraph" w:styleId="Piedepgina">
    <w:name w:val="footer"/>
    <w:basedOn w:val="Normal"/>
    <w:link w:val="PiedepginaCar"/>
    <w:uiPriority w:val="99"/>
    <w:unhideWhenUsed/>
    <w:qFormat/>
    <w:rsid w:val="004D62B9"/>
    <w:pPr>
      <w:tabs>
        <w:tab w:val="center" w:pos="4252"/>
        <w:tab w:val="right" w:pos="8504"/>
      </w:tabs>
    </w:pPr>
  </w:style>
  <w:style w:type="character" w:customStyle="1" w:styleId="PiedepginaCar">
    <w:name w:val="Pie de página Car"/>
    <w:basedOn w:val="Fuentedeprrafopredeter"/>
    <w:link w:val="Piedepgina"/>
    <w:uiPriority w:val="99"/>
    <w:qFormat/>
    <w:rsid w:val="004D62B9"/>
    <w:rPr>
      <w:rFonts w:ascii="Arial" w:eastAsia="Times New Roman" w:hAnsi="Arial" w:cs="Times New Roman"/>
      <w:color w:val="000000"/>
      <w:szCs w:val="24"/>
      <w:lang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4D62B9"/>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4D62B9"/>
    <w:rPr>
      <w:rFonts w:ascii="Arial" w:eastAsia="Times New Roman" w:hAnsi="Arial" w:cs="Times New Roman"/>
      <w:color w:val="000000"/>
      <w:szCs w:val="24"/>
      <w:lang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4D62B9"/>
    <w:rPr>
      <w:vertAlign w:val="superscript"/>
    </w:rPr>
  </w:style>
  <w:style w:type="paragraph" w:styleId="Textodeglobo">
    <w:name w:val="Balloon Text"/>
    <w:basedOn w:val="Normal"/>
    <w:link w:val="TextodegloboCar"/>
    <w:uiPriority w:val="99"/>
    <w:unhideWhenUsed/>
    <w:rsid w:val="004D62B9"/>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4D62B9"/>
    <w:rPr>
      <w:rFonts w:ascii="Lucida Grande" w:eastAsia="Times New Roman" w:hAnsi="Lucida Grande" w:cs="Lucida Grande"/>
      <w:color w:val="000000"/>
      <w:sz w:val="18"/>
      <w:szCs w:val="18"/>
      <w:lang w:eastAsia="es-ES"/>
    </w:rPr>
  </w:style>
  <w:style w:type="paragraph" w:customStyle="1" w:styleId="Normal11">
    <w:name w:val="Normal11"/>
    <w:rsid w:val="004D62B9"/>
    <w:pPr>
      <w:spacing w:after="0" w:line="240" w:lineRule="auto"/>
    </w:pPr>
    <w:rPr>
      <w:rFonts w:ascii="Times New Roman" w:eastAsia="Times New Roman" w:hAnsi="Times New Roman" w:cs="Times New Roman"/>
      <w:color w:val="000000"/>
      <w:sz w:val="24"/>
      <w:szCs w:val="24"/>
      <w:lang w:eastAsia="es-ES"/>
    </w:rPr>
  </w:style>
  <w:style w:type="character" w:styleId="Refdecomentario">
    <w:name w:val="annotation reference"/>
    <w:basedOn w:val="Fuentedeprrafopredeter"/>
    <w:uiPriority w:val="99"/>
    <w:unhideWhenUsed/>
    <w:rsid w:val="004D62B9"/>
    <w:rPr>
      <w:sz w:val="16"/>
      <w:szCs w:val="16"/>
    </w:rPr>
  </w:style>
  <w:style w:type="paragraph" w:styleId="Textocomentario">
    <w:name w:val="annotation text"/>
    <w:basedOn w:val="Normal"/>
    <w:link w:val="TextocomentarioCar"/>
    <w:uiPriority w:val="99"/>
    <w:unhideWhenUsed/>
    <w:rsid w:val="004D62B9"/>
    <w:rPr>
      <w:sz w:val="20"/>
      <w:szCs w:val="20"/>
    </w:rPr>
  </w:style>
  <w:style w:type="character" w:customStyle="1" w:styleId="TextocomentarioCar">
    <w:name w:val="Texto comentario Car"/>
    <w:basedOn w:val="Fuentedeprrafopredeter"/>
    <w:link w:val="Textocomentario"/>
    <w:uiPriority w:val="99"/>
    <w:rsid w:val="004D62B9"/>
    <w:rPr>
      <w:rFonts w:ascii="Arial" w:eastAsia="Times New Roman" w:hAnsi="Arial"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unhideWhenUsed/>
    <w:rsid w:val="004D62B9"/>
    <w:rPr>
      <w:b/>
      <w:bCs/>
    </w:rPr>
  </w:style>
  <w:style w:type="character" w:customStyle="1" w:styleId="AsuntodelcomentarioCar">
    <w:name w:val="Asunto del comentario Car"/>
    <w:basedOn w:val="TextocomentarioCar"/>
    <w:link w:val="Asuntodelcomentario"/>
    <w:uiPriority w:val="99"/>
    <w:rsid w:val="004D62B9"/>
    <w:rPr>
      <w:rFonts w:ascii="Arial" w:eastAsia="Times New Roman" w:hAnsi="Arial" w:cs="Times New Roman"/>
      <w:b/>
      <w:bCs/>
      <w:color w:val="000000"/>
      <w:sz w:val="20"/>
      <w:szCs w:val="20"/>
      <w:lang w:eastAsia="es-ES"/>
    </w:rPr>
  </w:style>
  <w:style w:type="character" w:styleId="Hipervnculo">
    <w:name w:val="Hyperlink"/>
    <w:uiPriority w:val="99"/>
    <w:rsid w:val="004D62B9"/>
    <w:rPr>
      <w:color w:val="0000FF"/>
      <w:u w:val="single"/>
    </w:rPr>
  </w:style>
  <w:style w:type="paragraph" w:styleId="TtuloTDC">
    <w:name w:val="TOC Heading"/>
    <w:basedOn w:val="Ttulo1"/>
    <w:next w:val="Normal"/>
    <w:uiPriority w:val="39"/>
    <w:unhideWhenUsed/>
    <w:qFormat/>
    <w:rsid w:val="004D62B9"/>
    <w:pPr>
      <w:numPr>
        <w:numId w:val="0"/>
      </w:numPr>
      <w:spacing w:before="240" w:line="259" w:lineRule="auto"/>
      <w:outlineLvl w:val="9"/>
    </w:pPr>
    <w:rPr>
      <w:rFonts w:asciiTheme="majorHAnsi" w:eastAsiaTheme="majorEastAsia" w:hAnsiTheme="majorHAnsi" w:cstheme="majorBidi"/>
      <w:color w:val="365F91" w:themeColor="accent1" w:themeShade="BF"/>
      <w:sz w:val="32"/>
      <w:szCs w:val="32"/>
      <w:lang w:eastAsia="es-CO"/>
    </w:rPr>
  </w:style>
  <w:style w:type="paragraph" w:styleId="TDC1">
    <w:name w:val="toc 1"/>
    <w:basedOn w:val="Normal"/>
    <w:next w:val="Normal"/>
    <w:autoRedefine/>
    <w:uiPriority w:val="39"/>
    <w:unhideWhenUsed/>
    <w:rsid w:val="004D62B9"/>
    <w:pPr>
      <w:pBdr>
        <w:top w:val="nil"/>
        <w:left w:val="nil"/>
        <w:bottom w:val="nil"/>
        <w:right w:val="nil"/>
        <w:between w:val="nil"/>
        <w:bar w:val="nil"/>
      </w:pBdr>
      <w:tabs>
        <w:tab w:val="left" w:pos="440"/>
        <w:tab w:val="right" w:leader="dot" w:pos="8828"/>
      </w:tabs>
      <w:spacing w:after="100"/>
    </w:pPr>
    <w:rPr>
      <w:rFonts w:eastAsia="Calibri" w:cs="Arial"/>
      <w:b/>
      <w:noProof/>
      <w:szCs w:val="22"/>
      <w:lang w:val="es-ES_tradnl"/>
    </w:rPr>
  </w:style>
  <w:style w:type="paragraph" w:styleId="TDC2">
    <w:name w:val="toc 2"/>
    <w:basedOn w:val="Normal"/>
    <w:next w:val="Normal"/>
    <w:autoRedefine/>
    <w:uiPriority w:val="39"/>
    <w:unhideWhenUsed/>
    <w:rsid w:val="004D62B9"/>
    <w:pPr>
      <w:pBdr>
        <w:top w:val="nil"/>
        <w:left w:val="nil"/>
        <w:bottom w:val="nil"/>
        <w:right w:val="nil"/>
        <w:between w:val="nil"/>
        <w:bar w:val="nil"/>
      </w:pBdr>
      <w:spacing w:after="100"/>
      <w:ind w:left="240"/>
    </w:pPr>
    <w:rPr>
      <w:rFonts w:eastAsia="Calibri" w:cs="Arial"/>
      <w:szCs w:val="22"/>
      <w:lang w:val="es-ES_tradnl"/>
    </w:rPr>
  </w:style>
  <w:style w:type="paragraph" w:styleId="Sinespaciado">
    <w:name w:val="No Spacing"/>
    <w:link w:val="SinespaciadoCar"/>
    <w:uiPriority w:val="1"/>
    <w:qFormat/>
    <w:rsid w:val="004D62B9"/>
    <w:pPr>
      <w:spacing w:after="0" w:line="240" w:lineRule="auto"/>
    </w:pPr>
    <w:rPr>
      <w:rFonts w:ascii="Arial" w:eastAsia="Calibri" w:hAnsi="Arial" w:cs="Times New Roman"/>
      <w:lang w:val="es-ES_tradnl"/>
    </w:rPr>
  </w:style>
  <w:style w:type="table" w:styleId="Tablaconcuadrcula">
    <w:name w:val="Table Grid"/>
    <w:basedOn w:val="Tablanormal"/>
    <w:uiPriority w:val="39"/>
    <w:rsid w:val="004D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4D62B9"/>
    <w:pPr>
      <w:spacing w:after="0" w:line="240" w:lineRule="auto"/>
    </w:pPr>
    <w:rPr>
      <w:rFonts w:ascii="Helvetica" w:eastAsia="Arial Unicode MS" w:hAnsi="Helvetica" w:cs="Arial Unicode MS"/>
      <w:color w:val="000000"/>
      <w:lang w:val="es-ES_tradnl" w:eastAsia="es-CO"/>
    </w:rPr>
  </w:style>
  <w:style w:type="character" w:customStyle="1" w:styleId="Ninguno">
    <w:name w:val="Ninguno"/>
    <w:rsid w:val="004D62B9"/>
    <w:rPr>
      <w:lang w:val="es-ES_tradnl"/>
    </w:rPr>
  </w:style>
  <w:style w:type="paragraph" w:customStyle="1" w:styleId="Estilo1">
    <w:name w:val="Estilo1"/>
    <w:basedOn w:val="Ttulo1"/>
    <w:link w:val="Estilo1Car"/>
    <w:qFormat/>
    <w:rsid w:val="00714E00"/>
    <w:pPr>
      <w:numPr>
        <w:numId w:val="0"/>
      </w:numPr>
      <w:spacing w:before="0" w:line="240" w:lineRule="auto"/>
      <w:jc w:val="center"/>
    </w:pPr>
    <w:rPr>
      <w:rFonts w:ascii="Georgia" w:eastAsiaTheme="majorEastAsia" w:hAnsi="Georgia" w:cstheme="majorBidi"/>
      <w:b/>
      <w:i/>
      <w:caps/>
      <w:color w:val="auto"/>
      <w:szCs w:val="32"/>
    </w:rPr>
  </w:style>
  <w:style w:type="character" w:customStyle="1" w:styleId="Estilo1Car">
    <w:name w:val="Estilo1 Car"/>
    <w:basedOn w:val="Ttulo1Car"/>
    <w:link w:val="Estilo1"/>
    <w:rsid w:val="00714E00"/>
    <w:rPr>
      <w:rFonts w:ascii="Georgia" w:eastAsiaTheme="majorEastAsia" w:hAnsi="Georgia" w:cstheme="majorBidi"/>
      <w:b/>
      <w:i/>
      <w:caps/>
      <w:color w:val="000000" w:themeColor="text1"/>
      <w:szCs w:val="32"/>
      <w:lang w:eastAsia="es-ES"/>
    </w:rPr>
  </w:style>
  <w:style w:type="paragraph" w:customStyle="1" w:styleId="Default">
    <w:name w:val="Default"/>
    <w:rsid w:val="004D62B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rsid w:val="004D62B9"/>
  </w:style>
  <w:style w:type="paragraph" w:styleId="NormalWeb">
    <w:name w:val="Normal (Web)"/>
    <w:basedOn w:val="Normal"/>
    <w:uiPriority w:val="99"/>
    <w:unhideWhenUsed/>
    <w:qFormat/>
    <w:rsid w:val="004D62B9"/>
    <w:rPr>
      <w:rFonts w:eastAsiaTheme="minorHAnsi"/>
      <w:lang w:eastAsia="es-CO"/>
    </w:rPr>
  </w:style>
  <w:style w:type="paragraph" w:styleId="Revisin">
    <w:name w:val="Revision"/>
    <w:hidden/>
    <w:uiPriority w:val="99"/>
    <w:rsid w:val="004D62B9"/>
    <w:pPr>
      <w:spacing w:after="0" w:line="240" w:lineRule="auto"/>
    </w:pPr>
    <w:rPr>
      <w:rFonts w:ascii="Arial" w:eastAsia="Times New Roman" w:hAnsi="Arial" w:cs="Times New Roman"/>
      <w:color w:val="000000"/>
      <w:szCs w:val="24"/>
      <w:lang w:eastAsia="es-ES"/>
    </w:rPr>
  </w:style>
  <w:style w:type="paragraph" w:customStyle="1" w:styleId="xmsonospacing">
    <w:name w:val="x_msonospacing"/>
    <w:basedOn w:val="Normal"/>
    <w:rsid w:val="004D62B9"/>
    <w:pPr>
      <w:spacing w:before="100" w:beforeAutospacing="1" w:after="100" w:afterAutospacing="1"/>
    </w:pPr>
    <w:rPr>
      <w:lang w:eastAsia="en-US"/>
    </w:rPr>
  </w:style>
  <w:style w:type="paragraph" w:customStyle="1" w:styleId="paragraph">
    <w:name w:val="paragraph"/>
    <w:basedOn w:val="Normal"/>
    <w:rsid w:val="004D62B9"/>
    <w:pPr>
      <w:spacing w:before="100" w:beforeAutospacing="1" w:after="100" w:afterAutospacing="1"/>
    </w:pPr>
    <w:rPr>
      <w:rFonts w:ascii="Times" w:hAnsi="Times"/>
      <w:sz w:val="20"/>
      <w:szCs w:val="20"/>
    </w:rPr>
  </w:style>
  <w:style w:type="character" w:customStyle="1" w:styleId="normaltextrun">
    <w:name w:val="normaltextrun"/>
    <w:basedOn w:val="Fuentedeprrafopredeter"/>
    <w:rsid w:val="004D62B9"/>
  </w:style>
  <w:style w:type="character" w:customStyle="1" w:styleId="eop">
    <w:name w:val="eop"/>
    <w:basedOn w:val="Fuentedeprrafopredeter"/>
    <w:rsid w:val="004D62B9"/>
  </w:style>
  <w:style w:type="numbering" w:customStyle="1" w:styleId="List0">
    <w:name w:val="List 0"/>
    <w:basedOn w:val="Sinlista"/>
    <w:rsid w:val="004D62B9"/>
    <w:pPr>
      <w:numPr>
        <w:numId w:val="3"/>
      </w:numPr>
    </w:pPr>
  </w:style>
  <w:style w:type="table" w:customStyle="1" w:styleId="Tablaconcuadrcula1">
    <w:name w:val="Tabla con cuadrícula1"/>
    <w:basedOn w:val="Tablanormal"/>
    <w:next w:val="Tablaconcuadrcula"/>
    <w:uiPriority w:val="39"/>
    <w:rsid w:val="004D62B9"/>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4D62B9"/>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nhideWhenUsed/>
    <w:rsid w:val="004D62B9"/>
    <w:rPr>
      <w:rFonts w:ascii="Calibri" w:eastAsia="Calibri" w:hAnsi="Calibri" w:cs="Consolas"/>
      <w:szCs w:val="21"/>
      <w:lang w:val="es-ES_tradnl" w:eastAsia="en-US"/>
    </w:rPr>
  </w:style>
  <w:style w:type="character" w:customStyle="1" w:styleId="TextosinformatoCar">
    <w:name w:val="Texto sin formato Car"/>
    <w:basedOn w:val="Fuentedeprrafopredeter"/>
    <w:link w:val="Textosinformato"/>
    <w:rsid w:val="004D62B9"/>
    <w:rPr>
      <w:rFonts w:ascii="Calibri" w:eastAsia="Calibri" w:hAnsi="Calibri" w:cs="Consolas"/>
      <w:szCs w:val="21"/>
      <w:lang w:val="es-ES_tradnl"/>
    </w:rPr>
  </w:style>
  <w:style w:type="character" w:styleId="Textoennegrita">
    <w:name w:val="Strong"/>
    <w:uiPriority w:val="22"/>
    <w:qFormat/>
    <w:rsid w:val="004D62B9"/>
    <w:rPr>
      <w:b/>
      <w:bCs/>
    </w:rPr>
  </w:style>
  <w:style w:type="paragraph" w:customStyle="1" w:styleId="Listavistosa-nfasis11">
    <w:name w:val="Lista vistosa - Énfasis 11"/>
    <w:basedOn w:val="Normal"/>
    <w:uiPriority w:val="34"/>
    <w:qFormat/>
    <w:rsid w:val="004D62B9"/>
    <w:pPr>
      <w:spacing w:after="200" w:line="276" w:lineRule="auto"/>
      <w:ind w:left="720"/>
    </w:pPr>
    <w:rPr>
      <w:rFonts w:ascii="Calibri" w:eastAsia="Calibri" w:hAnsi="Calibri"/>
      <w:szCs w:val="22"/>
      <w:lang w:eastAsia="en-US"/>
    </w:rPr>
  </w:style>
  <w:style w:type="paragraph" w:customStyle="1" w:styleId="Standard">
    <w:name w:val="Standard"/>
    <w:rsid w:val="004D62B9"/>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4D62B9"/>
    <w:pPr>
      <w:tabs>
        <w:tab w:val="left" w:pos="0"/>
      </w:tabs>
      <w:suppressAutoHyphens/>
      <w:spacing w:line="360" w:lineRule="auto"/>
    </w:pPr>
    <w:rPr>
      <w:b/>
      <w:spacing w:val="-3"/>
      <w:szCs w:val="20"/>
      <w:lang w:val="es-ES_tradnl"/>
    </w:rPr>
  </w:style>
  <w:style w:type="character" w:customStyle="1" w:styleId="Textoindependiente2Car">
    <w:name w:val="Texto independiente 2 Car"/>
    <w:basedOn w:val="Fuentedeprrafopredeter"/>
    <w:link w:val="Textoindependiente2"/>
    <w:uiPriority w:val="99"/>
    <w:rsid w:val="004D62B9"/>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4D62B9"/>
  </w:style>
  <w:style w:type="paragraph" w:styleId="Textoindependiente">
    <w:name w:val="Body Text"/>
    <w:basedOn w:val="Normal"/>
    <w:link w:val="TextoindependienteCar"/>
    <w:uiPriority w:val="1"/>
    <w:qFormat/>
    <w:rsid w:val="004D62B9"/>
    <w:pPr>
      <w:spacing w:after="120"/>
    </w:pPr>
    <w:rPr>
      <w:lang w:val="x-none" w:eastAsia="x-none"/>
    </w:rPr>
  </w:style>
  <w:style w:type="character" w:customStyle="1" w:styleId="TextoindependienteCar">
    <w:name w:val="Texto independiente Car"/>
    <w:basedOn w:val="Fuentedeprrafopredeter"/>
    <w:link w:val="Textoindependiente"/>
    <w:uiPriority w:val="1"/>
    <w:rsid w:val="004D62B9"/>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4D62B9"/>
    <w:rPr>
      <w:b/>
      <w:szCs w:val="20"/>
      <w:lang w:val="es-MX"/>
    </w:rPr>
  </w:style>
  <w:style w:type="character" w:customStyle="1" w:styleId="textonavy">
    <w:name w:val="texto_navy"/>
    <w:rsid w:val="004D62B9"/>
    <w:rPr>
      <w:rFonts w:cs="Times New Roman"/>
    </w:rPr>
  </w:style>
  <w:style w:type="character" w:customStyle="1" w:styleId="apple-style-span">
    <w:name w:val="apple-style-span"/>
    <w:uiPriority w:val="99"/>
    <w:rsid w:val="004D62B9"/>
    <w:rPr>
      <w:rFonts w:cs="Times New Roman"/>
    </w:rPr>
  </w:style>
  <w:style w:type="character" w:customStyle="1" w:styleId="CommentTextChar">
    <w:name w:val="Comment Text Char"/>
    <w:uiPriority w:val="99"/>
    <w:locked/>
    <w:rsid w:val="004D62B9"/>
    <w:rPr>
      <w:rFonts w:cs="Times New Roman"/>
      <w:sz w:val="20"/>
    </w:rPr>
  </w:style>
  <w:style w:type="paragraph" w:customStyle="1" w:styleId="Prrafodelista1">
    <w:name w:val="Párrafo de lista1"/>
    <w:basedOn w:val="Normal"/>
    <w:uiPriority w:val="34"/>
    <w:qFormat/>
    <w:rsid w:val="004D62B9"/>
    <w:pPr>
      <w:spacing w:after="200" w:line="276" w:lineRule="auto"/>
      <w:ind w:left="720"/>
      <w:contextualSpacing/>
    </w:pPr>
    <w:rPr>
      <w:rFonts w:ascii="Tahoma" w:hAnsi="Tahoma"/>
      <w:szCs w:val="22"/>
      <w:lang w:eastAsia="en-US"/>
    </w:rPr>
  </w:style>
  <w:style w:type="paragraph" w:customStyle="1" w:styleId="Sinespaciado2">
    <w:name w:val="Sin espaciado2"/>
    <w:uiPriority w:val="99"/>
    <w:rsid w:val="004D62B9"/>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4D62B9"/>
    <w:pPr>
      <w:spacing w:before="100" w:beforeAutospacing="1" w:after="100" w:afterAutospacing="1"/>
    </w:pPr>
    <w:rPr>
      <w:lang w:val="en-US" w:eastAsia="en-US"/>
    </w:rPr>
  </w:style>
  <w:style w:type="paragraph" w:customStyle="1" w:styleId="cuerpotexto">
    <w:name w:val="cuerpotexto"/>
    <w:basedOn w:val="Normal"/>
    <w:uiPriority w:val="99"/>
    <w:rsid w:val="004D62B9"/>
    <w:pPr>
      <w:spacing w:before="100" w:beforeAutospacing="1" w:after="100" w:afterAutospacing="1"/>
    </w:pPr>
    <w:rPr>
      <w:lang w:val="en-US" w:eastAsia="en-US"/>
    </w:rPr>
  </w:style>
  <w:style w:type="character" w:customStyle="1" w:styleId="textored">
    <w:name w:val="texto_red"/>
    <w:rsid w:val="004D62B9"/>
    <w:rPr>
      <w:rFonts w:cs="Times New Roman"/>
    </w:rPr>
  </w:style>
  <w:style w:type="paragraph" w:customStyle="1" w:styleId="pa11">
    <w:name w:val="pa11"/>
    <w:basedOn w:val="Normal"/>
    <w:uiPriority w:val="99"/>
    <w:rsid w:val="004D62B9"/>
    <w:pPr>
      <w:spacing w:before="100" w:beforeAutospacing="1" w:after="100" w:afterAutospacing="1"/>
    </w:pPr>
    <w:rPr>
      <w:color w:val="663300"/>
      <w:lang w:val="es-ES"/>
    </w:rPr>
  </w:style>
  <w:style w:type="paragraph" w:customStyle="1" w:styleId="estilo10">
    <w:name w:val="estilo1"/>
    <w:basedOn w:val="Normal"/>
    <w:uiPriority w:val="99"/>
    <w:rsid w:val="004D62B9"/>
    <w:pPr>
      <w:spacing w:before="100" w:beforeAutospacing="1" w:after="100" w:afterAutospacing="1"/>
    </w:pPr>
    <w:rPr>
      <w:lang w:val="es-ES"/>
    </w:rPr>
  </w:style>
  <w:style w:type="character" w:customStyle="1" w:styleId="copcont1">
    <w:name w:val="copcont1"/>
    <w:uiPriority w:val="99"/>
    <w:rsid w:val="004D62B9"/>
    <w:rPr>
      <w:rFonts w:ascii="Verdana" w:hAnsi="Verdana"/>
      <w:color w:val="666666"/>
      <w:sz w:val="15"/>
    </w:rPr>
  </w:style>
  <w:style w:type="paragraph" w:customStyle="1" w:styleId="Prrafodelista2">
    <w:name w:val="Párrafo de lista2"/>
    <w:basedOn w:val="Normal"/>
    <w:uiPriority w:val="99"/>
    <w:rsid w:val="004D62B9"/>
    <w:pPr>
      <w:spacing w:after="200" w:line="276" w:lineRule="auto"/>
      <w:ind w:left="720"/>
      <w:contextualSpacing/>
    </w:pPr>
    <w:rPr>
      <w:rFonts w:ascii="Tahoma" w:eastAsia="Calibri" w:hAnsi="Tahoma"/>
      <w:szCs w:val="22"/>
      <w:lang w:val="en-US" w:eastAsia="en-US"/>
    </w:rPr>
  </w:style>
  <w:style w:type="paragraph" w:customStyle="1" w:styleId="ColorfulList-Accent11">
    <w:name w:val="Colorful List - Accent 11"/>
    <w:basedOn w:val="Normal"/>
    <w:uiPriority w:val="99"/>
    <w:rsid w:val="004D62B9"/>
    <w:pPr>
      <w:spacing w:after="200" w:line="276" w:lineRule="auto"/>
      <w:ind w:left="720"/>
      <w:contextualSpacing/>
    </w:pPr>
    <w:rPr>
      <w:rFonts w:ascii="Tahoma" w:eastAsia="Calibri" w:hAnsi="Tahoma"/>
      <w:szCs w:val="22"/>
      <w:lang w:val="en-US" w:eastAsia="en-US"/>
    </w:rPr>
  </w:style>
  <w:style w:type="paragraph" w:customStyle="1" w:styleId="NoSpacing1">
    <w:name w:val="No Spacing1"/>
    <w:uiPriority w:val="99"/>
    <w:rsid w:val="004D62B9"/>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4D62B9"/>
    <w:rPr>
      <w:color w:val="800080"/>
      <w:u w:val="single"/>
    </w:rPr>
  </w:style>
  <w:style w:type="paragraph" w:customStyle="1" w:styleId="xl65">
    <w:name w:val="xl65"/>
    <w:basedOn w:val="Normal"/>
    <w:rsid w:val="004D62B9"/>
    <w:pPr>
      <w:spacing w:before="100" w:beforeAutospacing="1" w:after="100" w:afterAutospacing="1"/>
    </w:pPr>
    <w:rPr>
      <w:rFonts w:ascii="Arial Narrow" w:hAnsi="Arial Narrow"/>
      <w:sz w:val="16"/>
      <w:szCs w:val="16"/>
      <w:lang w:eastAsia="es-CO"/>
    </w:rPr>
  </w:style>
  <w:style w:type="paragraph" w:customStyle="1" w:styleId="xl66">
    <w:name w:val="xl66"/>
    <w:basedOn w:val="Normal"/>
    <w:rsid w:val="004D62B9"/>
    <w:pPr>
      <w:spacing w:before="100" w:beforeAutospacing="1" w:after="100" w:afterAutospacing="1"/>
    </w:pPr>
    <w:rPr>
      <w:rFonts w:ascii="Arial Narrow" w:hAnsi="Arial Narrow"/>
      <w:sz w:val="16"/>
      <w:szCs w:val="16"/>
      <w:lang w:eastAsia="es-CO"/>
    </w:rPr>
  </w:style>
  <w:style w:type="paragraph" w:customStyle="1" w:styleId="xl67">
    <w:name w:val="xl67"/>
    <w:basedOn w:val="Normal"/>
    <w:rsid w:val="004D62B9"/>
    <w:pPr>
      <w:spacing w:before="100" w:beforeAutospacing="1" w:after="100" w:afterAutospacing="1"/>
      <w:jc w:val="center"/>
    </w:pPr>
    <w:rPr>
      <w:rFonts w:ascii="Arial Narrow" w:hAnsi="Arial Narrow"/>
      <w:sz w:val="16"/>
      <w:szCs w:val="16"/>
      <w:lang w:eastAsia="es-CO"/>
    </w:rPr>
  </w:style>
  <w:style w:type="paragraph" w:customStyle="1" w:styleId="xl68">
    <w:name w:val="xl68"/>
    <w:basedOn w:val="Normal"/>
    <w:rsid w:val="004D62B9"/>
    <w:pPr>
      <w:spacing w:before="100" w:beforeAutospacing="1" w:after="100" w:afterAutospacing="1"/>
    </w:pPr>
    <w:rPr>
      <w:rFonts w:ascii="Arial Narrow" w:hAnsi="Arial Narrow"/>
      <w:b/>
      <w:bCs/>
      <w:sz w:val="16"/>
      <w:szCs w:val="16"/>
      <w:lang w:eastAsia="es-CO"/>
    </w:rPr>
  </w:style>
  <w:style w:type="paragraph" w:customStyle="1" w:styleId="xl69">
    <w:name w:val="xl69"/>
    <w:basedOn w:val="Normal"/>
    <w:rsid w:val="004D62B9"/>
    <w:pPr>
      <w:shd w:val="clear" w:color="000000" w:fill="99CC00"/>
      <w:spacing w:before="100" w:beforeAutospacing="1" w:after="100" w:afterAutospacing="1"/>
      <w:jc w:val="center"/>
      <w:textAlignment w:val="center"/>
    </w:pPr>
    <w:rPr>
      <w:rFonts w:ascii="Arial Narrow" w:hAnsi="Arial Narrow"/>
      <w:b/>
      <w:bCs/>
      <w:i/>
      <w:iCs/>
      <w:sz w:val="16"/>
      <w:szCs w:val="16"/>
      <w:lang w:eastAsia="es-CO"/>
    </w:rPr>
  </w:style>
  <w:style w:type="paragraph" w:customStyle="1" w:styleId="xl70">
    <w:name w:val="xl70"/>
    <w:basedOn w:val="Normal"/>
    <w:rsid w:val="004D62B9"/>
    <w:pPr>
      <w:shd w:val="clear" w:color="000000" w:fill="99CC00"/>
      <w:spacing w:before="100" w:beforeAutospacing="1" w:after="100" w:afterAutospacing="1"/>
      <w:textAlignment w:val="center"/>
    </w:pPr>
    <w:rPr>
      <w:rFonts w:ascii="Arial Narrow" w:hAnsi="Arial Narrow"/>
      <w:b/>
      <w:bCs/>
      <w:i/>
      <w:iCs/>
      <w:sz w:val="16"/>
      <w:szCs w:val="16"/>
      <w:lang w:eastAsia="es-CO"/>
    </w:rPr>
  </w:style>
  <w:style w:type="paragraph" w:customStyle="1" w:styleId="xl71">
    <w:name w:val="xl71"/>
    <w:basedOn w:val="Normal"/>
    <w:rsid w:val="004D62B9"/>
    <w:pPr>
      <w:shd w:val="clear" w:color="000000" w:fill="99CC00"/>
      <w:spacing w:before="100" w:beforeAutospacing="1" w:after="100" w:afterAutospacing="1"/>
    </w:pPr>
    <w:rPr>
      <w:rFonts w:ascii="Arial Narrow" w:hAnsi="Arial Narrow"/>
      <w:b/>
      <w:bCs/>
      <w:i/>
      <w:iCs/>
      <w:sz w:val="16"/>
      <w:szCs w:val="16"/>
      <w:lang w:eastAsia="es-CO"/>
    </w:rPr>
  </w:style>
  <w:style w:type="paragraph" w:customStyle="1" w:styleId="xl72">
    <w:name w:val="xl72"/>
    <w:basedOn w:val="Normal"/>
    <w:rsid w:val="004D62B9"/>
    <w:pPr>
      <w:spacing w:before="100" w:beforeAutospacing="1" w:after="100" w:afterAutospacing="1"/>
      <w:jc w:val="center"/>
      <w:textAlignment w:val="center"/>
    </w:pPr>
    <w:rPr>
      <w:rFonts w:ascii="Arial Narrow" w:hAnsi="Arial Narrow"/>
      <w:b/>
      <w:bCs/>
      <w:i/>
      <w:iCs/>
      <w:sz w:val="16"/>
      <w:szCs w:val="16"/>
      <w:lang w:eastAsia="es-CO"/>
    </w:rPr>
  </w:style>
  <w:style w:type="paragraph" w:customStyle="1" w:styleId="xl73">
    <w:name w:val="xl73"/>
    <w:basedOn w:val="Normal"/>
    <w:rsid w:val="004D62B9"/>
    <w:pPr>
      <w:spacing w:before="100" w:beforeAutospacing="1" w:after="100" w:afterAutospacing="1"/>
      <w:textAlignment w:val="center"/>
    </w:pPr>
    <w:rPr>
      <w:rFonts w:ascii="Arial Narrow" w:hAnsi="Arial Narrow"/>
      <w:b/>
      <w:bCs/>
      <w:i/>
      <w:iCs/>
      <w:sz w:val="16"/>
      <w:szCs w:val="16"/>
      <w:lang w:eastAsia="es-CO"/>
    </w:rPr>
  </w:style>
  <w:style w:type="paragraph" w:customStyle="1" w:styleId="xl74">
    <w:name w:val="xl74"/>
    <w:basedOn w:val="Normal"/>
    <w:rsid w:val="004D62B9"/>
    <w:pPr>
      <w:spacing w:before="100" w:beforeAutospacing="1" w:after="100" w:afterAutospacing="1"/>
    </w:pPr>
    <w:rPr>
      <w:rFonts w:ascii="Arial Narrow" w:hAnsi="Arial Narrow"/>
      <w:b/>
      <w:bCs/>
      <w:i/>
      <w:iCs/>
      <w:sz w:val="16"/>
      <w:szCs w:val="16"/>
      <w:lang w:eastAsia="es-CO"/>
    </w:rPr>
  </w:style>
  <w:style w:type="paragraph" w:customStyle="1" w:styleId="xl75">
    <w:name w:val="xl75"/>
    <w:basedOn w:val="Normal"/>
    <w:rsid w:val="004D62B9"/>
    <w:pPr>
      <w:shd w:val="clear" w:color="000000" w:fill="CCFFFF"/>
      <w:spacing w:before="100" w:beforeAutospacing="1" w:after="100" w:afterAutospacing="1"/>
      <w:jc w:val="center"/>
      <w:textAlignment w:val="center"/>
    </w:pPr>
    <w:rPr>
      <w:rFonts w:ascii="Arial Narrow" w:hAnsi="Arial Narrow"/>
      <w:b/>
      <w:bCs/>
      <w:sz w:val="16"/>
      <w:szCs w:val="16"/>
      <w:lang w:eastAsia="es-CO"/>
    </w:rPr>
  </w:style>
  <w:style w:type="paragraph" w:customStyle="1" w:styleId="xl76">
    <w:name w:val="xl76"/>
    <w:basedOn w:val="Normal"/>
    <w:rsid w:val="004D62B9"/>
    <w:pPr>
      <w:shd w:val="clear" w:color="000000" w:fill="CCFFFF"/>
      <w:spacing w:before="100" w:beforeAutospacing="1" w:after="100" w:afterAutospacing="1"/>
      <w:textAlignment w:val="center"/>
    </w:pPr>
    <w:rPr>
      <w:rFonts w:ascii="Arial Narrow" w:hAnsi="Arial Narrow"/>
      <w:b/>
      <w:bCs/>
      <w:sz w:val="16"/>
      <w:szCs w:val="16"/>
      <w:lang w:eastAsia="es-CO"/>
    </w:rPr>
  </w:style>
  <w:style w:type="paragraph" w:customStyle="1" w:styleId="xl77">
    <w:name w:val="xl77"/>
    <w:basedOn w:val="Normal"/>
    <w:rsid w:val="004D62B9"/>
    <w:pPr>
      <w:shd w:val="clear" w:color="000000" w:fill="CCFFFF"/>
      <w:spacing w:before="100" w:beforeAutospacing="1" w:after="100" w:afterAutospacing="1"/>
    </w:pPr>
    <w:rPr>
      <w:rFonts w:ascii="Arial Narrow" w:hAnsi="Arial Narrow"/>
      <w:b/>
      <w:bCs/>
      <w:sz w:val="16"/>
      <w:szCs w:val="16"/>
      <w:lang w:eastAsia="es-CO"/>
    </w:rPr>
  </w:style>
  <w:style w:type="paragraph" w:customStyle="1" w:styleId="xl78">
    <w:name w:val="xl78"/>
    <w:basedOn w:val="Normal"/>
    <w:rsid w:val="004D62B9"/>
    <w:pPr>
      <w:spacing w:before="100" w:beforeAutospacing="1" w:after="100" w:afterAutospacing="1"/>
      <w:jc w:val="center"/>
      <w:textAlignment w:val="center"/>
    </w:pPr>
    <w:rPr>
      <w:rFonts w:ascii="Arial Narrow" w:hAnsi="Arial Narrow"/>
      <w:sz w:val="16"/>
      <w:szCs w:val="16"/>
      <w:lang w:eastAsia="es-CO"/>
    </w:rPr>
  </w:style>
  <w:style w:type="paragraph" w:customStyle="1" w:styleId="xl79">
    <w:name w:val="xl79"/>
    <w:basedOn w:val="Normal"/>
    <w:rsid w:val="004D62B9"/>
    <w:pPr>
      <w:spacing w:before="100" w:beforeAutospacing="1" w:after="100" w:afterAutospacing="1"/>
      <w:textAlignment w:val="center"/>
    </w:pPr>
    <w:rPr>
      <w:rFonts w:ascii="Arial Narrow" w:hAnsi="Arial Narrow"/>
      <w:sz w:val="16"/>
      <w:szCs w:val="16"/>
      <w:lang w:eastAsia="es-CO"/>
    </w:rPr>
  </w:style>
  <w:style w:type="paragraph" w:customStyle="1" w:styleId="xl80">
    <w:name w:val="xl80"/>
    <w:basedOn w:val="Normal"/>
    <w:rsid w:val="004D62B9"/>
    <w:pPr>
      <w:spacing w:before="100" w:beforeAutospacing="1" w:after="100" w:afterAutospacing="1"/>
      <w:jc w:val="center"/>
    </w:pPr>
    <w:rPr>
      <w:rFonts w:ascii="Arial Narrow" w:hAnsi="Arial Narrow"/>
      <w:sz w:val="16"/>
      <w:szCs w:val="16"/>
      <w:lang w:eastAsia="es-CO"/>
    </w:rPr>
  </w:style>
  <w:style w:type="paragraph" w:customStyle="1" w:styleId="xl81">
    <w:name w:val="xl81"/>
    <w:basedOn w:val="Normal"/>
    <w:rsid w:val="004D62B9"/>
    <w:pPr>
      <w:spacing w:before="100" w:beforeAutospacing="1" w:after="100" w:afterAutospacing="1"/>
      <w:jc w:val="center"/>
    </w:pPr>
    <w:rPr>
      <w:rFonts w:ascii="Arial Narrow" w:hAnsi="Arial Narrow"/>
      <w:sz w:val="16"/>
      <w:szCs w:val="16"/>
      <w:lang w:eastAsia="es-CO"/>
    </w:rPr>
  </w:style>
  <w:style w:type="paragraph" w:customStyle="1" w:styleId="xl82">
    <w:name w:val="xl82"/>
    <w:basedOn w:val="Normal"/>
    <w:rsid w:val="004D62B9"/>
    <w:pPr>
      <w:spacing w:before="100" w:beforeAutospacing="1" w:after="100" w:afterAutospacing="1"/>
    </w:pPr>
    <w:rPr>
      <w:rFonts w:ascii="Arial Narrow" w:hAnsi="Arial Narrow"/>
      <w:sz w:val="16"/>
      <w:szCs w:val="16"/>
      <w:lang w:eastAsia="es-CO"/>
    </w:rPr>
  </w:style>
  <w:style w:type="paragraph" w:customStyle="1" w:styleId="xl83">
    <w:name w:val="xl83"/>
    <w:basedOn w:val="Normal"/>
    <w:rsid w:val="004D62B9"/>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eastAsia="es-CO"/>
    </w:rPr>
  </w:style>
  <w:style w:type="paragraph" w:customStyle="1" w:styleId="xl84">
    <w:name w:val="xl84"/>
    <w:basedOn w:val="Normal"/>
    <w:rsid w:val="004D62B9"/>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lang w:eastAsia="es-CO"/>
    </w:rPr>
  </w:style>
  <w:style w:type="paragraph" w:customStyle="1" w:styleId="xl85">
    <w:name w:val="xl85"/>
    <w:basedOn w:val="Normal"/>
    <w:rsid w:val="004D62B9"/>
    <w:pPr>
      <w:spacing w:before="100" w:beforeAutospacing="1" w:after="100" w:afterAutospacing="1"/>
      <w:textAlignment w:val="center"/>
    </w:pPr>
    <w:rPr>
      <w:rFonts w:ascii="Arial Narrow" w:hAnsi="Arial Narrow"/>
      <w:b/>
      <w:bCs/>
      <w:sz w:val="16"/>
      <w:szCs w:val="16"/>
      <w:lang w:eastAsia="es-CO"/>
    </w:rPr>
  </w:style>
  <w:style w:type="paragraph" w:customStyle="1" w:styleId="xl86">
    <w:name w:val="xl86"/>
    <w:basedOn w:val="Normal"/>
    <w:rsid w:val="004D62B9"/>
    <w:pPr>
      <w:spacing w:before="100" w:beforeAutospacing="1" w:after="100" w:afterAutospacing="1"/>
      <w:textAlignment w:val="center"/>
    </w:pPr>
    <w:rPr>
      <w:rFonts w:ascii="Arial Narrow" w:hAnsi="Arial Narrow"/>
      <w:sz w:val="16"/>
      <w:szCs w:val="16"/>
      <w:lang w:eastAsia="es-CO"/>
    </w:rPr>
  </w:style>
  <w:style w:type="paragraph" w:customStyle="1" w:styleId="xl87">
    <w:name w:val="xl87"/>
    <w:basedOn w:val="Normal"/>
    <w:rsid w:val="004D62B9"/>
    <w:pPr>
      <w:shd w:val="clear" w:color="000000" w:fill="FFFFFF"/>
      <w:spacing w:before="100" w:beforeAutospacing="1" w:after="100" w:afterAutospacing="1"/>
    </w:pPr>
    <w:rPr>
      <w:rFonts w:ascii="Arial Narrow" w:hAnsi="Arial Narrow"/>
      <w:b/>
      <w:bCs/>
      <w:sz w:val="16"/>
      <w:szCs w:val="16"/>
      <w:lang w:eastAsia="es-CO"/>
    </w:rPr>
  </w:style>
  <w:style w:type="paragraph" w:customStyle="1" w:styleId="xl88">
    <w:name w:val="xl88"/>
    <w:basedOn w:val="Normal"/>
    <w:rsid w:val="004D62B9"/>
    <w:pPr>
      <w:shd w:val="clear" w:color="000000" w:fill="FFFFFF"/>
      <w:spacing w:before="100" w:beforeAutospacing="1" w:after="100" w:afterAutospacing="1"/>
      <w:jc w:val="right"/>
      <w:textAlignment w:val="center"/>
    </w:pPr>
    <w:rPr>
      <w:rFonts w:ascii="Arial Narrow" w:hAnsi="Arial Narrow"/>
      <w:sz w:val="16"/>
      <w:szCs w:val="16"/>
      <w:lang w:eastAsia="es-CO"/>
    </w:rPr>
  </w:style>
  <w:style w:type="paragraph" w:customStyle="1" w:styleId="xl89">
    <w:name w:val="xl89"/>
    <w:basedOn w:val="Normal"/>
    <w:rsid w:val="004D62B9"/>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eastAsia="es-CO"/>
    </w:rPr>
  </w:style>
  <w:style w:type="paragraph" w:customStyle="1" w:styleId="xl90">
    <w:name w:val="xl90"/>
    <w:basedOn w:val="Normal"/>
    <w:rsid w:val="004D62B9"/>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Narrow" w:hAnsi="Arial Narrow"/>
      <w:b/>
      <w:bCs/>
      <w:sz w:val="16"/>
      <w:szCs w:val="16"/>
      <w:lang w:eastAsia="es-CO"/>
    </w:rPr>
  </w:style>
  <w:style w:type="paragraph" w:customStyle="1" w:styleId="xl91">
    <w:name w:val="xl91"/>
    <w:basedOn w:val="Normal"/>
    <w:rsid w:val="004D62B9"/>
    <w:pPr>
      <w:spacing w:before="100" w:beforeAutospacing="1" w:after="100" w:afterAutospacing="1"/>
      <w:textAlignment w:val="center"/>
    </w:pPr>
    <w:rPr>
      <w:rFonts w:ascii="Arial Narrow" w:hAnsi="Arial Narrow"/>
      <w:b/>
      <w:bCs/>
      <w:sz w:val="16"/>
      <w:szCs w:val="16"/>
      <w:lang w:eastAsia="es-CO"/>
    </w:rPr>
  </w:style>
  <w:style w:type="paragraph" w:customStyle="1" w:styleId="xl92">
    <w:name w:val="xl92"/>
    <w:basedOn w:val="Normal"/>
    <w:rsid w:val="004D62B9"/>
    <w:pPr>
      <w:spacing w:before="100" w:beforeAutospacing="1" w:after="100" w:afterAutospacing="1"/>
      <w:textAlignment w:val="center"/>
    </w:pPr>
    <w:rPr>
      <w:rFonts w:ascii="Arial Narrow" w:hAnsi="Arial Narrow"/>
      <w:b/>
      <w:bCs/>
      <w:sz w:val="16"/>
      <w:szCs w:val="16"/>
      <w:lang w:eastAsia="es-CO"/>
    </w:rPr>
  </w:style>
  <w:style w:type="paragraph" w:customStyle="1" w:styleId="xl93">
    <w:name w:val="xl93"/>
    <w:basedOn w:val="Normal"/>
    <w:rsid w:val="004D62B9"/>
    <w:pPr>
      <w:spacing w:before="100" w:beforeAutospacing="1" w:after="100" w:afterAutospacing="1"/>
      <w:jc w:val="center"/>
      <w:textAlignment w:val="center"/>
    </w:pPr>
    <w:rPr>
      <w:rFonts w:ascii="Arial Narrow" w:hAnsi="Arial Narrow"/>
      <w:b/>
      <w:bCs/>
      <w:sz w:val="16"/>
      <w:szCs w:val="16"/>
      <w:lang w:eastAsia="es-CO"/>
    </w:rPr>
  </w:style>
  <w:style w:type="paragraph" w:customStyle="1" w:styleId="xl94">
    <w:name w:val="xl94"/>
    <w:basedOn w:val="Normal"/>
    <w:rsid w:val="004D62B9"/>
    <w:pPr>
      <w:shd w:val="clear" w:color="000000" w:fill="FFFFFF"/>
      <w:spacing w:before="100" w:beforeAutospacing="1" w:after="100" w:afterAutospacing="1"/>
      <w:textAlignment w:val="center"/>
    </w:pPr>
    <w:rPr>
      <w:rFonts w:ascii="Arial Narrow" w:hAnsi="Arial Narrow"/>
      <w:sz w:val="16"/>
      <w:szCs w:val="16"/>
      <w:lang w:eastAsia="es-CO"/>
    </w:rPr>
  </w:style>
  <w:style w:type="paragraph" w:customStyle="1" w:styleId="xl95">
    <w:name w:val="xl95"/>
    <w:basedOn w:val="Normal"/>
    <w:rsid w:val="004D62B9"/>
    <w:pPr>
      <w:shd w:val="clear" w:color="000000" w:fill="FFFFFF"/>
      <w:spacing w:before="100" w:beforeAutospacing="1" w:after="100" w:afterAutospacing="1"/>
      <w:textAlignment w:val="center"/>
    </w:pPr>
    <w:rPr>
      <w:rFonts w:ascii="Arial Narrow" w:hAnsi="Arial Narrow"/>
      <w:sz w:val="16"/>
      <w:szCs w:val="16"/>
      <w:lang w:eastAsia="es-CO"/>
    </w:rPr>
  </w:style>
  <w:style w:type="paragraph" w:customStyle="1" w:styleId="Nueve">
    <w:name w:val="Nueve"/>
    <w:uiPriority w:val="99"/>
    <w:rsid w:val="004D62B9"/>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4D62B9"/>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4D62B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4D62B9"/>
    <w:pPr>
      <w:spacing w:before="100" w:beforeAutospacing="1" w:after="100" w:afterAutospacing="1"/>
    </w:pPr>
    <w:rPr>
      <w:lang w:eastAsia="es-CO"/>
    </w:rPr>
  </w:style>
  <w:style w:type="paragraph" w:customStyle="1" w:styleId="p">
    <w:name w:val="p"/>
    <w:basedOn w:val="Normal"/>
    <w:rsid w:val="004D62B9"/>
    <w:pPr>
      <w:spacing w:before="100" w:beforeAutospacing="1" w:after="100" w:afterAutospacing="1"/>
    </w:pPr>
    <w:rPr>
      <w:lang w:val="en-US" w:eastAsia="en-US"/>
    </w:rPr>
  </w:style>
  <w:style w:type="paragraph" w:styleId="Listaconvietas">
    <w:name w:val="List Bullet"/>
    <w:basedOn w:val="Normal"/>
    <w:unhideWhenUsed/>
    <w:rsid w:val="004D62B9"/>
    <w:pPr>
      <w:suppressAutoHyphens/>
    </w:pPr>
    <w:rPr>
      <w:lang w:val="es-ES" w:eastAsia="ar-SA"/>
    </w:rPr>
  </w:style>
  <w:style w:type="character" w:customStyle="1" w:styleId="heading1Char">
    <w:name w:val="heading 1 Char"/>
    <w:basedOn w:val="Fuentedeprrafopredeter"/>
    <w:rsid w:val="004D62B9"/>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4D62B9"/>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4D62B9"/>
    <w:rPr>
      <w:rFonts w:ascii="Arial" w:eastAsia="Times New Roman" w:hAnsi="Arial" w:cs="Times New Roman"/>
      <w:b/>
      <w:caps/>
      <w:szCs w:val="26"/>
    </w:rPr>
  </w:style>
  <w:style w:type="table" w:customStyle="1" w:styleId="Tablaconcuadrcula11">
    <w:name w:val="Tabla con cuadrícula11"/>
    <w:basedOn w:val="Tablanormal"/>
    <w:next w:val="Tablaconcuadrcula"/>
    <w:uiPriority w:val="39"/>
    <w:rsid w:val="004D62B9"/>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6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4D62B9"/>
    <w:rPr>
      <w:b/>
      <w:bCs/>
      <w:color w:val="000000"/>
    </w:rPr>
  </w:style>
  <w:style w:type="character" w:customStyle="1" w:styleId="baj">
    <w:name w:val="b_aj"/>
    <w:basedOn w:val="Fuentedeprrafopredeter"/>
    <w:rsid w:val="004D62B9"/>
  </w:style>
  <w:style w:type="character" w:customStyle="1" w:styleId="letra8pt">
    <w:name w:val="letra8pt"/>
    <w:basedOn w:val="Fuentedeprrafopredeter"/>
    <w:rsid w:val="004D62B9"/>
  </w:style>
  <w:style w:type="paragraph" w:customStyle="1" w:styleId="default0">
    <w:name w:val="default"/>
    <w:basedOn w:val="Normal"/>
    <w:rsid w:val="004D62B9"/>
    <w:pPr>
      <w:spacing w:before="100" w:beforeAutospacing="1" w:after="100" w:afterAutospacing="1"/>
    </w:pPr>
    <w:rPr>
      <w:rFonts w:eastAsia="Calibri"/>
      <w:lang w:eastAsia="es-CO"/>
    </w:rPr>
  </w:style>
  <w:style w:type="table" w:customStyle="1" w:styleId="TableNormal1">
    <w:name w:val="Table Normal1"/>
    <w:rsid w:val="00B2599F"/>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paragraph" w:customStyle="1" w:styleId="xmsonormal">
    <w:name w:val="x_msonormal"/>
    <w:basedOn w:val="Normal"/>
    <w:rsid w:val="004274BF"/>
    <w:rPr>
      <w:rFonts w:eastAsia="Calibri"/>
      <w:lang w:eastAsia="es-CO"/>
    </w:rPr>
  </w:style>
  <w:style w:type="paragraph" w:styleId="Mapadeldocumento">
    <w:name w:val="Document Map"/>
    <w:basedOn w:val="Normal"/>
    <w:link w:val="MapadeldocumentoCar"/>
    <w:uiPriority w:val="99"/>
    <w:semiHidden/>
    <w:unhideWhenUsed/>
    <w:rsid w:val="007F5B35"/>
  </w:style>
  <w:style w:type="character" w:customStyle="1" w:styleId="MapadeldocumentoCar">
    <w:name w:val="Mapa del documento Car"/>
    <w:basedOn w:val="Fuentedeprrafopredeter"/>
    <w:link w:val="Mapadeldocumento"/>
    <w:uiPriority w:val="99"/>
    <w:semiHidden/>
    <w:rsid w:val="007F5B35"/>
    <w:rPr>
      <w:rFonts w:ascii="Times New Roman" w:eastAsia="Times New Roman" w:hAnsi="Times New Roman" w:cs="Times New Roman"/>
      <w:color w:val="000000"/>
      <w:sz w:val="24"/>
      <w:szCs w:val="24"/>
      <w:lang w:eastAsia="es-ES"/>
    </w:rPr>
  </w:style>
  <w:style w:type="character" w:customStyle="1" w:styleId="StrongEmphasis">
    <w:name w:val="Strong Emphasis"/>
    <w:basedOn w:val="Fuentedeprrafopredeter"/>
    <w:uiPriority w:val="99"/>
    <w:rsid w:val="00C30E1E"/>
    <w:rPr>
      <w:b/>
      <w:bCs/>
    </w:rPr>
  </w:style>
  <w:style w:type="paragraph" w:customStyle="1" w:styleId="Lista21">
    <w:name w:val="Lista 21"/>
    <w:basedOn w:val="Normal"/>
    <w:semiHidden/>
    <w:rsid w:val="00C30E1E"/>
    <w:pPr>
      <w:numPr>
        <w:numId w:val="4"/>
      </w:numPr>
    </w:pPr>
    <w:rPr>
      <w:sz w:val="20"/>
      <w:szCs w:val="20"/>
      <w:lang w:eastAsia="es-CO"/>
    </w:rPr>
  </w:style>
  <w:style w:type="paragraph" w:styleId="Textonotaalfinal">
    <w:name w:val="endnote text"/>
    <w:basedOn w:val="Normal"/>
    <w:link w:val="TextonotaalfinalCar"/>
    <w:uiPriority w:val="99"/>
    <w:semiHidden/>
    <w:unhideWhenUsed/>
    <w:rsid w:val="00C30E1E"/>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C30E1E"/>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C30E1E"/>
    <w:rPr>
      <w:vertAlign w:val="superscript"/>
    </w:rPr>
  </w:style>
  <w:style w:type="character" w:customStyle="1" w:styleId="s1">
    <w:name w:val="s1"/>
    <w:basedOn w:val="Fuentedeprrafopredeter"/>
    <w:rsid w:val="00C30E1E"/>
    <w:rPr>
      <w:rFonts w:ascii="Times New Roman" w:hAnsi="Times New Roman" w:cs="Times New Roman" w:hint="default"/>
      <w:b w:val="0"/>
      <w:bCs w:val="0"/>
      <w:i w:val="0"/>
      <w:iCs w:val="0"/>
      <w:sz w:val="22"/>
      <w:szCs w:val="22"/>
    </w:rPr>
  </w:style>
  <w:style w:type="character" w:styleId="nfasis">
    <w:name w:val="Emphasis"/>
    <w:basedOn w:val="Fuentedeprrafopredeter"/>
    <w:uiPriority w:val="20"/>
    <w:qFormat/>
    <w:rsid w:val="00D04CFD"/>
    <w:rPr>
      <w:i/>
      <w:iCs/>
    </w:rPr>
  </w:style>
  <w:style w:type="paragraph" w:styleId="Sangra3detindependiente">
    <w:name w:val="Body Text Indent 3"/>
    <w:basedOn w:val="Normal"/>
    <w:link w:val="Sangra3detindependienteCar"/>
    <w:rsid w:val="00D04CFD"/>
    <w:pPr>
      <w:spacing w:after="120"/>
      <w:ind w:left="283"/>
    </w:pPr>
    <w:rPr>
      <w:rFonts w:asciiTheme="minorHAnsi" w:eastAsiaTheme="minorEastAsia" w:hAnsiTheme="minorHAnsi" w:cstheme="minorBidi"/>
      <w:sz w:val="16"/>
      <w:szCs w:val="16"/>
      <w:lang w:val="en-US" w:eastAsia="en-US"/>
    </w:rPr>
  </w:style>
  <w:style w:type="character" w:customStyle="1" w:styleId="Sangra3detindependienteCar">
    <w:name w:val="Sangría 3 de t. independiente Car"/>
    <w:basedOn w:val="Fuentedeprrafopredeter"/>
    <w:link w:val="Sangra3detindependiente"/>
    <w:rsid w:val="00D04CFD"/>
    <w:rPr>
      <w:rFonts w:eastAsiaTheme="minorEastAsia"/>
      <w:sz w:val="16"/>
      <w:szCs w:val="16"/>
      <w:lang w:val="en-US"/>
    </w:rPr>
  </w:style>
  <w:style w:type="paragraph" w:customStyle="1" w:styleId="pa5">
    <w:name w:val="pa5"/>
    <w:basedOn w:val="Normal"/>
    <w:rsid w:val="00D04CFD"/>
    <w:pPr>
      <w:spacing w:before="100" w:beforeAutospacing="1" w:after="100" w:afterAutospacing="1"/>
    </w:pPr>
    <w:rPr>
      <w:rFonts w:asciiTheme="minorHAnsi" w:eastAsiaTheme="minorEastAsia" w:hAnsiTheme="minorHAnsi" w:cstheme="minorBidi"/>
      <w:lang w:val="es-ES_tradnl" w:eastAsia="es-CO"/>
    </w:rPr>
  </w:style>
  <w:style w:type="paragraph" w:customStyle="1" w:styleId="pa7">
    <w:name w:val="pa7"/>
    <w:basedOn w:val="Normal"/>
    <w:rsid w:val="00D04CFD"/>
    <w:pPr>
      <w:spacing w:before="100" w:beforeAutospacing="1" w:after="100" w:afterAutospacing="1"/>
    </w:pPr>
    <w:rPr>
      <w:rFonts w:asciiTheme="minorHAnsi" w:eastAsiaTheme="minorEastAsia" w:hAnsiTheme="minorHAnsi" w:cstheme="minorBidi"/>
      <w:lang w:val="es-ES"/>
    </w:rPr>
  </w:style>
  <w:style w:type="character" w:customStyle="1" w:styleId="a18">
    <w:name w:val="a18"/>
    <w:basedOn w:val="Fuentedeprrafopredeter"/>
    <w:rsid w:val="00D04CFD"/>
  </w:style>
  <w:style w:type="paragraph" w:customStyle="1" w:styleId="Body">
    <w:name w:val="Body"/>
    <w:rsid w:val="00D04CF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numbering" w:customStyle="1" w:styleId="ImportedStyle1">
    <w:name w:val="Imported Style 1"/>
    <w:rsid w:val="00D04CFD"/>
    <w:pPr>
      <w:numPr>
        <w:numId w:val="5"/>
      </w:numPr>
    </w:pPr>
  </w:style>
  <w:style w:type="character" w:customStyle="1" w:styleId="Hyperlink0">
    <w:name w:val="Hyperlink.0"/>
    <w:basedOn w:val="Fuentedeprrafopredeter"/>
    <w:rsid w:val="00D04CFD"/>
    <w:rPr>
      <w:color w:val="0000FF"/>
      <w:u w:val="single" w:color="0000FF"/>
      <w:lang w:val="es-ES_tradnl"/>
    </w:rPr>
  </w:style>
  <w:style w:type="paragraph" w:customStyle="1" w:styleId="Titulo1">
    <w:name w:val="Titulo 1"/>
    <w:basedOn w:val="Ttulo1"/>
    <w:rsid w:val="00D04CFD"/>
    <w:pPr>
      <w:keepLines w:val="0"/>
      <w:numPr>
        <w:numId w:val="2"/>
      </w:numPr>
      <w:spacing w:before="240" w:after="60" w:line="240" w:lineRule="auto"/>
      <w:ind w:left="432" w:hanging="432"/>
      <w:jc w:val="both"/>
    </w:pPr>
    <w:rPr>
      <w:rFonts w:eastAsia="Times New Roman" w:cs="Arial"/>
      <w:b/>
      <w:bCs/>
      <w:color w:val="auto"/>
      <w:kern w:val="32"/>
      <w:sz w:val="24"/>
      <w:szCs w:val="32"/>
      <w:lang w:val="es-ES"/>
    </w:rPr>
  </w:style>
  <w:style w:type="paragraph" w:customStyle="1" w:styleId="centrado">
    <w:name w:val="centrado"/>
    <w:basedOn w:val="Normal"/>
    <w:rsid w:val="00D04CFD"/>
    <w:pPr>
      <w:spacing w:before="100" w:beforeAutospacing="1" w:after="100" w:afterAutospacing="1"/>
    </w:pPr>
    <w:rPr>
      <w:rFonts w:asciiTheme="minorHAnsi" w:eastAsiaTheme="minorEastAsia" w:hAnsiTheme="minorHAnsi" w:cstheme="minorBidi"/>
      <w:lang w:val="es-ES_tradnl"/>
    </w:rPr>
  </w:style>
  <w:style w:type="numbering" w:customStyle="1" w:styleId="ImportedStyle2">
    <w:name w:val="Imported Style 2"/>
    <w:rsid w:val="00D04CFD"/>
    <w:pPr>
      <w:numPr>
        <w:numId w:val="6"/>
      </w:numPr>
    </w:pPr>
  </w:style>
  <w:style w:type="paragraph" w:customStyle="1" w:styleId="m-8142178966599258423s7">
    <w:name w:val="m_-8142178966599258423s7"/>
    <w:basedOn w:val="Normal"/>
    <w:uiPriority w:val="99"/>
    <w:semiHidden/>
    <w:rsid w:val="00D04CFD"/>
    <w:pPr>
      <w:spacing w:before="100" w:beforeAutospacing="1" w:after="100" w:afterAutospacing="1"/>
    </w:pPr>
    <w:rPr>
      <w:rFonts w:asciiTheme="minorHAnsi" w:eastAsiaTheme="minorHAnsi" w:hAnsiTheme="minorHAnsi" w:cstheme="minorBidi"/>
      <w:lang w:val="es-ES_tradnl" w:eastAsia="es-CO"/>
    </w:rPr>
  </w:style>
  <w:style w:type="paragraph" w:customStyle="1" w:styleId="m-8142178966599258423s9">
    <w:name w:val="m_-8142178966599258423s9"/>
    <w:basedOn w:val="Normal"/>
    <w:uiPriority w:val="99"/>
    <w:semiHidden/>
    <w:rsid w:val="00D04CFD"/>
    <w:pPr>
      <w:spacing w:before="100" w:beforeAutospacing="1" w:after="100" w:afterAutospacing="1"/>
    </w:pPr>
    <w:rPr>
      <w:rFonts w:asciiTheme="minorHAnsi" w:eastAsiaTheme="minorHAnsi" w:hAnsiTheme="minorHAnsi" w:cstheme="minorBidi"/>
      <w:lang w:val="es-ES_tradnl" w:eastAsia="es-CO"/>
    </w:rPr>
  </w:style>
  <w:style w:type="paragraph" w:customStyle="1" w:styleId="m-8142178966599258423s10">
    <w:name w:val="m_-8142178966599258423s10"/>
    <w:basedOn w:val="Normal"/>
    <w:uiPriority w:val="99"/>
    <w:semiHidden/>
    <w:rsid w:val="00D04CFD"/>
    <w:pPr>
      <w:spacing w:before="100" w:beforeAutospacing="1" w:after="100" w:afterAutospacing="1"/>
    </w:pPr>
    <w:rPr>
      <w:rFonts w:asciiTheme="minorHAnsi" w:eastAsiaTheme="minorHAnsi" w:hAnsiTheme="minorHAnsi" w:cstheme="minorBidi"/>
      <w:lang w:val="es-ES_tradnl" w:eastAsia="es-CO"/>
    </w:rPr>
  </w:style>
  <w:style w:type="paragraph" w:customStyle="1" w:styleId="m-8142178966599258423s11">
    <w:name w:val="m_-8142178966599258423s11"/>
    <w:basedOn w:val="Normal"/>
    <w:uiPriority w:val="99"/>
    <w:semiHidden/>
    <w:rsid w:val="00D04CFD"/>
    <w:pPr>
      <w:spacing w:before="100" w:beforeAutospacing="1" w:after="100" w:afterAutospacing="1"/>
    </w:pPr>
    <w:rPr>
      <w:rFonts w:asciiTheme="minorHAnsi" w:eastAsiaTheme="minorHAnsi" w:hAnsiTheme="minorHAnsi" w:cstheme="minorBidi"/>
      <w:lang w:val="es-ES_tradnl" w:eastAsia="es-CO"/>
    </w:rPr>
  </w:style>
  <w:style w:type="paragraph" w:customStyle="1" w:styleId="m-8142178966599258423s12">
    <w:name w:val="m_-8142178966599258423s12"/>
    <w:basedOn w:val="Normal"/>
    <w:uiPriority w:val="99"/>
    <w:semiHidden/>
    <w:rsid w:val="00D04CFD"/>
    <w:pPr>
      <w:spacing w:before="100" w:beforeAutospacing="1" w:after="100" w:afterAutospacing="1"/>
    </w:pPr>
    <w:rPr>
      <w:rFonts w:asciiTheme="minorHAnsi" w:eastAsiaTheme="minorHAnsi" w:hAnsiTheme="minorHAnsi" w:cstheme="minorBidi"/>
      <w:lang w:val="es-ES_tradnl" w:eastAsia="es-CO"/>
    </w:rPr>
  </w:style>
  <w:style w:type="paragraph" w:customStyle="1" w:styleId="m-8142178966599258423s13">
    <w:name w:val="m_-8142178966599258423s13"/>
    <w:basedOn w:val="Normal"/>
    <w:uiPriority w:val="99"/>
    <w:semiHidden/>
    <w:rsid w:val="00D04CFD"/>
    <w:pPr>
      <w:spacing w:before="100" w:beforeAutospacing="1" w:after="100" w:afterAutospacing="1"/>
    </w:pPr>
    <w:rPr>
      <w:rFonts w:asciiTheme="minorHAnsi" w:eastAsiaTheme="minorHAnsi" w:hAnsiTheme="minorHAnsi" w:cstheme="minorBidi"/>
      <w:lang w:val="es-ES_tradnl" w:eastAsia="es-CO"/>
    </w:rPr>
  </w:style>
  <w:style w:type="character" w:customStyle="1" w:styleId="m-8142178966599258423bumpedfont15">
    <w:name w:val="m_-8142178966599258423bumpedfont15"/>
    <w:basedOn w:val="Fuentedeprrafopredeter"/>
    <w:rsid w:val="00D04CFD"/>
  </w:style>
  <w:style w:type="character" w:customStyle="1" w:styleId="iaj">
    <w:name w:val="i_aj"/>
    <w:basedOn w:val="Fuentedeprrafopredeter"/>
    <w:rsid w:val="00D04CFD"/>
  </w:style>
  <w:style w:type="character" w:customStyle="1" w:styleId="a0">
    <w:name w:val="a0"/>
    <w:basedOn w:val="Fuentedeprrafopredeter"/>
    <w:rsid w:val="00D04CFD"/>
  </w:style>
  <w:style w:type="table" w:customStyle="1" w:styleId="TableNormal2">
    <w:name w:val="Table Normal2"/>
    <w:rsid w:val="00286DA5"/>
    <w:pPr>
      <w:spacing w:after="0" w:line="240" w:lineRule="auto"/>
    </w:pPr>
    <w:rPr>
      <w:rFonts w:ascii="Times New Roman" w:eastAsia="Times New Roman" w:hAnsi="Times New Roman" w:cs="Times New Roman"/>
      <w:color w:val="000000"/>
      <w:sz w:val="24"/>
      <w:szCs w:val="24"/>
      <w:lang w:eastAsia="es-ES"/>
    </w:rPr>
    <w:tblPr>
      <w:tblCellMar>
        <w:top w:w="0" w:type="dxa"/>
        <w:left w:w="0" w:type="dxa"/>
        <w:bottom w:w="0" w:type="dxa"/>
        <w:right w:w="0" w:type="dxa"/>
      </w:tblCellMar>
    </w:tblPr>
  </w:style>
  <w:style w:type="table" w:customStyle="1" w:styleId="181">
    <w:name w:val="181"/>
    <w:basedOn w:val="NormalTable0"/>
    <w:rsid w:val="00286DA5"/>
    <w:tblPr>
      <w:tblStyleRowBandSize w:val="1"/>
      <w:tblStyleColBandSize w:val="1"/>
    </w:tblPr>
  </w:style>
  <w:style w:type="table" w:customStyle="1" w:styleId="171">
    <w:name w:val="171"/>
    <w:basedOn w:val="NormalTable0"/>
    <w:rsid w:val="00286DA5"/>
    <w:tblPr>
      <w:tblStyleRowBandSize w:val="1"/>
      <w:tblStyleColBandSize w:val="1"/>
    </w:tblPr>
  </w:style>
  <w:style w:type="table" w:customStyle="1" w:styleId="161">
    <w:name w:val="161"/>
    <w:basedOn w:val="NormalTable0"/>
    <w:rsid w:val="00286DA5"/>
    <w:tblPr>
      <w:tblStyleRowBandSize w:val="1"/>
      <w:tblStyleColBandSize w:val="1"/>
      <w:tblCellMar>
        <w:left w:w="115" w:type="dxa"/>
        <w:right w:w="115" w:type="dxa"/>
      </w:tblCellMar>
    </w:tblPr>
  </w:style>
  <w:style w:type="table" w:customStyle="1" w:styleId="151">
    <w:name w:val="151"/>
    <w:basedOn w:val="NormalTable0"/>
    <w:rsid w:val="00286DA5"/>
    <w:pPr>
      <w:contextualSpacing/>
    </w:pPr>
    <w:tblPr>
      <w:tblStyleRowBandSize w:val="1"/>
      <w:tblStyleColBandSize w:val="1"/>
      <w:tblCellMar>
        <w:left w:w="115" w:type="dxa"/>
        <w:right w:w="115" w:type="dxa"/>
      </w:tblCellMar>
    </w:tblPr>
  </w:style>
  <w:style w:type="table" w:customStyle="1" w:styleId="141">
    <w:name w:val="141"/>
    <w:basedOn w:val="NormalTable0"/>
    <w:rsid w:val="00286DA5"/>
    <w:pPr>
      <w:contextualSpacing/>
    </w:pPr>
    <w:tblPr>
      <w:tblStyleRowBandSize w:val="1"/>
      <w:tblStyleColBandSize w:val="1"/>
      <w:tblCellMar>
        <w:left w:w="115" w:type="dxa"/>
        <w:right w:w="115" w:type="dxa"/>
      </w:tblCellMar>
    </w:tblPr>
  </w:style>
  <w:style w:type="table" w:customStyle="1" w:styleId="131">
    <w:name w:val="131"/>
    <w:basedOn w:val="NormalTable0"/>
    <w:rsid w:val="00286DA5"/>
    <w:pPr>
      <w:contextualSpacing/>
    </w:pPr>
    <w:tblPr>
      <w:tblStyleRowBandSize w:val="1"/>
      <w:tblStyleColBandSize w:val="1"/>
      <w:tblCellMar>
        <w:left w:w="115" w:type="dxa"/>
        <w:right w:w="115" w:type="dxa"/>
      </w:tblCellMar>
    </w:tblPr>
  </w:style>
  <w:style w:type="table" w:customStyle="1" w:styleId="121">
    <w:name w:val="121"/>
    <w:basedOn w:val="NormalTable0"/>
    <w:rsid w:val="00286DA5"/>
    <w:pPr>
      <w:contextualSpacing/>
    </w:pPr>
    <w:tblPr>
      <w:tblStyleRowBandSize w:val="1"/>
      <w:tblStyleColBandSize w:val="1"/>
      <w:tblCellMar>
        <w:left w:w="115" w:type="dxa"/>
        <w:right w:w="115" w:type="dxa"/>
      </w:tblCellMar>
    </w:tblPr>
  </w:style>
  <w:style w:type="table" w:customStyle="1" w:styleId="111">
    <w:name w:val="111"/>
    <w:basedOn w:val="NormalTable0"/>
    <w:rsid w:val="00286DA5"/>
    <w:pPr>
      <w:contextualSpacing/>
    </w:pPr>
    <w:tblPr>
      <w:tblStyleRowBandSize w:val="1"/>
      <w:tblStyleColBandSize w:val="1"/>
      <w:tblCellMar>
        <w:left w:w="115" w:type="dxa"/>
        <w:right w:w="115" w:type="dxa"/>
      </w:tblCellMar>
    </w:tblPr>
  </w:style>
  <w:style w:type="table" w:customStyle="1" w:styleId="101">
    <w:name w:val="101"/>
    <w:basedOn w:val="NormalTable0"/>
    <w:rsid w:val="00286DA5"/>
    <w:tblPr>
      <w:tblStyleRowBandSize w:val="1"/>
      <w:tblStyleColBandSize w:val="1"/>
      <w:tblCellMar>
        <w:left w:w="115" w:type="dxa"/>
        <w:right w:w="115" w:type="dxa"/>
      </w:tblCellMar>
    </w:tblPr>
  </w:style>
  <w:style w:type="table" w:customStyle="1" w:styleId="91">
    <w:name w:val="91"/>
    <w:basedOn w:val="NormalTable0"/>
    <w:rsid w:val="00286DA5"/>
    <w:tblPr>
      <w:tblStyleRowBandSize w:val="1"/>
      <w:tblStyleColBandSize w:val="1"/>
    </w:tblPr>
  </w:style>
  <w:style w:type="table" w:customStyle="1" w:styleId="81">
    <w:name w:val="81"/>
    <w:basedOn w:val="NormalTable0"/>
    <w:rsid w:val="00286DA5"/>
    <w:tblPr>
      <w:tblStyleRowBandSize w:val="1"/>
      <w:tblStyleColBandSize w:val="1"/>
    </w:tblPr>
  </w:style>
  <w:style w:type="table" w:customStyle="1" w:styleId="71">
    <w:name w:val="71"/>
    <w:basedOn w:val="NormalTable0"/>
    <w:rsid w:val="00286DA5"/>
    <w:pPr>
      <w:contextualSpacing/>
    </w:pPr>
    <w:tblPr>
      <w:tblStyleRowBandSize w:val="1"/>
      <w:tblStyleColBandSize w:val="1"/>
      <w:tblCellMar>
        <w:left w:w="115" w:type="dxa"/>
        <w:right w:w="115" w:type="dxa"/>
      </w:tblCellMar>
    </w:tblPr>
  </w:style>
  <w:style w:type="table" w:customStyle="1" w:styleId="61">
    <w:name w:val="61"/>
    <w:basedOn w:val="NormalTable0"/>
    <w:rsid w:val="00286DA5"/>
    <w:pPr>
      <w:contextualSpacing/>
    </w:pPr>
    <w:tblPr>
      <w:tblStyleRowBandSize w:val="1"/>
      <w:tblStyleColBandSize w:val="1"/>
      <w:tblCellMar>
        <w:left w:w="115" w:type="dxa"/>
        <w:right w:w="115" w:type="dxa"/>
      </w:tblCellMar>
    </w:tblPr>
  </w:style>
  <w:style w:type="table" w:customStyle="1" w:styleId="51">
    <w:name w:val="51"/>
    <w:basedOn w:val="NormalTable0"/>
    <w:rsid w:val="00286DA5"/>
    <w:pPr>
      <w:contextualSpacing/>
    </w:pPr>
    <w:tblPr>
      <w:tblStyleRowBandSize w:val="1"/>
      <w:tblStyleColBandSize w:val="1"/>
      <w:tblCellMar>
        <w:left w:w="115" w:type="dxa"/>
        <w:right w:w="115" w:type="dxa"/>
      </w:tblCellMar>
    </w:tblPr>
  </w:style>
  <w:style w:type="table" w:customStyle="1" w:styleId="41">
    <w:name w:val="41"/>
    <w:basedOn w:val="NormalTable0"/>
    <w:rsid w:val="00286DA5"/>
    <w:pPr>
      <w:contextualSpacing/>
    </w:pPr>
    <w:tblPr>
      <w:tblStyleRowBandSize w:val="1"/>
      <w:tblStyleColBandSize w:val="1"/>
      <w:tblCellMar>
        <w:left w:w="115" w:type="dxa"/>
        <w:right w:w="115" w:type="dxa"/>
      </w:tblCellMar>
    </w:tblPr>
  </w:style>
  <w:style w:type="table" w:customStyle="1" w:styleId="31">
    <w:name w:val="31"/>
    <w:basedOn w:val="NormalTable0"/>
    <w:rsid w:val="00286DA5"/>
    <w:pPr>
      <w:contextualSpacing/>
    </w:pPr>
    <w:tblPr>
      <w:tblStyleRowBandSize w:val="1"/>
      <w:tblStyleColBandSize w:val="1"/>
      <w:tblCellMar>
        <w:left w:w="115" w:type="dxa"/>
        <w:right w:w="115" w:type="dxa"/>
      </w:tblCellMar>
    </w:tblPr>
  </w:style>
  <w:style w:type="table" w:customStyle="1" w:styleId="21">
    <w:name w:val="21"/>
    <w:basedOn w:val="NormalTable0"/>
    <w:rsid w:val="00286DA5"/>
    <w:tblPr>
      <w:tblStyleRowBandSize w:val="1"/>
      <w:tblStyleColBandSize w:val="1"/>
      <w:tblCellMar>
        <w:left w:w="115" w:type="dxa"/>
        <w:right w:w="115" w:type="dxa"/>
      </w:tblCellMar>
    </w:tblPr>
  </w:style>
  <w:style w:type="table" w:customStyle="1" w:styleId="19">
    <w:name w:val="19"/>
    <w:basedOn w:val="NormalTable0"/>
    <w:rsid w:val="00286DA5"/>
    <w:tblPr>
      <w:tblStyleRowBandSize w:val="1"/>
      <w:tblStyleColBandSize w:val="1"/>
      <w:tblCellMar>
        <w:left w:w="115" w:type="dxa"/>
        <w:right w:w="115" w:type="dxa"/>
      </w:tblCellMar>
    </w:tblPr>
  </w:style>
  <w:style w:type="table" w:customStyle="1" w:styleId="Tablaconcuadrcula3">
    <w:name w:val="Tabla con cuadrícula3"/>
    <w:basedOn w:val="Tablanormal"/>
    <w:next w:val="Tablaconcuadrcula"/>
    <w:uiPriority w:val="59"/>
    <w:rsid w:val="00286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86DA5"/>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286DA5"/>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286D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D15DB"/>
    <w:rPr>
      <w:color w:val="605E5C"/>
      <w:shd w:val="clear" w:color="auto" w:fill="E1DFDD"/>
    </w:rPr>
  </w:style>
  <w:style w:type="paragraph" w:customStyle="1" w:styleId="msonormal0">
    <w:name w:val="msonormal"/>
    <w:basedOn w:val="Normal"/>
    <w:rsid w:val="001E46C2"/>
    <w:pPr>
      <w:spacing w:before="100" w:beforeAutospacing="1" w:after="100" w:afterAutospacing="1"/>
    </w:pPr>
    <w:rPr>
      <w:lang w:eastAsia="es-CO"/>
    </w:rPr>
  </w:style>
  <w:style w:type="paragraph" w:customStyle="1" w:styleId="font5">
    <w:name w:val="font5"/>
    <w:basedOn w:val="Normal"/>
    <w:rsid w:val="001E46C2"/>
    <w:pPr>
      <w:spacing w:before="100" w:beforeAutospacing="1" w:after="100" w:afterAutospacing="1"/>
    </w:pPr>
    <w:rPr>
      <w:rFonts w:ascii="Arial Narrow" w:hAnsi="Arial Narrow"/>
      <w:b/>
      <w:bCs/>
      <w:color w:val="000000"/>
      <w:sz w:val="20"/>
      <w:szCs w:val="20"/>
      <w:lang w:eastAsia="es-CO"/>
    </w:rPr>
  </w:style>
  <w:style w:type="paragraph" w:customStyle="1" w:styleId="font6">
    <w:name w:val="font6"/>
    <w:basedOn w:val="Normal"/>
    <w:rsid w:val="001E46C2"/>
    <w:pPr>
      <w:spacing w:before="100" w:beforeAutospacing="1" w:after="100" w:afterAutospacing="1"/>
    </w:pPr>
    <w:rPr>
      <w:rFonts w:ascii="Arial Narrow" w:hAnsi="Arial Narrow"/>
      <w:color w:val="000000"/>
      <w:sz w:val="20"/>
      <w:szCs w:val="20"/>
      <w:lang w:eastAsia="es-CO"/>
    </w:rPr>
  </w:style>
  <w:style w:type="paragraph" w:customStyle="1" w:styleId="font7">
    <w:name w:val="font7"/>
    <w:basedOn w:val="Normal"/>
    <w:rsid w:val="001E46C2"/>
    <w:pPr>
      <w:spacing w:before="100" w:beforeAutospacing="1" w:after="100" w:afterAutospacing="1"/>
    </w:pPr>
    <w:rPr>
      <w:rFonts w:ascii="Arial Narrow" w:hAnsi="Arial Narrow"/>
      <w:sz w:val="20"/>
      <w:szCs w:val="20"/>
      <w:lang w:eastAsia="es-CO"/>
    </w:rPr>
  </w:style>
  <w:style w:type="paragraph" w:customStyle="1" w:styleId="font8">
    <w:name w:val="font8"/>
    <w:basedOn w:val="Normal"/>
    <w:rsid w:val="001E46C2"/>
    <w:pPr>
      <w:spacing w:before="100" w:beforeAutospacing="1" w:after="100" w:afterAutospacing="1"/>
    </w:pPr>
    <w:rPr>
      <w:rFonts w:ascii="Arial Narrow" w:hAnsi="Arial Narrow"/>
      <w:color w:val="000000"/>
      <w:sz w:val="20"/>
      <w:szCs w:val="20"/>
      <w:u w:val="single"/>
      <w:lang w:eastAsia="es-CO"/>
    </w:rPr>
  </w:style>
  <w:style w:type="paragraph" w:customStyle="1" w:styleId="xl96">
    <w:name w:val="xl96"/>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Narrow" w:hAnsi="Arial Narrow"/>
      <w:sz w:val="20"/>
      <w:szCs w:val="20"/>
      <w:lang w:eastAsia="es-CO"/>
    </w:rPr>
  </w:style>
  <w:style w:type="paragraph" w:customStyle="1" w:styleId="xl97">
    <w:name w:val="xl97"/>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Arial Narrow" w:hAnsi="Arial Narrow"/>
      <w:sz w:val="20"/>
      <w:szCs w:val="20"/>
      <w:lang w:eastAsia="es-CO"/>
    </w:rPr>
  </w:style>
  <w:style w:type="paragraph" w:customStyle="1" w:styleId="xl98">
    <w:name w:val="xl98"/>
    <w:basedOn w:val="Normal"/>
    <w:rsid w:val="001E46C2"/>
    <w:pPr>
      <w:shd w:val="clear" w:color="000000" w:fill="FFF2CC"/>
      <w:spacing w:before="100" w:beforeAutospacing="1" w:after="100" w:afterAutospacing="1"/>
      <w:textAlignment w:val="top"/>
    </w:pPr>
    <w:rPr>
      <w:rFonts w:ascii="Arial Narrow" w:hAnsi="Arial Narrow"/>
      <w:sz w:val="20"/>
      <w:szCs w:val="20"/>
      <w:lang w:eastAsia="es-CO"/>
    </w:rPr>
  </w:style>
  <w:style w:type="paragraph" w:customStyle="1" w:styleId="xl99">
    <w:name w:val="xl99"/>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Narrow" w:hAnsi="Arial Narrow"/>
      <w:sz w:val="20"/>
      <w:szCs w:val="20"/>
      <w:lang w:eastAsia="es-CO"/>
    </w:rPr>
  </w:style>
  <w:style w:type="paragraph" w:customStyle="1" w:styleId="xl100">
    <w:name w:val="xl100"/>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Narrow" w:hAnsi="Arial Narrow"/>
      <w:sz w:val="18"/>
      <w:szCs w:val="18"/>
      <w:lang w:eastAsia="es-CO"/>
    </w:rPr>
  </w:style>
  <w:style w:type="paragraph" w:customStyle="1" w:styleId="xl101">
    <w:name w:val="xl101"/>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Narrow" w:hAnsi="Arial Narrow"/>
      <w:color w:val="000000"/>
      <w:sz w:val="20"/>
      <w:szCs w:val="20"/>
      <w:u w:val="single"/>
      <w:lang w:eastAsia="es-CO"/>
    </w:rPr>
  </w:style>
  <w:style w:type="paragraph" w:customStyle="1" w:styleId="xl102">
    <w:name w:val="xl102"/>
    <w:basedOn w:val="Normal"/>
    <w:rsid w:val="001E46C2"/>
    <w:pPr>
      <w:pBdr>
        <w:left w:val="single" w:sz="4" w:space="0" w:color="auto"/>
        <w:bottom w:val="single" w:sz="4" w:space="0" w:color="auto"/>
      </w:pBdr>
      <w:shd w:val="clear" w:color="000000" w:fill="FFF2CC"/>
      <w:spacing w:before="100" w:beforeAutospacing="1" w:after="100" w:afterAutospacing="1"/>
      <w:jc w:val="center"/>
      <w:textAlignment w:val="center"/>
    </w:pPr>
    <w:rPr>
      <w:rFonts w:ascii="Arial Narrow" w:hAnsi="Arial Narrow"/>
      <w:color w:val="000000"/>
      <w:sz w:val="20"/>
      <w:szCs w:val="20"/>
      <w:lang w:eastAsia="es-CO"/>
    </w:rPr>
  </w:style>
  <w:style w:type="paragraph" w:customStyle="1" w:styleId="xl103">
    <w:name w:val="xl103"/>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Narrow" w:hAnsi="Arial Narrow"/>
      <w:color w:val="000000"/>
      <w:sz w:val="20"/>
      <w:szCs w:val="20"/>
      <w:lang w:eastAsia="es-CO"/>
    </w:rPr>
  </w:style>
  <w:style w:type="paragraph" w:customStyle="1" w:styleId="xl104">
    <w:name w:val="xl104"/>
    <w:basedOn w:val="Normal"/>
    <w:rsid w:val="001E46C2"/>
    <w:pPr>
      <w:shd w:val="clear" w:color="000000" w:fill="FFF2CC"/>
      <w:spacing w:before="100" w:beforeAutospacing="1" w:after="100" w:afterAutospacing="1"/>
      <w:jc w:val="center"/>
      <w:textAlignment w:val="center"/>
    </w:pPr>
    <w:rPr>
      <w:rFonts w:ascii="Arial Narrow" w:hAnsi="Arial Narrow"/>
      <w:color w:val="000000"/>
      <w:sz w:val="20"/>
      <w:szCs w:val="20"/>
      <w:lang w:eastAsia="es-CO"/>
    </w:rPr>
  </w:style>
  <w:style w:type="paragraph" w:customStyle="1" w:styleId="xl105">
    <w:name w:val="xl105"/>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Narrow" w:hAnsi="Arial Narrow"/>
      <w:sz w:val="20"/>
      <w:szCs w:val="20"/>
      <w:lang w:eastAsia="es-CO"/>
    </w:rPr>
  </w:style>
  <w:style w:type="paragraph" w:customStyle="1" w:styleId="xl106">
    <w:name w:val="xl106"/>
    <w:basedOn w:val="Normal"/>
    <w:rsid w:val="001E46C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ascii="Arial Narrow" w:hAnsi="Arial Narrow"/>
      <w:sz w:val="18"/>
      <w:szCs w:val="18"/>
      <w:lang w:eastAsia="es-CO"/>
    </w:rPr>
  </w:style>
  <w:style w:type="paragraph" w:customStyle="1" w:styleId="xl107">
    <w:name w:val="xl107"/>
    <w:basedOn w:val="Normal"/>
    <w:rsid w:val="001E46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18"/>
      <w:szCs w:val="18"/>
      <w:lang w:eastAsia="es-CO"/>
    </w:rPr>
  </w:style>
  <w:style w:type="paragraph" w:customStyle="1" w:styleId="xl108">
    <w:name w:val="xl108"/>
    <w:basedOn w:val="Normal"/>
    <w:rsid w:val="001E46C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20"/>
      <w:szCs w:val="20"/>
      <w:lang w:eastAsia="es-CO"/>
    </w:rPr>
  </w:style>
  <w:style w:type="paragraph" w:customStyle="1" w:styleId="xl109">
    <w:name w:val="xl109"/>
    <w:basedOn w:val="Normal"/>
    <w:rsid w:val="001E46C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sz w:val="20"/>
      <w:szCs w:val="20"/>
      <w:lang w:eastAsia="es-CO"/>
    </w:rPr>
  </w:style>
  <w:style w:type="paragraph" w:customStyle="1" w:styleId="xl110">
    <w:name w:val="xl110"/>
    <w:basedOn w:val="Normal"/>
    <w:rsid w:val="001E46C2"/>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sz w:val="20"/>
      <w:szCs w:val="20"/>
      <w:lang w:eastAsia="es-CO"/>
    </w:rPr>
  </w:style>
  <w:style w:type="paragraph" w:customStyle="1" w:styleId="xl111">
    <w:name w:val="xl111"/>
    <w:basedOn w:val="Normal"/>
    <w:rsid w:val="001E46C2"/>
    <w:pPr>
      <w:shd w:val="clear" w:color="000000" w:fill="FF0000"/>
      <w:spacing w:before="100" w:beforeAutospacing="1" w:after="100" w:afterAutospacing="1"/>
      <w:jc w:val="center"/>
      <w:textAlignment w:val="center"/>
    </w:pPr>
    <w:rPr>
      <w:rFonts w:ascii="Arial Narrow" w:hAnsi="Arial Narrow"/>
      <w:sz w:val="20"/>
      <w:szCs w:val="20"/>
      <w:lang w:eastAsia="es-CO"/>
    </w:rPr>
  </w:style>
  <w:style w:type="table" w:customStyle="1" w:styleId="TableNormal">
    <w:name w:val="Table Normal"/>
    <w:uiPriority w:val="2"/>
    <w:qFormat/>
    <w:rsid w:val="00072506"/>
    <w:pPr>
      <w:spacing w:after="0" w:line="360" w:lineRule="auto"/>
      <w:jc w:val="both"/>
    </w:pPr>
    <w:rPr>
      <w:rFonts w:ascii="Times New Roman" w:eastAsia="Times New Roman" w:hAnsi="Times New Roman" w:cs="Times New Roman"/>
      <w:sz w:val="24"/>
      <w:szCs w:val="24"/>
      <w:lang w:val="es-US" w:eastAsia="es-ES"/>
    </w:rPr>
    <w:tblPr>
      <w:tblCellMar>
        <w:top w:w="0" w:type="dxa"/>
        <w:left w:w="0" w:type="dxa"/>
        <w:bottom w:w="0" w:type="dxa"/>
        <w:right w:w="0" w:type="dxa"/>
      </w:tblCellMar>
    </w:tblPr>
  </w:style>
  <w:style w:type="character" w:customStyle="1" w:styleId="st">
    <w:name w:val="st"/>
    <w:basedOn w:val="Fuentedeprrafopredeter"/>
    <w:rsid w:val="00072506"/>
  </w:style>
  <w:style w:type="table" w:styleId="Sombreadovistoso-nfasis1">
    <w:name w:val="Colorful Shading Accent 1"/>
    <w:basedOn w:val="Tablanormal"/>
    <w:uiPriority w:val="71"/>
    <w:rsid w:val="00072506"/>
    <w:pPr>
      <w:spacing w:after="0" w:line="240" w:lineRule="auto"/>
    </w:pPr>
    <w:rPr>
      <w:rFonts w:eastAsiaTheme="minorEastAsia"/>
      <w:color w:val="000000" w:themeColor="text1"/>
      <w:sz w:val="24"/>
      <w:szCs w:val="24"/>
      <w:lang w:val="es-ES_tradnl" w:eastAsia="es-E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spelle">
    <w:name w:val="spelle"/>
    <w:basedOn w:val="Fuentedeprrafopredeter"/>
    <w:rsid w:val="00072506"/>
  </w:style>
  <w:style w:type="character" w:customStyle="1" w:styleId="apple-tab-span">
    <w:name w:val="apple-tab-span"/>
    <w:basedOn w:val="Fuentedeprrafopredeter"/>
    <w:rsid w:val="00072506"/>
  </w:style>
  <w:style w:type="paragraph" w:customStyle="1" w:styleId="TableParagraph">
    <w:name w:val="Table Paragraph"/>
    <w:basedOn w:val="Normal"/>
    <w:uiPriority w:val="1"/>
    <w:qFormat/>
    <w:rsid w:val="00072506"/>
    <w:pPr>
      <w:widowControl w:val="0"/>
      <w:autoSpaceDE w:val="0"/>
      <w:autoSpaceDN w:val="0"/>
    </w:pPr>
    <w:rPr>
      <w:rFonts w:ascii="Calibri Light" w:eastAsia="Calibri Light" w:hAnsi="Calibri Light" w:cs="Calibri Light"/>
      <w:sz w:val="22"/>
      <w:szCs w:val="22"/>
      <w:lang w:val="es-ES" w:eastAsia="en-US"/>
    </w:rPr>
  </w:style>
  <w:style w:type="paragraph" w:customStyle="1" w:styleId="outlineelement">
    <w:name w:val="outlineelement"/>
    <w:basedOn w:val="Normal"/>
    <w:rsid w:val="00072506"/>
    <w:pPr>
      <w:spacing w:before="100" w:beforeAutospacing="1" w:after="100" w:afterAutospacing="1"/>
    </w:pPr>
    <w:rPr>
      <w:lang w:eastAsia="es-CO"/>
    </w:rPr>
  </w:style>
  <w:style w:type="character" w:customStyle="1" w:styleId="textrun">
    <w:name w:val="textrun"/>
    <w:basedOn w:val="Fuentedeprrafopredeter"/>
    <w:rsid w:val="00072506"/>
  </w:style>
  <w:style w:type="paragraph" w:customStyle="1" w:styleId="xl64">
    <w:name w:val="xl64"/>
    <w:basedOn w:val="Normal"/>
    <w:rsid w:val="00072506"/>
    <w:pPr>
      <w:spacing w:before="100" w:beforeAutospacing="1" w:after="100" w:afterAutospacing="1"/>
    </w:pPr>
    <w:rPr>
      <w:sz w:val="16"/>
      <w:szCs w:val="16"/>
      <w:lang w:eastAsia="es-CO"/>
    </w:rPr>
  </w:style>
  <w:style w:type="character" w:styleId="Textodelmarcadordeposicin">
    <w:name w:val="Placeholder Text"/>
    <w:basedOn w:val="Fuentedeprrafopredeter"/>
    <w:uiPriority w:val="99"/>
    <w:semiHidden/>
    <w:rsid w:val="00072506"/>
    <w:rPr>
      <w:color w:val="808080"/>
    </w:rPr>
  </w:style>
  <w:style w:type="character" w:customStyle="1" w:styleId="PrrafodelistaCar">
    <w:name w:val="Párrafo de lista Car"/>
    <w:aliases w:val="# pharagraph Car,List Car,Viñeta 1 Car,Bolita Car,Párrafo de lista3 Car,Párrafo de lista4 Car,Párrafo de lista5 Car,items Car,Ha Car,titulo 3 Car,HOJA Car,BOLADEF Car,Párrafo de lista21 Car,BOLA Car,Nivel 1 OS Car,EITI list Car"/>
    <w:link w:val="Prrafodelista"/>
    <w:uiPriority w:val="34"/>
    <w:qFormat/>
    <w:locked/>
    <w:rsid w:val="00072506"/>
    <w:rPr>
      <w:rFonts w:ascii="Arial Narrow" w:hAnsi="Arial Narrow"/>
      <w:sz w:val="24"/>
    </w:rPr>
  </w:style>
  <w:style w:type="paragraph" w:customStyle="1" w:styleId="ydp19ad97d1yiv2431820761msonormal">
    <w:name w:val="ydp19ad97d1yiv2431820761msonormal"/>
    <w:basedOn w:val="Normal"/>
    <w:uiPriority w:val="99"/>
    <w:rsid w:val="00072506"/>
    <w:pPr>
      <w:spacing w:before="100" w:beforeAutospacing="1" w:after="100" w:afterAutospacing="1"/>
    </w:pPr>
    <w:rPr>
      <w:rFonts w:eastAsiaTheme="minorHAnsi"/>
      <w:lang w:eastAsia="es-CO"/>
    </w:rPr>
  </w:style>
  <w:style w:type="character" w:customStyle="1" w:styleId="ydp19ad97d1yiv2431820761">
    <w:name w:val="ydp19ad97d1yiv2431820761"/>
    <w:basedOn w:val="Fuentedeprrafopredeter"/>
    <w:rsid w:val="00072506"/>
  </w:style>
  <w:style w:type="paragraph" w:customStyle="1" w:styleId="CM24">
    <w:name w:val="CM24"/>
    <w:basedOn w:val="Default"/>
    <w:next w:val="Default"/>
    <w:uiPriority w:val="99"/>
    <w:rsid w:val="00072506"/>
    <w:rPr>
      <w:rFonts w:eastAsiaTheme="minorEastAsia"/>
      <w:color w:val="auto"/>
      <w:lang w:eastAsia="es-ES"/>
    </w:rPr>
  </w:style>
  <w:style w:type="paragraph" w:customStyle="1" w:styleId="CM44">
    <w:name w:val="CM44"/>
    <w:basedOn w:val="Default"/>
    <w:next w:val="Default"/>
    <w:uiPriority w:val="99"/>
    <w:rsid w:val="00072506"/>
    <w:rPr>
      <w:rFonts w:eastAsiaTheme="minorEastAsia"/>
      <w:color w:val="auto"/>
      <w:lang w:eastAsia="es-ES"/>
    </w:rPr>
  </w:style>
  <w:style w:type="paragraph" w:customStyle="1" w:styleId="pa21">
    <w:name w:val="pa21"/>
    <w:basedOn w:val="Normal"/>
    <w:rsid w:val="00072506"/>
    <w:pPr>
      <w:spacing w:before="100" w:beforeAutospacing="1" w:after="100" w:afterAutospacing="1"/>
    </w:pPr>
    <w:rPr>
      <w:lang w:val="en-US" w:eastAsia="en-US"/>
    </w:rPr>
  </w:style>
  <w:style w:type="paragraph" w:customStyle="1" w:styleId="pa60">
    <w:name w:val="pa60"/>
    <w:basedOn w:val="Normal"/>
    <w:rsid w:val="00072506"/>
    <w:pPr>
      <w:spacing w:before="100" w:beforeAutospacing="1" w:after="100" w:afterAutospacing="1"/>
    </w:pPr>
    <w:rPr>
      <w:lang w:val="en-US" w:eastAsia="en-US"/>
    </w:rPr>
  </w:style>
  <w:style w:type="character" w:customStyle="1" w:styleId="a00">
    <w:name w:val="a00"/>
    <w:basedOn w:val="Fuentedeprrafopredeter"/>
    <w:rsid w:val="00072506"/>
  </w:style>
  <w:style w:type="paragraph" w:customStyle="1" w:styleId="pa210">
    <w:name w:val="pa210"/>
    <w:basedOn w:val="Normal"/>
    <w:rsid w:val="00072506"/>
    <w:pPr>
      <w:spacing w:before="100" w:beforeAutospacing="1" w:after="100" w:afterAutospacing="1"/>
    </w:pPr>
    <w:rPr>
      <w:lang w:eastAsia="es-CO"/>
    </w:rPr>
  </w:style>
  <w:style w:type="paragraph" w:customStyle="1" w:styleId="pa23">
    <w:name w:val="pa23"/>
    <w:basedOn w:val="Normal"/>
    <w:rsid w:val="00072506"/>
    <w:pPr>
      <w:spacing w:before="100" w:beforeAutospacing="1" w:after="100" w:afterAutospacing="1"/>
    </w:pPr>
    <w:rPr>
      <w:lang w:eastAsia="es-CO"/>
    </w:rPr>
  </w:style>
  <w:style w:type="paragraph" w:customStyle="1" w:styleId="pa22">
    <w:name w:val="pa22"/>
    <w:basedOn w:val="Normal"/>
    <w:rsid w:val="00072506"/>
    <w:pPr>
      <w:spacing w:before="100" w:beforeAutospacing="1" w:after="100" w:afterAutospacing="1"/>
    </w:pPr>
    <w:rPr>
      <w:lang w:eastAsia="es-CO"/>
    </w:rPr>
  </w:style>
  <w:style w:type="paragraph" w:customStyle="1" w:styleId="pa6">
    <w:name w:val="pa6"/>
    <w:basedOn w:val="Normal"/>
    <w:rsid w:val="00072506"/>
    <w:pPr>
      <w:spacing w:before="100" w:beforeAutospacing="1" w:after="100" w:afterAutospacing="1"/>
    </w:pPr>
  </w:style>
  <w:style w:type="paragraph" w:customStyle="1" w:styleId="xmsocommenttext">
    <w:name w:val="x_msocommenttext"/>
    <w:basedOn w:val="Normal"/>
    <w:rsid w:val="00072506"/>
    <w:pPr>
      <w:spacing w:before="100" w:beforeAutospacing="1" w:after="100" w:afterAutospacing="1"/>
    </w:pPr>
  </w:style>
  <w:style w:type="paragraph" w:customStyle="1" w:styleId="JuanFelipe">
    <w:name w:val="Juan Felipe"/>
    <w:basedOn w:val="Normal"/>
    <w:link w:val="JuanFelipeCar"/>
    <w:qFormat/>
    <w:rsid w:val="00072506"/>
    <w:rPr>
      <w:rFonts w:eastAsiaTheme="minorHAnsi"/>
      <w:lang w:val="es-ES" w:eastAsia="en-US"/>
    </w:rPr>
  </w:style>
  <w:style w:type="character" w:customStyle="1" w:styleId="JuanFelipeCar">
    <w:name w:val="Juan Felipe Car"/>
    <w:basedOn w:val="Fuentedeprrafopredeter"/>
    <w:link w:val="JuanFelipe"/>
    <w:rsid w:val="00072506"/>
    <w:rPr>
      <w:rFonts w:ascii="Times New Roman" w:hAnsi="Times New Roman" w:cs="Times New Roman"/>
      <w:sz w:val="24"/>
      <w:szCs w:val="24"/>
      <w:lang w:val="es-ES"/>
    </w:rPr>
  </w:style>
  <w:style w:type="character" w:customStyle="1" w:styleId="Mencinsinresolver2">
    <w:name w:val="Mención sin resolver2"/>
    <w:basedOn w:val="Fuentedeprrafopredeter"/>
    <w:uiPriority w:val="99"/>
    <w:semiHidden/>
    <w:unhideWhenUsed/>
    <w:rsid w:val="00072506"/>
    <w:rPr>
      <w:color w:val="605E5C"/>
      <w:shd w:val="clear" w:color="auto" w:fill="E1DFDD"/>
    </w:rPr>
  </w:style>
  <w:style w:type="character" w:customStyle="1" w:styleId="Mencinsinresolver3">
    <w:name w:val="Mención sin resolver3"/>
    <w:basedOn w:val="Fuentedeprrafopredeter"/>
    <w:uiPriority w:val="99"/>
    <w:semiHidden/>
    <w:unhideWhenUsed/>
    <w:rsid w:val="00072506"/>
    <w:rPr>
      <w:color w:val="605E5C"/>
      <w:shd w:val="clear" w:color="auto" w:fill="E1DFDD"/>
    </w:rPr>
  </w:style>
  <w:style w:type="paragraph" w:customStyle="1" w:styleId="texto-general">
    <w:name w:val="texto-general"/>
    <w:basedOn w:val="Normal"/>
    <w:rsid w:val="00072506"/>
    <w:pPr>
      <w:spacing w:before="100" w:beforeAutospacing="1" w:after="100" w:afterAutospacing="1"/>
    </w:pPr>
    <w:rPr>
      <w:lang w:eastAsia="es-CO"/>
    </w:rPr>
  </w:style>
  <w:style w:type="paragraph" w:customStyle="1" w:styleId="pa20">
    <w:name w:val="pa20"/>
    <w:basedOn w:val="Normal"/>
    <w:rsid w:val="00072506"/>
    <w:pPr>
      <w:spacing w:before="100" w:beforeAutospacing="1" w:after="100" w:afterAutospacing="1"/>
    </w:pPr>
    <w:rPr>
      <w:lang w:eastAsia="es-CO"/>
    </w:rPr>
  </w:style>
  <w:style w:type="paragraph" w:customStyle="1" w:styleId="pa8">
    <w:name w:val="pa8"/>
    <w:basedOn w:val="Normal"/>
    <w:rsid w:val="00072506"/>
    <w:pPr>
      <w:spacing w:before="100" w:beforeAutospacing="1" w:after="100" w:afterAutospacing="1"/>
    </w:pPr>
    <w:rPr>
      <w:lang w:eastAsia="es-CO"/>
    </w:rPr>
  </w:style>
  <w:style w:type="paragraph" w:customStyle="1" w:styleId="xmsolistparagraph">
    <w:name w:val="x_msolistparagraph"/>
    <w:basedOn w:val="Normal"/>
    <w:rsid w:val="00072506"/>
    <w:rPr>
      <w:rFonts w:ascii="Calibri" w:eastAsiaTheme="minorHAnsi" w:hAnsi="Calibri"/>
      <w:sz w:val="22"/>
      <w:szCs w:val="22"/>
      <w:lang w:eastAsia="es-CO"/>
    </w:rPr>
  </w:style>
  <w:style w:type="paragraph" w:customStyle="1" w:styleId="xxmsonormal">
    <w:name w:val="x_xmsonormal"/>
    <w:basedOn w:val="Normal"/>
    <w:uiPriority w:val="99"/>
    <w:semiHidden/>
    <w:rsid w:val="00072506"/>
    <w:rPr>
      <w:rFonts w:ascii="Calibri" w:eastAsiaTheme="minorHAnsi" w:hAnsi="Calibri" w:cs="Calibri"/>
      <w:sz w:val="22"/>
      <w:szCs w:val="22"/>
      <w:lang w:eastAsia="es-CO"/>
    </w:rPr>
  </w:style>
  <w:style w:type="paragraph" w:customStyle="1" w:styleId="xmsonormal0">
    <w:name w:val="xmsonormal"/>
    <w:basedOn w:val="Normal"/>
    <w:rsid w:val="00072506"/>
    <w:rPr>
      <w:rFonts w:eastAsiaTheme="minorHAnsi"/>
      <w:lang w:eastAsia="es-CO"/>
    </w:rPr>
  </w:style>
  <w:style w:type="character" w:customStyle="1" w:styleId="msoins0">
    <w:name w:val="msoins"/>
    <w:basedOn w:val="Fuentedeprrafopredeter"/>
    <w:rsid w:val="00072506"/>
  </w:style>
  <w:style w:type="paragraph" w:customStyle="1" w:styleId="BodyText21">
    <w:name w:val="Body Text 21"/>
    <w:basedOn w:val="Normal"/>
    <w:rsid w:val="00A75162"/>
    <w:pPr>
      <w:jc w:val="both"/>
    </w:pPr>
    <w:rPr>
      <w:rFonts w:ascii="Arial" w:hAnsi="Arial"/>
      <w:szCs w:val="20"/>
      <w:lang w:val="es-ES_tradnl" w:eastAsia="es-ES"/>
    </w:rPr>
  </w:style>
  <w:style w:type="paragraph" w:styleId="TDC3">
    <w:name w:val="toc 3"/>
    <w:basedOn w:val="Normal"/>
    <w:next w:val="Normal"/>
    <w:autoRedefine/>
    <w:semiHidden/>
    <w:rsid w:val="00A75162"/>
    <w:pPr>
      <w:keepNext/>
      <w:jc w:val="both"/>
    </w:pPr>
    <w:rPr>
      <w:rFonts w:ascii="Arial Narrow" w:eastAsia="Calibri" w:hAnsi="Arial Narrow"/>
      <w:b/>
      <w:bCs/>
      <w:sz w:val="22"/>
      <w:szCs w:val="22"/>
      <w:lang w:eastAsia="en-US"/>
    </w:rPr>
  </w:style>
  <w:style w:type="paragraph" w:customStyle="1" w:styleId="DefinitionList">
    <w:name w:val="Definition List"/>
    <w:basedOn w:val="Normal"/>
    <w:next w:val="Normal"/>
    <w:rsid w:val="00A75162"/>
    <w:pPr>
      <w:ind w:left="360"/>
    </w:pPr>
    <w:rPr>
      <w:snapToGrid w:val="0"/>
      <w:szCs w:val="20"/>
      <w:lang w:eastAsia="es-ES"/>
    </w:rPr>
  </w:style>
  <w:style w:type="paragraph" w:customStyle="1" w:styleId="CUERPOTEXTO0">
    <w:name w:val="CUERPO TEXTO"/>
    <w:rsid w:val="00A75162"/>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texto1">
    <w:name w:val="texto1"/>
    <w:basedOn w:val="Normal"/>
    <w:rsid w:val="00A75162"/>
    <w:pPr>
      <w:spacing w:before="100" w:beforeAutospacing="1" w:after="100" w:afterAutospacing="1" w:line="312" w:lineRule="atLeast"/>
    </w:pPr>
    <w:rPr>
      <w:color w:val="393939"/>
      <w:sz w:val="17"/>
      <w:szCs w:val="17"/>
      <w:lang w:val="es-ES" w:eastAsia="es-ES"/>
    </w:rPr>
  </w:style>
  <w:style w:type="character" w:customStyle="1" w:styleId="TextosinformatoCar1">
    <w:name w:val="Texto sin formato Car1"/>
    <w:basedOn w:val="Fuentedeprrafopredeter"/>
    <w:rsid w:val="00A75162"/>
    <w:rPr>
      <w:rFonts w:ascii="Consolas" w:eastAsia="MS Mincho" w:hAnsi="Consolas"/>
      <w:sz w:val="21"/>
      <w:szCs w:val="21"/>
      <w:lang w:val="es-ES" w:eastAsia="ja-JP"/>
    </w:rPr>
  </w:style>
  <w:style w:type="paragraph" w:customStyle="1" w:styleId="Pa10">
    <w:name w:val="Pa10"/>
    <w:basedOn w:val="Normal"/>
    <w:next w:val="Normal"/>
    <w:rsid w:val="00A75162"/>
    <w:pPr>
      <w:widowControl w:val="0"/>
      <w:autoSpaceDE w:val="0"/>
      <w:autoSpaceDN w:val="0"/>
      <w:adjustRightInd w:val="0"/>
      <w:spacing w:before="20" w:after="20" w:line="191" w:lineRule="atLeast"/>
    </w:pPr>
    <w:rPr>
      <w:lang w:val="es-ES" w:eastAsia="es-ES"/>
    </w:rPr>
  </w:style>
  <w:style w:type="paragraph" w:customStyle="1" w:styleId="CM63">
    <w:name w:val="CM63"/>
    <w:basedOn w:val="Normal"/>
    <w:next w:val="Normal"/>
    <w:uiPriority w:val="99"/>
    <w:rsid w:val="00A75162"/>
    <w:pPr>
      <w:autoSpaceDE w:val="0"/>
      <w:autoSpaceDN w:val="0"/>
      <w:adjustRightInd w:val="0"/>
    </w:pPr>
    <w:rPr>
      <w:rFonts w:ascii="Arial" w:eastAsiaTheme="minorHAnsi" w:hAnsi="Arial" w:cs="Arial"/>
      <w:lang w:val="es-ES" w:eastAsia="en-US"/>
    </w:rPr>
  </w:style>
  <w:style w:type="paragraph" w:customStyle="1" w:styleId="CM2">
    <w:name w:val="CM2"/>
    <w:basedOn w:val="Default"/>
    <w:next w:val="Default"/>
    <w:uiPriority w:val="99"/>
    <w:rsid w:val="00A75162"/>
    <w:pPr>
      <w:spacing w:line="256" w:lineRule="atLeast"/>
    </w:pPr>
    <w:rPr>
      <w:rFonts w:eastAsiaTheme="minorHAnsi"/>
      <w:color w:val="auto"/>
      <w:lang w:val="es-ES"/>
    </w:rPr>
  </w:style>
  <w:style w:type="paragraph" w:customStyle="1" w:styleId="EmptyLayoutCell">
    <w:name w:val="EmptyLayoutCell"/>
    <w:basedOn w:val="Normal"/>
    <w:rsid w:val="00A75162"/>
    <w:rPr>
      <w:sz w:val="2"/>
      <w:szCs w:val="20"/>
      <w:lang w:val="en-US" w:eastAsia="en-US"/>
    </w:rPr>
  </w:style>
  <w:style w:type="paragraph" w:customStyle="1" w:styleId="EmptyCellLayoutStyle">
    <w:name w:val="EmptyCellLayoutStyle"/>
    <w:rsid w:val="00A75162"/>
    <w:pPr>
      <w:spacing w:after="160" w:line="259" w:lineRule="auto"/>
    </w:pPr>
    <w:rPr>
      <w:rFonts w:ascii="Times New Roman" w:eastAsia="Times New Roman" w:hAnsi="Times New Roman" w:cs="Times New Roman"/>
      <w:sz w:val="2"/>
      <w:szCs w:val="20"/>
      <w:lang w:eastAsia="es-CO"/>
    </w:rPr>
  </w:style>
  <w:style w:type="paragraph" w:customStyle="1" w:styleId="xl112">
    <w:name w:val="xl112"/>
    <w:basedOn w:val="Normal"/>
    <w:rsid w:val="00A75162"/>
    <w:pPr>
      <w:spacing w:before="100" w:beforeAutospacing="1" w:after="100" w:afterAutospacing="1"/>
      <w:jc w:val="right"/>
      <w:textAlignment w:val="center"/>
    </w:pPr>
    <w:rPr>
      <w:rFonts w:ascii="Arial Narrow" w:hAnsi="Arial Narrow"/>
      <w:b/>
      <w:bCs/>
      <w:color w:val="000000"/>
      <w:sz w:val="16"/>
      <w:szCs w:val="16"/>
      <w:lang w:eastAsia="es-CO"/>
    </w:rPr>
  </w:style>
  <w:style w:type="paragraph" w:customStyle="1" w:styleId="xl113">
    <w:name w:val="xl113"/>
    <w:basedOn w:val="Normal"/>
    <w:rsid w:val="00A75162"/>
    <w:pPr>
      <w:shd w:val="clear" w:color="000000" w:fill="FFFFFF"/>
      <w:spacing w:before="100" w:beforeAutospacing="1" w:after="100" w:afterAutospacing="1"/>
      <w:textAlignment w:val="center"/>
    </w:pPr>
    <w:rPr>
      <w:rFonts w:ascii="Arial Narrow" w:hAnsi="Arial Narrow"/>
      <w:b/>
      <w:bCs/>
      <w:sz w:val="16"/>
      <w:szCs w:val="16"/>
      <w:lang w:eastAsia="es-CO"/>
    </w:rPr>
  </w:style>
  <w:style w:type="paragraph" w:customStyle="1" w:styleId="xl114">
    <w:name w:val="xl114"/>
    <w:basedOn w:val="Normal"/>
    <w:rsid w:val="00A75162"/>
    <w:pPr>
      <w:spacing w:before="100" w:beforeAutospacing="1" w:after="100" w:afterAutospacing="1"/>
      <w:textAlignment w:val="center"/>
    </w:pPr>
    <w:rPr>
      <w:rFonts w:ascii="Arial Narrow" w:hAnsi="Arial Narrow"/>
      <w:b/>
      <w:bCs/>
      <w:sz w:val="16"/>
      <w:szCs w:val="16"/>
      <w:lang w:eastAsia="es-CO"/>
    </w:rPr>
  </w:style>
  <w:style w:type="paragraph" w:customStyle="1" w:styleId="xl115">
    <w:name w:val="xl115"/>
    <w:basedOn w:val="Normal"/>
    <w:rsid w:val="00A75162"/>
    <w:pPr>
      <w:spacing w:before="100" w:beforeAutospacing="1" w:after="100" w:afterAutospacing="1"/>
      <w:textAlignment w:val="center"/>
    </w:pPr>
    <w:rPr>
      <w:rFonts w:ascii="Arial Narrow" w:hAnsi="Arial Narrow"/>
      <w:b/>
      <w:bCs/>
      <w:color w:val="000000"/>
      <w:sz w:val="16"/>
      <w:szCs w:val="16"/>
      <w:lang w:eastAsia="es-CO"/>
    </w:rPr>
  </w:style>
  <w:style w:type="paragraph" w:customStyle="1" w:styleId="xl116">
    <w:name w:val="xl116"/>
    <w:basedOn w:val="Normal"/>
    <w:rsid w:val="00A75162"/>
    <w:pPr>
      <w:spacing w:before="100" w:beforeAutospacing="1" w:after="100" w:afterAutospacing="1"/>
      <w:jc w:val="right"/>
      <w:textAlignment w:val="center"/>
    </w:pPr>
    <w:rPr>
      <w:rFonts w:ascii="Arial Narrow" w:hAnsi="Arial Narrow"/>
      <w:b/>
      <w:bCs/>
      <w:sz w:val="16"/>
      <w:szCs w:val="16"/>
      <w:lang w:eastAsia="es-CO"/>
    </w:rPr>
  </w:style>
  <w:style w:type="paragraph" w:customStyle="1" w:styleId="xl117">
    <w:name w:val="xl117"/>
    <w:basedOn w:val="Normal"/>
    <w:rsid w:val="00A75162"/>
    <w:pPr>
      <w:spacing w:before="100" w:beforeAutospacing="1" w:after="100" w:afterAutospacing="1"/>
      <w:textAlignment w:val="center"/>
    </w:pPr>
    <w:rPr>
      <w:rFonts w:ascii="Arial Narrow" w:hAnsi="Arial Narrow"/>
      <w:b/>
      <w:bCs/>
      <w:sz w:val="16"/>
      <w:szCs w:val="16"/>
      <w:lang w:eastAsia="es-CO"/>
    </w:rPr>
  </w:style>
  <w:style w:type="paragraph" w:customStyle="1" w:styleId="xl118">
    <w:name w:val="xl118"/>
    <w:basedOn w:val="Normal"/>
    <w:rsid w:val="00A75162"/>
    <w:pPr>
      <w:shd w:val="clear" w:color="000000" w:fill="FFFF00"/>
      <w:spacing w:before="100" w:beforeAutospacing="1" w:after="100" w:afterAutospacing="1"/>
      <w:textAlignment w:val="center"/>
    </w:pPr>
    <w:rPr>
      <w:rFonts w:ascii="Arial Narrow" w:hAnsi="Arial Narrow"/>
      <w:b/>
      <w:bCs/>
      <w:sz w:val="16"/>
      <w:szCs w:val="16"/>
      <w:lang w:eastAsia="es-CO"/>
    </w:rPr>
  </w:style>
  <w:style w:type="paragraph" w:customStyle="1" w:styleId="xl119">
    <w:name w:val="xl119"/>
    <w:basedOn w:val="Normal"/>
    <w:rsid w:val="00A75162"/>
    <w:pPr>
      <w:shd w:val="clear" w:color="000000" w:fill="FFFF00"/>
      <w:spacing w:before="100" w:beforeAutospacing="1" w:after="100" w:afterAutospacing="1"/>
      <w:textAlignment w:val="center"/>
    </w:pPr>
    <w:rPr>
      <w:rFonts w:ascii="Arial Narrow" w:hAnsi="Arial Narrow"/>
      <w:b/>
      <w:bCs/>
      <w:sz w:val="16"/>
      <w:szCs w:val="16"/>
      <w:lang w:eastAsia="es-CO"/>
    </w:rPr>
  </w:style>
  <w:style w:type="paragraph" w:customStyle="1" w:styleId="xl120">
    <w:name w:val="xl120"/>
    <w:basedOn w:val="Normal"/>
    <w:rsid w:val="00A75162"/>
    <w:pPr>
      <w:shd w:val="clear" w:color="000000" w:fill="FFFF00"/>
      <w:spacing w:before="100" w:beforeAutospacing="1" w:after="100" w:afterAutospacing="1"/>
      <w:jc w:val="right"/>
      <w:textAlignment w:val="center"/>
    </w:pPr>
    <w:rPr>
      <w:rFonts w:ascii="Arial Narrow" w:hAnsi="Arial Narrow"/>
      <w:b/>
      <w:bCs/>
      <w:color w:val="000000"/>
      <w:sz w:val="16"/>
      <w:szCs w:val="16"/>
      <w:lang w:eastAsia="es-CO"/>
    </w:rPr>
  </w:style>
  <w:style w:type="paragraph" w:customStyle="1" w:styleId="xl121">
    <w:name w:val="xl121"/>
    <w:basedOn w:val="Normal"/>
    <w:rsid w:val="00A75162"/>
    <w:pPr>
      <w:shd w:val="clear" w:color="000000" w:fill="FFFF00"/>
      <w:spacing w:before="100" w:beforeAutospacing="1" w:after="100" w:afterAutospacing="1"/>
      <w:jc w:val="right"/>
      <w:textAlignment w:val="center"/>
    </w:pPr>
    <w:rPr>
      <w:rFonts w:ascii="Arial Narrow" w:hAnsi="Arial Narrow"/>
      <w:b/>
      <w:bCs/>
      <w:sz w:val="16"/>
      <w:szCs w:val="16"/>
      <w:lang w:eastAsia="es-CO"/>
    </w:rPr>
  </w:style>
  <w:style w:type="paragraph" w:customStyle="1" w:styleId="xl122">
    <w:name w:val="xl122"/>
    <w:basedOn w:val="Normal"/>
    <w:rsid w:val="00A75162"/>
    <w:pPr>
      <w:shd w:val="clear" w:color="000000" w:fill="FFFF00"/>
      <w:spacing w:before="100" w:beforeAutospacing="1" w:after="100" w:afterAutospacing="1"/>
      <w:jc w:val="right"/>
      <w:textAlignment w:val="center"/>
    </w:pPr>
    <w:rPr>
      <w:rFonts w:ascii="Arial Narrow" w:hAnsi="Arial Narrow"/>
      <w:b/>
      <w:bCs/>
      <w:color w:val="000000"/>
      <w:sz w:val="16"/>
      <w:szCs w:val="16"/>
      <w:lang w:eastAsia="es-CO"/>
    </w:rPr>
  </w:style>
  <w:style w:type="paragraph" w:customStyle="1" w:styleId="xl123">
    <w:name w:val="xl123"/>
    <w:basedOn w:val="Normal"/>
    <w:rsid w:val="00A75162"/>
    <w:pPr>
      <w:shd w:val="clear" w:color="000000" w:fill="FFFF00"/>
      <w:spacing w:before="100" w:beforeAutospacing="1" w:after="100" w:afterAutospacing="1"/>
      <w:jc w:val="right"/>
      <w:textAlignment w:val="center"/>
    </w:pPr>
    <w:rPr>
      <w:rFonts w:ascii="Arial Narrow" w:hAnsi="Arial Narrow"/>
      <w:b/>
      <w:bCs/>
      <w:color w:val="000000"/>
      <w:sz w:val="16"/>
      <w:szCs w:val="16"/>
      <w:lang w:eastAsia="es-CO"/>
    </w:rPr>
  </w:style>
  <w:style w:type="paragraph" w:customStyle="1" w:styleId="xl124">
    <w:name w:val="xl124"/>
    <w:basedOn w:val="Normal"/>
    <w:rsid w:val="00A75162"/>
    <w:pPr>
      <w:spacing w:before="100" w:beforeAutospacing="1" w:after="100" w:afterAutospacing="1"/>
      <w:textAlignment w:val="center"/>
    </w:pPr>
    <w:rPr>
      <w:rFonts w:ascii="Arial Narrow" w:hAnsi="Arial Narrow"/>
      <w:b/>
      <w:bCs/>
      <w:color w:val="000000"/>
      <w:sz w:val="16"/>
      <w:szCs w:val="16"/>
      <w:lang w:eastAsia="es-CO"/>
    </w:rPr>
  </w:style>
  <w:style w:type="paragraph" w:customStyle="1" w:styleId="xl125">
    <w:name w:val="xl125"/>
    <w:basedOn w:val="Normal"/>
    <w:rsid w:val="00A75162"/>
    <w:pPr>
      <w:pBdr>
        <w:bottom w:val="single" w:sz="8" w:space="0" w:color="000000"/>
      </w:pBdr>
      <w:shd w:val="clear" w:color="000000" w:fill="FFFFFF"/>
      <w:spacing w:before="100" w:beforeAutospacing="1" w:after="100" w:afterAutospacing="1"/>
      <w:textAlignment w:val="center"/>
    </w:pPr>
    <w:rPr>
      <w:rFonts w:ascii="Arial Narrow" w:hAnsi="Arial Narrow"/>
      <w:b/>
      <w:bCs/>
      <w:color w:val="000000"/>
      <w:sz w:val="16"/>
      <w:szCs w:val="16"/>
      <w:lang w:eastAsia="es-CO"/>
    </w:rPr>
  </w:style>
  <w:style w:type="paragraph" w:customStyle="1" w:styleId="xl126">
    <w:name w:val="xl126"/>
    <w:basedOn w:val="Normal"/>
    <w:rsid w:val="00A75162"/>
    <w:pPr>
      <w:spacing w:before="100" w:beforeAutospacing="1" w:after="100" w:afterAutospacing="1"/>
      <w:jc w:val="center"/>
      <w:textAlignment w:val="center"/>
    </w:pPr>
    <w:rPr>
      <w:rFonts w:ascii="Arial Narrow" w:hAnsi="Arial Narrow"/>
      <w:b/>
      <w:bCs/>
      <w:color w:val="000000"/>
      <w:sz w:val="16"/>
      <w:szCs w:val="16"/>
      <w:lang w:eastAsia="es-CO"/>
    </w:rPr>
  </w:style>
  <w:style w:type="paragraph" w:customStyle="1" w:styleId="xl127">
    <w:name w:val="xl127"/>
    <w:basedOn w:val="Normal"/>
    <w:rsid w:val="00A75162"/>
    <w:pPr>
      <w:spacing w:before="100" w:beforeAutospacing="1" w:after="100" w:afterAutospacing="1"/>
      <w:jc w:val="center"/>
      <w:textAlignment w:val="center"/>
    </w:pPr>
    <w:rPr>
      <w:rFonts w:ascii="Arial Narrow" w:hAnsi="Arial Narrow"/>
      <w:b/>
      <w:bCs/>
      <w:sz w:val="16"/>
      <w:szCs w:val="16"/>
      <w:lang w:eastAsia="es-CO"/>
    </w:rPr>
  </w:style>
  <w:style w:type="paragraph" w:customStyle="1" w:styleId="xl128">
    <w:name w:val="xl128"/>
    <w:basedOn w:val="Normal"/>
    <w:rsid w:val="00A75162"/>
    <w:pPr>
      <w:spacing w:before="100" w:beforeAutospacing="1" w:after="100" w:afterAutospacing="1"/>
      <w:jc w:val="right"/>
      <w:textAlignment w:val="center"/>
    </w:pPr>
    <w:rPr>
      <w:rFonts w:ascii="Arial Narrow" w:hAnsi="Arial Narrow"/>
      <w:b/>
      <w:bCs/>
      <w:color w:val="000000"/>
      <w:sz w:val="16"/>
      <w:szCs w:val="16"/>
      <w:lang w:eastAsia="es-CO"/>
    </w:rPr>
  </w:style>
  <w:style w:type="table" w:customStyle="1" w:styleId="TableNormal0">
    <w:name w:val="Table Normal_0"/>
    <w:uiPriority w:val="2"/>
    <w:semiHidden/>
    <w:unhideWhenUsed/>
    <w:qFormat/>
    <w:rsid w:val="004D6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tentpasted0">
    <w:name w:val="contentpasted0"/>
    <w:basedOn w:val="Fuentedeprrafopredeter"/>
    <w:rsid w:val="004D6E02"/>
  </w:style>
  <w:style w:type="character" w:customStyle="1" w:styleId="Mencionar1">
    <w:name w:val="Mencionar1"/>
    <w:basedOn w:val="Fuentedeprrafopredeter"/>
    <w:uiPriority w:val="99"/>
    <w:unhideWhenUsed/>
    <w:rsid w:val="00152E40"/>
    <w:rPr>
      <w:color w:val="2B579A"/>
      <w:shd w:val="clear" w:color="auto" w:fill="E1DFDD"/>
    </w:rPr>
  </w:style>
  <w:style w:type="paragraph" w:customStyle="1" w:styleId="ydp65733ff6yiv7674646544msonormal">
    <w:name w:val="ydp65733ff6yiv7674646544msonormal"/>
    <w:basedOn w:val="Normal"/>
    <w:rsid w:val="00152E40"/>
    <w:pPr>
      <w:spacing w:before="100" w:beforeAutospacing="1" w:after="100" w:afterAutospacing="1"/>
    </w:pPr>
    <w:rPr>
      <w:rFonts w:ascii="Calibri" w:eastAsiaTheme="minorHAnsi" w:hAnsi="Calibri" w:cs="Calibri"/>
      <w:sz w:val="22"/>
      <w:szCs w:val="22"/>
      <w:lang w:eastAsia="es-CO"/>
    </w:rPr>
  </w:style>
  <w:style w:type="paragraph" w:customStyle="1" w:styleId="ydp65733ff6yiv7674646544default">
    <w:name w:val="ydp65733ff6yiv7674646544default"/>
    <w:basedOn w:val="Normal"/>
    <w:rsid w:val="00152E40"/>
    <w:pPr>
      <w:spacing w:before="100" w:beforeAutospacing="1" w:after="100" w:afterAutospacing="1"/>
    </w:pPr>
    <w:rPr>
      <w:rFonts w:ascii="Calibri" w:eastAsiaTheme="minorHAnsi" w:hAnsi="Calibri" w:cs="Calibri"/>
      <w:sz w:val="22"/>
      <w:szCs w:val="22"/>
      <w:lang w:eastAsia="es-CO"/>
    </w:rPr>
  </w:style>
  <w:style w:type="paragraph" w:customStyle="1" w:styleId="xxmsonormal0">
    <w:name w:val="x_x_msonormal"/>
    <w:basedOn w:val="Normal"/>
    <w:rsid w:val="00152E40"/>
    <w:rPr>
      <w:rFonts w:ascii="Calibri" w:eastAsiaTheme="minorHAnsi" w:hAnsi="Calibri" w:cs="Calibri"/>
      <w:sz w:val="22"/>
      <w:szCs w:val="22"/>
      <w:lang w:eastAsia="es-CO"/>
    </w:rPr>
  </w:style>
  <w:style w:type="paragraph" w:customStyle="1" w:styleId="ydp449cde8ayiv9451347689msonormal">
    <w:name w:val="ydp449cde8ayiv9451347689msonormal"/>
    <w:basedOn w:val="Normal"/>
    <w:rsid w:val="00152E40"/>
    <w:pPr>
      <w:spacing w:before="100" w:beforeAutospacing="1" w:after="100" w:afterAutospacing="1"/>
    </w:pPr>
    <w:rPr>
      <w:rFonts w:ascii="Calibri" w:eastAsiaTheme="minorHAnsi" w:hAnsi="Calibri" w:cs="Calibri"/>
      <w:sz w:val="22"/>
      <w:szCs w:val="22"/>
      <w:lang w:eastAsia="es-CO"/>
    </w:rPr>
  </w:style>
  <w:style w:type="character" w:customStyle="1" w:styleId="SinespaciadoCar">
    <w:name w:val="Sin espaciado Car"/>
    <w:link w:val="Sinespaciado"/>
    <w:uiPriority w:val="1"/>
    <w:locked/>
    <w:rsid w:val="00660A51"/>
    <w:rPr>
      <w:rFonts w:ascii="Arial" w:eastAsia="Calibri" w:hAnsi="Arial"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836">
      <w:bodyDiv w:val="1"/>
      <w:marLeft w:val="0"/>
      <w:marRight w:val="0"/>
      <w:marTop w:val="0"/>
      <w:marBottom w:val="0"/>
      <w:divBdr>
        <w:top w:val="none" w:sz="0" w:space="0" w:color="auto"/>
        <w:left w:val="none" w:sz="0" w:space="0" w:color="auto"/>
        <w:bottom w:val="none" w:sz="0" w:space="0" w:color="auto"/>
        <w:right w:val="none" w:sz="0" w:space="0" w:color="auto"/>
      </w:divBdr>
      <w:divsChild>
        <w:div w:id="213810852">
          <w:marLeft w:val="1123"/>
          <w:marRight w:val="0"/>
          <w:marTop w:val="0"/>
          <w:marBottom w:val="0"/>
          <w:divBdr>
            <w:top w:val="none" w:sz="0" w:space="0" w:color="auto"/>
            <w:left w:val="none" w:sz="0" w:space="0" w:color="auto"/>
            <w:bottom w:val="none" w:sz="0" w:space="0" w:color="auto"/>
            <w:right w:val="none" w:sz="0" w:space="0" w:color="auto"/>
          </w:divBdr>
        </w:div>
        <w:div w:id="527373467">
          <w:marLeft w:val="1699"/>
          <w:marRight w:val="0"/>
          <w:marTop w:val="0"/>
          <w:marBottom w:val="0"/>
          <w:divBdr>
            <w:top w:val="none" w:sz="0" w:space="0" w:color="auto"/>
            <w:left w:val="none" w:sz="0" w:space="0" w:color="auto"/>
            <w:bottom w:val="none" w:sz="0" w:space="0" w:color="auto"/>
            <w:right w:val="none" w:sz="0" w:space="0" w:color="auto"/>
          </w:divBdr>
        </w:div>
        <w:div w:id="1112631339">
          <w:marLeft w:val="1123"/>
          <w:marRight w:val="0"/>
          <w:marTop w:val="0"/>
          <w:marBottom w:val="0"/>
          <w:divBdr>
            <w:top w:val="none" w:sz="0" w:space="0" w:color="auto"/>
            <w:left w:val="none" w:sz="0" w:space="0" w:color="auto"/>
            <w:bottom w:val="none" w:sz="0" w:space="0" w:color="auto"/>
            <w:right w:val="none" w:sz="0" w:space="0" w:color="auto"/>
          </w:divBdr>
        </w:div>
        <w:div w:id="1204707999">
          <w:marLeft w:val="1123"/>
          <w:marRight w:val="0"/>
          <w:marTop w:val="0"/>
          <w:marBottom w:val="0"/>
          <w:divBdr>
            <w:top w:val="none" w:sz="0" w:space="0" w:color="auto"/>
            <w:left w:val="none" w:sz="0" w:space="0" w:color="auto"/>
            <w:bottom w:val="none" w:sz="0" w:space="0" w:color="auto"/>
            <w:right w:val="none" w:sz="0" w:space="0" w:color="auto"/>
          </w:divBdr>
        </w:div>
        <w:div w:id="1229995182">
          <w:marLeft w:val="1699"/>
          <w:marRight w:val="0"/>
          <w:marTop w:val="0"/>
          <w:marBottom w:val="0"/>
          <w:divBdr>
            <w:top w:val="none" w:sz="0" w:space="0" w:color="auto"/>
            <w:left w:val="none" w:sz="0" w:space="0" w:color="auto"/>
            <w:bottom w:val="none" w:sz="0" w:space="0" w:color="auto"/>
            <w:right w:val="none" w:sz="0" w:space="0" w:color="auto"/>
          </w:divBdr>
        </w:div>
        <w:div w:id="1481144281">
          <w:marLeft w:val="1699"/>
          <w:marRight w:val="0"/>
          <w:marTop w:val="0"/>
          <w:marBottom w:val="0"/>
          <w:divBdr>
            <w:top w:val="none" w:sz="0" w:space="0" w:color="auto"/>
            <w:left w:val="none" w:sz="0" w:space="0" w:color="auto"/>
            <w:bottom w:val="none" w:sz="0" w:space="0" w:color="auto"/>
            <w:right w:val="none" w:sz="0" w:space="0" w:color="auto"/>
          </w:divBdr>
        </w:div>
      </w:divsChild>
    </w:div>
    <w:div w:id="25372670">
      <w:bodyDiv w:val="1"/>
      <w:marLeft w:val="0"/>
      <w:marRight w:val="0"/>
      <w:marTop w:val="0"/>
      <w:marBottom w:val="0"/>
      <w:divBdr>
        <w:top w:val="none" w:sz="0" w:space="0" w:color="auto"/>
        <w:left w:val="none" w:sz="0" w:space="0" w:color="auto"/>
        <w:bottom w:val="none" w:sz="0" w:space="0" w:color="auto"/>
        <w:right w:val="none" w:sz="0" w:space="0" w:color="auto"/>
      </w:divBdr>
    </w:div>
    <w:div w:id="105467989">
      <w:bodyDiv w:val="1"/>
      <w:marLeft w:val="0"/>
      <w:marRight w:val="0"/>
      <w:marTop w:val="0"/>
      <w:marBottom w:val="0"/>
      <w:divBdr>
        <w:top w:val="none" w:sz="0" w:space="0" w:color="auto"/>
        <w:left w:val="none" w:sz="0" w:space="0" w:color="auto"/>
        <w:bottom w:val="none" w:sz="0" w:space="0" w:color="auto"/>
        <w:right w:val="none" w:sz="0" w:space="0" w:color="auto"/>
      </w:divBdr>
    </w:div>
    <w:div w:id="119804779">
      <w:bodyDiv w:val="1"/>
      <w:marLeft w:val="0"/>
      <w:marRight w:val="0"/>
      <w:marTop w:val="0"/>
      <w:marBottom w:val="0"/>
      <w:divBdr>
        <w:top w:val="none" w:sz="0" w:space="0" w:color="auto"/>
        <w:left w:val="none" w:sz="0" w:space="0" w:color="auto"/>
        <w:bottom w:val="none" w:sz="0" w:space="0" w:color="auto"/>
        <w:right w:val="none" w:sz="0" w:space="0" w:color="auto"/>
      </w:divBdr>
    </w:div>
    <w:div w:id="130561356">
      <w:bodyDiv w:val="1"/>
      <w:marLeft w:val="0"/>
      <w:marRight w:val="0"/>
      <w:marTop w:val="0"/>
      <w:marBottom w:val="0"/>
      <w:divBdr>
        <w:top w:val="none" w:sz="0" w:space="0" w:color="auto"/>
        <w:left w:val="none" w:sz="0" w:space="0" w:color="auto"/>
        <w:bottom w:val="none" w:sz="0" w:space="0" w:color="auto"/>
        <w:right w:val="none" w:sz="0" w:space="0" w:color="auto"/>
      </w:divBdr>
    </w:div>
    <w:div w:id="174654516">
      <w:bodyDiv w:val="1"/>
      <w:marLeft w:val="0"/>
      <w:marRight w:val="0"/>
      <w:marTop w:val="0"/>
      <w:marBottom w:val="0"/>
      <w:divBdr>
        <w:top w:val="none" w:sz="0" w:space="0" w:color="auto"/>
        <w:left w:val="none" w:sz="0" w:space="0" w:color="auto"/>
        <w:bottom w:val="none" w:sz="0" w:space="0" w:color="auto"/>
        <w:right w:val="none" w:sz="0" w:space="0" w:color="auto"/>
      </w:divBdr>
    </w:div>
    <w:div w:id="174921220">
      <w:bodyDiv w:val="1"/>
      <w:marLeft w:val="0"/>
      <w:marRight w:val="0"/>
      <w:marTop w:val="0"/>
      <w:marBottom w:val="0"/>
      <w:divBdr>
        <w:top w:val="none" w:sz="0" w:space="0" w:color="auto"/>
        <w:left w:val="none" w:sz="0" w:space="0" w:color="auto"/>
        <w:bottom w:val="none" w:sz="0" w:space="0" w:color="auto"/>
        <w:right w:val="none" w:sz="0" w:space="0" w:color="auto"/>
      </w:divBdr>
    </w:div>
    <w:div w:id="193464729">
      <w:bodyDiv w:val="1"/>
      <w:marLeft w:val="0"/>
      <w:marRight w:val="0"/>
      <w:marTop w:val="0"/>
      <w:marBottom w:val="0"/>
      <w:divBdr>
        <w:top w:val="none" w:sz="0" w:space="0" w:color="auto"/>
        <w:left w:val="none" w:sz="0" w:space="0" w:color="auto"/>
        <w:bottom w:val="none" w:sz="0" w:space="0" w:color="auto"/>
        <w:right w:val="none" w:sz="0" w:space="0" w:color="auto"/>
      </w:divBdr>
    </w:div>
    <w:div w:id="242253442">
      <w:bodyDiv w:val="1"/>
      <w:marLeft w:val="0"/>
      <w:marRight w:val="0"/>
      <w:marTop w:val="0"/>
      <w:marBottom w:val="0"/>
      <w:divBdr>
        <w:top w:val="none" w:sz="0" w:space="0" w:color="auto"/>
        <w:left w:val="none" w:sz="0" w:space="0" w:color="auto"/>
        <w:bottom w:val="none" w:sz="0" w:space="0" w:color="auto"/>
        <w:right w:val="none" w:sz="0" w:space="0" w:color="auto"/>
      </w:divBdr>
    </w:div>
    <w:div w:id="278339807">
      <w:bodyDiv w:val="1"/>
      <w:marLeft w:val="0"/>
      <w:marRight w:val="0"/>
      <w:marTop w:val="0"/>
      <w:marBottom w:val="0"/>
      <w:divBdr>
        <w:top w:val="none" w:sz="0" w:space="0" w:color="auto"/>
        <w:left w:val="none" w:sz="0" w:space="0" w:color="auto"/>
        <w:bottom w:val="none" w:sz="0" w:space="0" w:color="auto"/>
        <w:right w:val="none" w:sz="0" w:space="0" w:color="auto"/>
      </w:divBdr>
    </w:div>
    <w:div w:id="291519029">
      <w:bodyDiv w:val="1"/>
      <w:marLeft w:val="0"/>
      <w:marRight w:val="0"/>
      <w:marTop w:val="0"/>
      <w:marBottom w:val="0"/>
      <w:divBdr>
        <w:top w:val="none" w:sz="0" w:space="0" w:color="auto"/>
        <w:left w:val="none" w:sz="0" w:space="0" w:color="auto"/>
        <w:bottom w:val="none" w:sz="0" w:space="0" w:color="auto"/>
        <w:right w:val="none" w:sz="0" w:space="0" w:color="auto"/>
      </w:divBdr>
    </w:div>
    <w:div w:id="316225530">
      <w:bodyDiv w:val="1"/>
      <w:marLeft w:val="0"/>
      <w:marRight w:val="0"/>
      <w:marTop w:val="0"/>
      <w:marBottom w:val="0"/>
      <w:divBdr>
        <w:top w:val="none" w:sz="0" w:space="0" w:color="auto"/>
        <w:left w:val="none" w:sz="0" w:space="0" w:color="auto"/>
        <w:bottom w:val="none" w:sz="0" w:space="0" w:color="auto"/>
        <w:right w:val="none" w:sz="0" w:space="0" w:color="auto"/>
      </w:divBdr>
    </w:div>
    <w:div w:id="323552262">
      <w:bodyDiv w:val="1"/>
      <w:marLeft w:val="0"/>
      <w:marRight w:val="0"/>
      <w:marTop w:val="0"/>
      <w:marBottom w:val="0"/>
      <w:divBdr>
        <w:top w:val="none" w:sz="0" w:space="0" w:color="auto"/>
        <w:left w:val="none" w:sz="0" w:space="0" w:color="auto"/>
        <w:bottom w:val="none" w:sz="0" w:space="0" w:color="auto"/>
        <w:right w:val="none" w:sz="0" w:space="0" w:color="auto"/>
      </w:divBdr>
      <w:divsChild>
        <w:div w:id="508376128">
          <w:marLeft w:val="1699"/>
          <w:marRight w:val="0"/>
          <w:marTop w:val="0"/>
          <w:marBottom w:val="0"/>
          <w:divBdr>
            <w:top w:val="none" w:sz="0" w:space="0" w:color="auto"/>
            <w:left w:val="none" w:sz="0" w:space="0" w:color="auto"/>
            <w:bottom w:val="none" w:sz="0" w:space="0" w:color="auto"/>
            <w:right w:val="none" w:sz="0" w:space="0" w:color="auto"/>
          </w:divBdr>
        </w:div>
        <w:div w:id="705329852">
          <w:marLeft w:val="1123"/>
          <w:marRight w:val="0"/>
          <w:marTop w:val="0"/>
          <w:marBottom w:val="0"/>
          <w:divBdr>
            <w:top w:val="none" w:sz="0" w:space="0" w:color="auto"/>
            <w:left w:val="none" w:sz="0" w:space="0" w:color="auto"/>
            <w:bottom w:val="none" w:sz="0" w:space="0" w:color="auto"/>
            <w:right w:val="none" w:sz="0" w:space="0" w:color="auto"/>
          </w:divBdr>
        </w:div>
        <w:div w:id="837380699">
          <w:marLeft w:val="1123"/>
          <w:marRight w:val="0"/>
          <w:marTop w:val="0"/>
          <w:marBottom w:val="0"/>
          <w:divBdr>
            <w:top w:val="none" w:sz="0" w:space="0" w:color="auto"/>
            <w:left w:val="none" w:sz="0" w:space="0" w:color="auto"/>
            <w:bottom w:val="none" w:sz="0" w:space="0" w:color="auto"/>
            <w:right w:val="none" w:sz="0" w:space="0" w:color="auto"/>
          </w:divBdr>
        </w:div>
        <w:div w:id="1182746165">
          <w:marLeft w:val="1123"/>
          <w:marRight w:val="0"/>
          <w:marTop w:val="0"/>
          <w:marBottom w:val="0"/>
          <w:divBdr>
            <w:top w:val="none" w:sz="0" w:space="0" w:color="auto"/>
            <w:left w:val="none" w:sz="0" w:space="0" w:color="auto"/>
            <w:bottom w:val="none" w:sz="0" w:space="0" w:color="auto"/>
            <w:right w:val="none" w:sz="0" w:space="0" w:color="auto"/>
          </w:divBdr>
        </w:div>
        <w:div w:id="1683897602">
          <w:marLeft w:val="1123"/>
          <w:marRight w:val="0"/>
          <w:marTop w:val="0"/>
          <w:marBottom w:val="0"/>
          <w:divBdr>
            <w:top w:val="none" w:sz="0" w:space="0" w:color="auto"/>
            <w:left w:val="none" w:sz="0" w:space="0" w:color="auto"/>
            <w:bottom w:val="none" w:sz="0" w:space="0" w:color="auto"/>
            <w:right w:val="none" w:sz="0" w:space="0" w:color="auto"/>
          </w:divBdr>
        </w:div>
        <w:div w:id="1834836987">
          <w:marLeft w:val="1699"/>
          <w:marRight w:val="0"/>
          <w:marTop w:val="0"/>
          <w:marBottom w:val="0"/>
          <w:divBdr>
            <w:top w:val="none" w:sz="0" w:space="0" w:color="auto"/>
            <w:left w:val="none" w:sz="0" w:space="0" w:color="auto"/>
            <w:bottom w:val="none" w:sz="0" w:space="0" w:color="auto"/>
            <w:right w:val="none" w:sz="0" w:space="0" w:color="auto"/>
          </w:divBdr>
        </w:div>
      </w:divsChild>
    </w:div>
    <w:div w:id="336732338">
      <w:bodyDiv w:val="1"/>
      <w:marLeft w:val="0"/>
      <w:marRight w:val="0"/>
      <w:marTop w:val="0"/>
      <w:marBottom w:val="0"/>
      <w:divBdr>
        <w:top w:val="none" w:sz="0" w:space="0" w:color="auto"/>
        <w:left w:val="none" w:sz="0" w:space="0" w:color="auto"/>
        <w:bottom w:val="none" w:sz="0" w:space="0" w:color="auto"/>
        <w:right w:val="none" w:sz="0" w:space="0" w:color="auto"/>
      </w:divBdr>
    </w:div>
    <w:div w:id="413086145">
      <w:bodyDiv w:val="1"/>
      <w:marLeft w:val="0"/>
      <w:marRight w:val="0"/>
      <w:marTop w:val="0"/>
      <w:marBottom w:val="0"/>
      <w:divBdr>
        <w:top w:val="none" w:sz="0" w:space="0" w:color="auto"/>
        <w:left w:val="none" w:sz="0" w:space="0" w:color="auto"/>
        <w:bottom w:val="none" w:sz="0" w:space="0" w:color="auto"/>
        <w:right w:val="none" w:sz="0" w:space="0" w:color="auto"/>
      </w:divBdr>
    </w:div>
    <w:div w:id="434713237">
      <w:bodyDiv w:val="1"/>
      <w:marLeft w:val="0"/>
      <w:marRight w:val="0"/>
      <w:marTop w:val="0"/>
      <w:marBottom w:val="0"/>
      <w:divBdr>
        <w:top w:val="none" w:sz="0" w:space="0" w:color="auto"/>
        <w:left w:val="none" w:sz="0" w:space="0" w:color="auto"/>
        <w:bottom w:val="none" w:sz="0" w:space="0" w:color="auto"/>
        <w:right w:val="none" w:sz="0" w:space="0" w:color="auto"/>
      </w:divBdr>
    </w:div>
    <w:div w:id="446972386">
      <w:bodyDiv w:val="1"/>
      <w:marLeft w:val="0"/>
      <w:marRight w:val="0"/>
      <w:marTop w:val="0"/>
      <w:marBottom w:val="0"/>
      <w:divBdr>
        <w:top w:val="none" w:sz="0" w:space="0" w:color="auto"/>
        <w:left w:val="none" w:sz="0" w:space="0" w:color="auto"/>
        <w:bottom w:val="none" w:sz="0" w:space="0" w:color="auto"/>
        <w:right w:val="none" w:sz="0" w:space="0" w:color="auto"/>
      </w:divBdr>
    </w:div>
    <w:div w:id="464932509">
      <w:bodyDiv w:val="1"/>
      <w:marLeft w:val="0"/>
      <w:marRight w:val="0"/>
      <w:marTop w:val="0"/>
      <w:marBottom w:val="0"/>
      <w:divBdr>
        <w:top w:val="none" w:sz="0" w:space="0" w:color="auto"/>
        <w:left w:val="none" w:sz="0" w:space="0" w:color="auto"/>
        <w:bottom w:val="none" w:sz="0" w:space="0" w:color="auto"/>
        <w:right w:val="none" w:sz="0" w:space="0" w:color="auto"/>
      </w:divBdr>
    </w:div>
    <w:div w:id="488332350">
      <w:bodyDiv w:val="1"/>
      <w:marLeft w:val="0"/>
      <w:marRight w:val="0"/>
      <w:marTop w:val="0"/>
      <w:marBottom w:val="0"/>
      <w:divBdr>
        <w:top w:val="none" w:sz="0" w:space="0" w:color="auto"/>
        <w:left w:val="none" w:sz="0" w:space="0" w:color="auto"/>
        <w:bottom w:val="none" w:sz="0" w:space="0" w:color="auto"/>
        <w:right w:val="none" w:sz="0" w:space="0" w:color="auto"/>
      </w:divBdr>
    </w:div>
    <w:div w:id="508368728">
      <w:bodyDiv w:val="1"/>
      <w:marLeft w:val="0"/>
      <w:marRight w:val="0"/>
      <w:marTop w:val="0"/>
      <w:marBottom w:val="0"/>
      <w:divBdr>
        <w:top w:val="none" w:sz="0" w:space="0" w:color="auto"/>
        <w:left w:val="none" w:sz="0" w:space="0" w:color="auto"/>
        <w:bottom w:val="none" w:sz="0" w:space="0" w:color="auto"/>
        <w:right w:val="none" w:sz="0" w:space="0" w:color="auto"/>
      </w:divBdr>
      <w:divsChild>
        <w:div w:id="188110939">
          <w:marLeft w:val="1123"/>
          <w:marRight w:val="0"/>
          <w:marTop w:val="0"/>
          <w:marBottom w:val="0"/>
          <w:divBdr>
            <w:top w:val="none" w:sz="0" w:space="0" w:color="auto"/>
            <w:left w:val="none" w:sz="0" w:space="0" w:color="auto"/>
            <w:bottom w:val="none" w:sz="0" w:space="0" w:color="auto"/>
            <w:right w:val="none" w:sz="0" w:space="0" w:color="auto"/>
          </w:divBdr>
        </w:div>
        <w:div w:id="475607625">
          <w:marLeft w:val="1123"/>
          <w:marRight w:val="0"/>
          <w:marTop w:val="0"/>
          <w:marBottom w:val="0"/>
          <w:divBdr>
            <w:top w:val="none" w:sz="0" w:space="0" w:color="auto"/>
            <w:left w:val="none" w:sz="0" w:space="0" w:color="auto"/>
            <w:bottom w:val="none" w:sz="0" w:space="0" w:color="auto"/>
            <w:right w:val="none" w:sz="0" w:space="0" w:color="auto"/>
          </w:divBdr>
        </w:div>
        <w:div w:id="1654218303">
          <w:marLeft w:val="1123"/>
          <w:marRight w:val="0"/>
          <w:marTop w:val="0"/>
          <w:marBottom w:val="0"/>
          <w:divBdr>
            <w:top w:val="none" w:sz="0" w:space="0" w:color="auto"/>
            <w:left w:val="none" w:sz="0" w:space="0" w:color="auto"/>
            <w:bottom w:val="none" w:sz="0" w:space="0" w:color="auto"/>
            <w:right w:val="none" w:sz="0" w:space="0" w:color="auto"/>
          </w:divBdr>
        </w:div>
        <w:div w:id="1815294026">
          <w:marLeft w:val="1123"/>
          <w:marRight w:val="0"/>
          <w:marTop w:val="0"/>
          <w:marBottom w:val="0"/>
          <w:divBdr>
            <w:top w:val="none" w:sz="0" w:space="0" w:color="auto"/>
            <w:left w:val="none" w:sz="0" w:space="0" w:color="auto"/>
            <w:bottom w:val="none" w:sz="0" w:space="0" w:color="auto"/>
            <w:right w:val="none" w:sz="0" w:space="0" w:color="auto"/>
          </w:divBdr>
        </w:div>
      </w:divsChild>
    </w:div>
    <w:div w:id="517962833">
      <w:bodyDiv w:val="1"/>
      <w:marLeft w:val="0"/>
      <w:marRight w:val="0"/>
      <w:marTop w:val="0"/>
      <w:marBottom w:val="0"/>
      <w:divBdr>
        <w:top w:val="none" w:sz="0" w:space="0" w:color="auto"/>
        <w:left w:val="none" w:sz="0" w:space="0" w:color="auto"/>
        <w:bottom w:val="none" w:sz="0" w:space="0" w:color="auto"/>
        <w:right w:val="none" w:sz="0" w:space="0" w:color="auto"/>
      </w:divBdr>
    </w:div>
    <w:div w:id="597521482">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13102180">
      <w:bodyDiv w:val="1"/>
      <w:marLeft w:val="0"/>
      <w:marRight w:val="0"/>
      <w:marTop w:val="0"/>
      <w:marBottom w:val="0"/>
      <w:divBdr>
        <w:top w:val="none" w:sz="0" w:space="0" w:color="auto"/>
        <w:left w:val="none" w:sz="0" w:space="0" w:color="auto"/>
        <w:bottom w:val="none" w:sz="0" w:space="0" w:color="auto"/>
        <w:right w:val="none" w:sz="0" w:space="0" w:color="auto"/>
      </w:divBdr>
    </w:div>
    <w:div w:id="629556357">
      <w:bodyDiv w:val="1"/>
      <w:marLeft w:val="0"/>
      <w:marRight w:val="0"/>
      <w:marTop w:val="0"/>
      <w:marBottom w:val="0"/>
      <w:divBdr>
        <w:top w:val="none" w:sz="0" w:space="0" w:color="auto"/>
        <w:left w:val="none" w:sz="0" w:space="0" w:color="auto"/>
        <w:bottom w:val="none" w:sz="0" w:space="0" w:color="auto"/>
        <w:right w:val="none" w:sz="0" w:space="0" w:color="auto"/>
      </w:divBdr>
    </w:div>
    <w:div w:id="646252126">
      <w:bodyDiv w:val="1"/>
      <w:marLeft w:val="0"/>
      <w:marRight w:val="0"/>
      <w:marTop w:val="0"/>
      <w:marBottom w:val="0"/>
      <w:divBdr>
        <w:top w:val="none" w:sz="0" w:space="0" w:color="auto"/>
        <w:left w:val="none" w:sz="0" w:space="0" w:color="auto"/>
        <w:bottom w:val="none" w:sz="0" w:space="0" w:color="auto"/>
        <w:right w:val="none" w:sz="0" w:space="0" w:color="auto"/>
      </w:divBdr>
    </w:div>
    <w:div w:id="674111667">
      <w:bodyDiv w:val="1"/>
      <w:marLeft w:val="0"/>
      <w:marRight w:val="0"/>
      <w:marTop w:val="0"/>
      <w:marBottom w:val="0"/>
      <w:divBdr>
        <w:top w:val="none" w:sz="0" w:space="0" w:color="auto"/>
        <w:left w:val="none" w:sz="0" w:space="0" w:color="auto"/>
        <w:bottom w:val="none" w:sz="0" w:space="0" w:color="auto"/>
        <w:right w:val="none" w:sz="0" w:space="0" w:color="auto"/>
      </w:divBdr>
    </w:div>
    <w:div w:id="709841322">
      <w:bodyDiv w:val="1"/>
      <w:marLeft w:val="0"/>
      <w:marRight w:val="0"/>
      <w:marTop w:val="0"/>
      <w:marBottom w:val="0"/>
      <w:divBdr>
        <w:top w:val="none" w:sz="0" w:space="0" w:color="auto"/>
        <w:left w:val="none" w:sz="0" w:space="0" w:color="auto"/>
        <w:bottom w:val="none" w:sz="0" w:space="0" w:color="auto"/>
        <w:right w:val="none" w:sz="0" w:space="0" w:color="auto"/>
      </w:divBdr>
      <w:divsChild>
        <w:div w:id="152183538">
          <w:marLeft w:val="1123"/>
          <w:marRight w:val="0"/>
          <w:marTop w:val="0"/>
          <w:marBottom w:val="0"/>
          <w:divBdr>
            <w:top w:val="none" w:sz="0" w:space="0" w:color="auto"/>
            <w:left w:val="none" w:sz="0" w:space="0" w:color="auto"/>
            <w:bottom w:val="none" w:sz="0" w:space="0" w:color="auto"/>
            <w:right w:val="none" w:sz="0" w:space="0" w:color="auto"/>
          </w:divBdr>
        </w:div>
        <w:div w:id="703872380">
          <w:marLeft w:val="1699"/>
          <w:marRight w:val="0"/>
          <w:marTop w:val="0"/>
          <w:marBottom w:val="0"/>
          <w:divBdr>
            <w:top w:val="none" w:sz="0" w:space="0" w:color="auto"/>
            <w:left w:val="none" w:sz="0" w:space="0" w:color="auto"/>
            <w:bottom w:val="none" w:sz="0" w:space="0" w:color="auto"/>
            <w:right w:val="none" w:sz="0" w:space="0" w:color="auto"/>
          </w:divBdr>
        </w:div>
        <w:div w:id="1248150145">
          <w:marLeft w:val="1123"/>
          <w:marRight w:val="0"/>
          <w:marTop w:val="0"/>
          <w:marBottom w:val="0"/>
          <w:divBdr>
            <w:top w:val="none" w:sz="0" w:space="0" w:color="auto"/>
            <w:left w:val="none" w:sz="0" w:space="0" w:color="auto"/>
            <w:bottom w:val="none" w:sz="0" w:space="0" w:color="auto"/>
            <w:right w:val="none" w:sz="0" w:space="0" w:color="auto"/>
          </w:divBdr>
        </w:div>
        <w:div w:id="1329136022">
          <w:marLeft w:val="1123"/>
          <w:marRight w:val="0"/>
          <w:marTop w:val="0"/>
          <w:marBottom w:val="0"/>
          <w:divBdr>
            <w:top w:val="none" w:sz="0" w:space="0" w:color="auto"/>
            <w:left w:val="none" w:sz="0" w:space="0" w:color="auto"/>
            <w:bottom w:val="none" w:sz="0" w:space="0" w:color="auto"/>
            <w:right w:val="none" w:sz="0" w:space="0" w:color="auto"/>
          </w:divBdr>
        </w:div>
        <w:div w:id="1753819142">
          <w:marLeft w:val="1699"/>
          <w:marRight w:val="0"/>
          <w:marTop w:val="0"/>
          <w:marBottom w:val="0"/>
          <w:divBdr>
            <w:top w:val="none" w:sz="0" w:space="0" w:color="auto"/>
            <w:left w:val="none" w:sz="0" w:space="0" w:color="auto"/>
            <w:bottom w:val="none" w:sz="0" w:space="0" w:color="auto"/>
            <w:right w:val="none" w:sz="0" w:space="0" w:color="auto"/>
          </w:divBdr>
        </w:div>
        <w:div w:id="1771730508">
          <w:marLeft w:val="1123"/>
          <w:marRight w:val="0"/>
          <w:marTop w:val="0"/>
          <w:marBottom w:val="0"/>
          <w:divBdr>
            <w:top w:val="none" w:sz="0" w:space="0" w:color="auto"/>
            <w:left w:val="none" w:sz="0" w:space="0" w:color="auto"/>
            <w:bottom w:val="none" w:sz="0" w:space="0" w:color="auto"/>
            <w:right w:val="none" w:sz="0" w:space="0" w:color="auto"/>
          </w:divBdr>
        </w:div>
      </w:divsChild>
    </w:div>
    <w:div w:id="748884996">
      <w:bodyDiv w:val="1"/>
      <w:marLeft w:val="0"/>
      <w:marRight w:val="0"/>
      <w:marTop w:val="0"/>
      <w:marBottom w:val="0"/>
      <w:divBdr>
        <w:top w:val="none" w:sz="0" w:space="0" w:color="auto"/>
        <w:left w:val="none" w:sz="0" w:space="0" w:color="auto"/>
        <w:bottom w:val="none" w:sz="0" w:space="0" w:color="auto"/>
        <w:right w:val="none" w:sz="0" w:space="0" w:color="auto"/>
      </w:divBdr>
    </w:div>
    <w:div w:id="760878697">
      <w:bodyDiv w:val="1"/>
      <w:marLeft w:val="0"/>
      <w:marRight w:val="0"/>
      <w:marTop w:val="0"/>
      <w:marBottom w:val="0"/>
      <w:divBdr>
        <w:top w:val="none" w:sz="0" w:space="0" w:color="auto"/>
        <w:left w:val="none" w:sz="0" w:space="0" w:color="auto"/>
        <w:bottom w:val="none" w:sz="0" w:space="0" w:color="auto"/>
        <w:right w:val="none" w:sz="0" w:space="0" w:color="auto"/>
      </w:divBdr>
    </w:div>
    <w:div w:id="775371037">
      <w:bodyDiv w:val="1"/>
      <w:marLeft w:val="0"/>
      <w:marRight w:val="0"/>
      <w:marTop w:val="0"/>
      <w:marBottom w:val="0"/>
      <w:divBdr>
        <w:top w:val="none" w:sz="0" w:space="0" w:color="auto"/>
        <w:left w:val="none" w:sz="0" w:space="0" w:color="auto"/>
        <w:bottom w:val="none" w:sz="0" w:space="0" w:color="auto"/>
        <w:right w:val="none" w:sz="0" w:space="0" w:color="auto"/>
      </w:divBdr>
      <w:divsChild>
        <w:div w:id="946042249">
          <w:marLeft w:val="1123"/>
          <w:marRight w:val="0"/>
          <w:marTop w:val="0"/>
          <w:marBottom w:val="0"/>
          <w:divBdr>
            <w:top w:val="none" w:sz="0" w:space="0" w:color="auto"/>
            <w:left w:val="none" w:sz="0" w:space="0" w:color="auto"/>
            <w:bottom w:val="none" w:sz="0" w:space="0" w:color="auto"/>
            <w:right w:val="none" w:sz="0" w:space="0" w:color="auto"/>
          </w:divBdr>
        </w:div>
        <w:div w:id="975064212">
          <w:marLeft w:val="1123"/>
          <w:marRight w:val="0"/>
          <w:marTop w:val="0"/>
          <w:marBottom w:val="0"/>
          <w:divBdr>
            <w:top w:val="none" w:sz="0" w:space="0" w:color="auto"/>
            <w:left w:val="none" w:sz="0" w:space="0" w:color="auto"/>
            <w:bottom w:val="none" w:sz="0" w:space="0" w:color="auto"/>
            <w:right w:val="none" w:sz="0" w:space="0" w:color="auto"/>
          </w:divBdr>
        </w:div>
        <w:div w:id="1629361530">
          <w:marLeft w:val="1123"/>
          <w:marRight w:val="0"/>
          <w:marTop w:val="0"/>
          <w:marBottom w:val="0"/>
          <w:divBdr>
            <w:top w:val="none" w:sz="0" w:space="0" w:color="auto"/>
            <w:left w:val="none" w:sz="0" w:space="0" w:color="auto"/>
            <w:bottom w:val="none" w:sz="0" w:space="0" w:color="auto"/>
            <w:right w:val="none" w:sz="0" w:space="0" w:color="auto"/>
          </w:divBdr>
        </w:div>
        <w:div w:id="1721981258">
          <w:marLeft w:val="1123"/>
          <w:marRight w:val="0"/>
          <w:marTop w:val="0"/>
          <w:marBottom w:val="0"/>
          <w:divBdr>
            <w:top w:val="none" w:sz="0" w:space="0" w:color="auto"/>
            <w:left w:val="none" w:sz="0" w:space="0" w:color="auto"/>
            <w:bottom w:val="none" w:sz="0" w:space="0" w:color="auto"/>
            <w:right w:val="none" w:sz="0" w:space="0" w:color="auto"/>
          </w:divBdr>
        </w:div>
        <w:div w:id="1774395780">
          <w:marLeft w:val="1123"/>
          <w:marRight w:val="0"/>
          <w:marTop w:val="0"/>
          <w:marBottom w:val="0"/>
          <w:divBdr>
            <w:top w:val="none" w:sz="0" w:space="0" w:color="auto"/>
            <w:left w:val="none" w:sz="0" w:space="0" w:color="auto"/>
            <w:bottom w:val="none" w:sz="0" w:space="0" w:color="auto"/>
            <w:right w:val="none" w:sz="0" w:space="0" w:color="auto"/>
          </w:divBdr>
        </w:div>
        <w:div w:id="1834711456">
          <w:marLeft w:val="1123"/>
          <w:marRight w:val="0"/>
          <w:marTop w:val="0"/>
          <w:marBottom w:val="0"/>
          <w:divBdr>
            <w:top w:val="none" w:sz="0" w:space="0" w:color="auto"/>
            <w:left w:val="none" w:sz="0" w:space="0" w:color="auto"/>
            <w:bottom w:val="none" w:sz="0" w:space="0" w:color="auto"/>
            <w:right w:val="none" w:sz="0" w:space="0" w:color="auto"/>
          </w:divBdr>
        </w:div>
      </w:divsChild>
    </w:div>
    <w:div w:id="806164502">
      <w:bodyDiv w:val="1"/>
      <w:marLeft w:val="0"/>
      <w:marRight w:val="0"/>
      <w:marTop w:val="0"/>
      <w:marBottom w:val="0"/>
      <w:divBdr>
        <w:top w:val="none" w:sz="0" w:space="0" w:color="auto"/>
        <w:left w:val="none" w:sz="0" w:space="0" w:color="auto"/>
        <w:bottom w:val="none" w:sz="0" w:space="0" w:color="auto"/>
        <w:right w:val="none" w:sz="0" w:space="0" w:color="auto"/>
      </w:divBdr>
    </w:div>
    <w:div w:id="850026197">
      <w:bodyDiv w:val="1"/>
      <w:marLeft w:val="0"/>
      <w:marRight w:val="0"/>
      <w:marTop w:val="0"/>
      <w:marBottom w:val="0"/>
      <w:divBdr>
        <w:top w:val="none" w:sz="0" w:space="0" w:color="auto"/>
        <w:left w:val="none" w:sz="0" w:space="0" w:color="auto"/>
        <w:bottom w:val="none" w:sz="0" w:space="0" w:color="auto"/>
        <w:right w:val="none" w:sz="0" w:space="0" w:color="auto"/>
      </w:divBdr>
      <w:divsChild>
        <w:div w:id="132408911">
          <w:marLeft w:val="1267"/>
          <w:marRight w:val="0"/>
          <w:marTop w:val="0"/>
          <w:marBottom w:val="0"/>
          <w:divBdr>
            <w:top w:val="none" w:sz="0" w:space="0" w:color="auto"/>
            <w:left w:val="none" w:sz="0" w:space="0" w:color="auto"/>
            <w:bottom w:val="none" w:sz="0" w:space="0" w:color="auto"/>
            <w:right w:val="none" w:sz="0" w:space="0" w:color="auto"/>
          </w:divBdr>
        </w:div>
        <w:div w:id="185557978">
          <w:marLeft w:val="562"/>
          <w:marRight w:val="0"/>
          <w:marTop w:val="0"/>
          <w:marBottom w:val="0"/>
          <w:divBdr>
            <w:top w:val="none" w:sz="0" w:space="0" w:color="auto"/>
            <w:left w:val="none" w:sz="0" w:space="0" w:color="auto"/>
            <w:bottom w:val="none" w:sz="0" w:space="0" w:color="auto"/>
            <w:right w:val="none" w:sz="0" w:space="0" w:color="auto"/>
          </w:divBdr>
        </w:div>
        <w:div w:id="520582810">
          <w:marLeft w:val="1267"/>
          <w:marRight w:val="0"/>
          <w:marTop w:val="0"/>
          <w:marBottom w:val="0"/>
          <w:divBdr>
            <w:top w:val="none" w:sz="0" w:space="0" w:color="auto"/>
            <w:left w:val="none" w:sz="0" w:space="0" w:color="auto"/>
            <w:bottom w:val="none" w:sz="0" w:space="0" w:color="auto"/>
            <w:right w:val="none" w:sz="0" w:space="0" w:color="auto"/>
          </w:divBdr>
        </w:div>
        <w:div w:id="828518600">
          <w:marLeft w:val="562"/>
          <w:marRight w:val="0"/>
          <w:marTop w:val="0"/>
          <w:marBottom w:val="0"/>
          <w:divBdr>
            <w:top w:val="none" w:sz="0" w:space="0" w:color="auto"/>
            <w:left w:val="none" w:sz="0" w:space="0" w:color="auto"/>
            <w:bottom w:val="none" w:sz="0" w:space="0" w:color="auto"/>
            <w:right w:val="none" w:sz="0" w:space="0" w:color="auto"/>
          </w:divBdr>
        </w:div>
        <w:div w:id="964460412">
          <w:marLeft w:val="1267"/>
          <w:marRight w:val="0"/>
          <w:marTop w:val="0"/>
          <w:marBottom w:val="0"/>
          <w:divBdr>
            <w:top w:val="none" w:sz="0" w:space="0" w:color="auto"/>
            <w:left w:val="none" w:sz="0" w:space="0" w:color="auto"/>
            <w:bottom w:val="none" w:sz="0" w:space="0" w:color="auto"/>
            <w:right w:val="none" w:sz="0" w:space="0" w:color="auto"/>
          </w:divBdr>
        </w:div>
        <w:div w:id="1109274105">
          <w:marLeft w:val="1267"/>
          <w:marRight w:val="0"/>
          <w:marTop w:val="0"/>
          <w:marBottom w:val="0"/>
          <w:divBdr>
            <w:top w:val="none" w:sz="0" w:space="0" w:color="auto"/>
            <w:left w:val="none" w:sz="0" w:space="0" w:color="auto"/>
            <w:bottom w:val="none" w:sz="0" w:space="0" w:color="auto"/>
            <w:right w:val="none" w:sz="0" w:space="0" w:color="auto"/>
          </w:divBdr>
        </w:div>
        <w:div w:id="1204098824">
          <w:marLeft w:val="1267"/>
          <w:marRight w:val="0"/>
          <w:marTop w:val="0"/>
          <w:marBottom w:val="0"/>
          <w:divBdr>
            <w:top w:val="none" w:sz="0" w:space="0" w:color="auto"/>
            <w:left w:val="none" w:sz="0" w:space="0" w:color="auto"/>
            <w:bottom w:val="none" w:sz="0" w:space="0" w:color="auto"/>
            <w:right w:val="none" w:sz="0" w:space="0" w:color="auto"/>
          </w:divBdr>
        </w:div>
        <w:div w:id="1221940281">
          <w:marLeft w:val="1267"/>
          <w:marRight w:val="0"/>
          <w:marTop w:val="0"/>
          <w:marBottom w:val="0"/>
          <w:divBdr>
            <w:top w:val="none" w:sz="0" w:space="0" w:color="auto"/>
            <w:left w:val="none" w:sz="0" w:space="0" w:color="auto"/>
            <w:bottom w:val="none" w:sz="0" w:space="0" w:color="auto"/>
            <w:right w:val="none" w:sz="0" w:space="0" w:color="auto"/>
          </w:divBdr>
        </w:div>
        <w:div w:id="1514148890">
          <w:marLeft w:val="1267"/>
          <w:marRight w:val="0"/>
          <w:marTop w:val="0"/>
          <w:marBottom w:val="0"/>
          <w:divBdr>
            <w:top w:val="none" w:sz="0" w:space="0" w:color="auto"/>
            <w:left w:val="none" w:sz="0" w:space="0" w:color="auto"/>
            <w:bottom w:val="none" w:sz="0" w:space="0" w:color="auto"/>
            <w:right w:val="none" w:sz="0" w:space="0" w:color="auto"/>
          </w:divBdr>
        </w:div>
      </w:divsChild>
    </w:div>
    <w:div w:id="941886741">
      <w:bodyDiv w:val="1"/>
      <w:marLeft w:val="0"/>
      <w:marRight w:val="0"/>
      <w:marTop w:val="0"/>
      <w:marBottom w:val="0"/>
      <w:divBdr>
        <w:top w:val="none" w:sz="0" w:space="0" w:color="auto"/>
        <w:left w:val="none" w:sz="0" w:space="0" w:color="auto"/>
        <w:bottom w:val="none" w:sz="0" w:space="0" w:color="auto"/>
        <w:right w:val="none" w:sz="0" w:space="0" w:color="auto"/>
      </w:divBdr>
      <w:divsChild>
        <w:div w:id="142701383">
          <w:marLeft w:val="1699"/>
          <w:marRight w:val="0"/>
          <w:marTop w:val="0"/>
          <w:marBottom w:val="0"/>
          <w:divBdr>
            <w:top w:val="none" w:sz="0" w:space="0" w:color="auto"/>
            <w:left w:val="none" w:sz="0" w:space="0" w:color="auto"/>
            <w:bottom w:val="none" w:sz="0" w:space="0" w:color="auto"/>
            <w:right w:val="none" w:sz="0" w:space="0" w:color="auto"/>
          </w:divBdr>
        </w:div>
        <w:div w:id="228926481">
          <w:marLeft w:val="1699"/>
          <w:marRight w:val="0"/>
          <w:marTop w:val="0"/>
          <w:marBottom w:val="0"/>
          <w:divBdr>
            <w:top w:val="none" w:sz="0" w:space="0" w:color="auto"/>
            <w:left w:val="none" w:sz="0" w:space="0" w:color="auto"/>
            <w:bottom w:val="none" w:sz="0" w:space="0" w:color="auto"/>
            <w:right w:val="none" w:sz="0" w:space="0" w:color="auto"/>
          </w:divBdr>
        </w:div>
        <w:div w:id="239364939">
          <w:marLeft w:val="1699"/>
          <w:marRight w:val="0"/>
          <w:marTop w:val="0"/>
          <w:marBottom w:val="0"/>
          <w:divBdr>
            <w:top w:val="none" w:sz="0" w:space="0" w:color="auto"/>
            <w:left w:val="none" w:sz="0" w:space="0" w:color="auto"/>
            <w:bottom w:val="none" w:sz="0" w:space="0" w:color="auto"/>
            <w:right w:val="none" w:sz="0" w:space="0" w:color="auto"/>
          </w:divBdr>
        </w:div>
        <w:div w:id="803084794">
          <w:marLeft w:val="1699"/>
          <w:marRight w:val="0"/>
          <w:marTop w:val="0"/>
          <w:marBottom w:val="0"/>
          <w:divBdr>
            <w:top w:val="none" w:sz="0" w:space="0" w:color="auto"/>
            <w:left w:val="none" w:sz="0" w:space="0" w:color="auto"/>
            <w:bottom w:val="none" w:sz="0" w:space="0" w:color="auto"/>
            <w:right w:val="none" w:sz="0" w:space="0" w:color="auto"/>
          </w:divBdr>
        </w:div>
        <w:div w:id="856310220">
          <w:marLeft w:val="1699"/>
          <w:marRight w:val="0"/>
          <w:marTop w:val="0"/>
          <w:marBottom w:val="0"/>
          <w:divBdr>
            <w:top w:val="none" w:sz="0" w:space="0" w:color="auto"/>
            <w:left w:val="none" w:sz="0" w:space="0" w:color="auto"/>
            <w:bottom w:val="none" w:sz="0" w:space="0" w:color="auto"/>
            <w:right w:val="none" w:sz="0" w:space="0" w:color="auto"/>
          </w:divBdr>
        </w:div>
        <w:div w:id="1017543722">
          <w:marLeft w:val="1699"/>
          <w:marRight w:val="0"/>
          <w:marTop w:val="0"/>
          <w:marBottom w:val="0"/>
          <w:divBdr>
            <w:top w:val="none" w:sz="0" w:space="0" w:color="auto"/>
            <w:left w:val="none" w:sz="0" w:space="0" w:color="auto"/>
            <w:bottom w:val="none" w:sz="0" w:space="0" w:color="auto"/>
            <w:right w:val="none" w:sz="0" w:space="0" w:color="auto"/>
          </w:divBdr>
        </w:div>
        <w:div w:id="1114833499">
          <w:marLeft w:val="1123"/>
          <w:marRight w:val="0"/>
          <w:marTop w:val="0"/>
          <w:marBottom w:val="0"/>
          <w:divBdr>
            <w:top w:val="none" w:sz="0" w:space="0" w:color="auto"/>
            <w:left w:val="none" w:sz="0" w:space="0" w:color="auto"/>
            <w:bottom w:val="none" w:sz="0" w:space="0" w:color="auto"/>
            <w:right w:val="none" w:sz="0" w:space="0" w:color="auto"/>
          </w:divBdr>
        </w:div>
        <w:div w:id="1594973820">
          <w:marLeft w:val="1699"/>
          <w:marRight w:val="0"/>
          <w:marTop w:val="0"/>
          <w:marBottom w:val="0"/>
          <w:divBdr>
            <w:top w:val="none" w:sz="0" w:space="0" w:color="auto"/>
            <w:left w:val="none" w:sz="0" w:space="0" w:color="auto"/>
            <w:bottom w:val="none" w:sz="0" w:space="0" w:color="auto"/>
            <w:right w:val="none" w:sz="0" w:space="0" w:color="auto"/>
          </w:divBdr>
        </w:div>
        <w:div w:id="1734159254">
          <w:marLeft w:val="1699"/>
          <w:marRight w:val="0"/>
          <w:marTop w:val="0"/>
          <w:marBottom w:val="0"/>
          <w:divBdr>
            <w:top w:val="none" w:sz="0" w:space="0" w:color="auto"/>
            <w:left w:val="none" w:sz="0" w:space="0" w:color="auto"/>
            <w:bottom w:val="none" w:sz="0" w:space="0" w:color="auto"/>
            <w:right w:val="none" w:sz="0" w:space="0" w:color="auto"/>
          </w:divBdr>
        </w:div>
        <w:div w:id="1967924364">
          <w:marLeft w:val="1123"/>
          <w:marRight w:val="0"/>
          <w:marTop w:val="0"/>
          <w:marBottom w:val="0"/>
          <w:divBdr>
            <w:top w:val="none" w:sz="0" w:space="0" w:color="auto"/>
            <w:left w:val="none" w:sz="0" w:space="0" w:color="auto"/>
            <w:bottom w:val="none" w:sz="0" w:space="0" w:color="auto"/>
            <w:right w:val="none" w:sz="0" w:space="0" w:color="auto"/>
          </w:divBdr>
        </w:div>
      </w:divsChild>
    </w:div>
    <w:div w:id="942346735">
      <w:bodyDiv w:val="1"/>
      <w:marLeft w:val="0"/>
      <w:marRight w:val="0"/>
      <w:marTop w:val="0"/>
      <w:marBottom w:val="0"/>
      <w:divBdr>
        <w:top w:val="none" w:sz="0" w:space="0" w:color="auto"/>
        <w:left w:val="none" w:sz="0" w:space="0" w:color="auto"/>
        <w:bottom w:val="none" w:sz="0" w:space="0" w:color="auto"/>
        <w:right w:val="none" w:sz="0" w:space="0" w:color="auto"/>
      </w:divBdr>
    </w:div>
    <w:div w:id="987514731">
      <w:bodyDiv w:val="1"/>
      <w:marLeft w:val="0"/>
      <w:marRight w:val="0"/>
      <w:marTop w:val="0"/>
      <w:marBottom w:val="0"/>
      <w:divBdr>
        <w:top w:val="none" w:sz="0" w:space="0" w:color="auto"/>
        <w:left w:val="none" w:sz="0" w:space="0" w:color="auto"/>
        <w:bottom w:val="none" w:sz="0" w:space="0" w:color="auto"/>
        <w:right w:val="none" w:sz="0" w:space="0" w:color="auto"/>
      </w:divBdr>
    </w:div>
    <w:div w:id="1010444864">
      <w:bodyDiv w:val="1"/>
      <w:marLeft w:val="0"/>
      <w:marRight w:val="0"/>
      <w:marTop w:val="0"/>
      <w:marBottom w:val="0"/>
      <w:divBdr>
        <w:top w:val="none" w:sz="0" w:space="0" w:color="auto"/>
        <w:left w:val="none" w:sz="0" w:space="0" w:color="auto"/>
        <w:bottom w:val="none" w:sz="0" w:space="0" w:color="auto"/>
        <w:right w:val="none" w:sz="0" w:space="0" w:color="auto"/>
      </w:divBdr>
    </w:div>
    <w:div w:id="1015230057">
      <w:bodyDiv w:val="1"/>
      <w:marLeft w:val="0"/>
      <w:marRight w:val="0"/>
      <w:marTop w:val="0"/>
      <w:marBottom w:val="0"/>
      <w:divBdr>
        <w:top w:val="none" w:sz="0" w:space="0" w:color="auto"/>
        <w:left w:val="none" w:sz="0" w:space="0" w:color="auto"/>
        <w:bottom w:val="none" w:sz="0" w:space="0" w:color="auto"/>
        <w:right w:val="none" w:sz="0" w:space="0" w:color="auto"/>
      </w:divBdr>
    </w:div>
    <w:div w:id="1035471994">
      <w:bodyDiv w:val="1"/>
      <w:marLeft w:val="0"/>
      <w:marRight w:val="0"/>
      <w:marTop w:val="0"/>
      <w:marBottom w:val="0"/>
      <w:divBdr>
        <w:top w:val="none" w:sz="0" w:space="0" w:color="auto"/>
        <w:left w:val="none" w:sz="0" w:space="0" w:color="auto"/>
        <w:bottom w:val="none" w:sz="0" w:space="0" w:color="auto"/>
        <w:right w:val="none" w:sz="0" w:space="0" w:color="auto"/>
      </w:divBdr>
    </w:div>
    <w:div w:id="1055470936">
      <w:bodyDiv w:val="1"/>
      <w:marLeft w:val="0"/>
      <w:marRight w:val="0"/>
      <w:marTop w:val="0"/>
      <w:marBottom w:val="0"/>
      <w:divBdr>
        <w:top w:val="none" w:sz="0" w:space="0" w:color="auto"/>
        <w:left w:val="none" w:sz="0" w:space="0" w:color="auto"/>
        <w:bottom w:val="none" w:sz="0" w:space="0" w:color="auto"/>
        <w:right w:val="none" w:sz="0" w:space="0" w:color="auto"/>
      </w:divBdr>
    </w:div>
    <w:div w:id="1065299360">
      <w:bodyDiv w:val="1"/>
      <w:marLeft w:val="0"/>
      <w:marRight w:val="0"/>
      <w:marTop w:val="0"/>
      <w:marBottom w:val="0"/>
      <w:divBdr>
        <w:top w:val="none" w:sz="0" w:space="0" w:color="auto"/>
        <w:left w:val="none" w:sz="0" w:space="0" w:color="auto"/>
        <w:bottom w:val="none" w:sz="0" w:space="0" w:color="auto"/>
        <w:right w:val="none" w:sz="0" w:space="0" w:color="auto"/>
      </w:divBdr>
    </w:div>
    <w:div w:id="1080834851">
      <w:bodyDiv w:val="1"/>
      <w:marLeft w:val="0"/>
      <w:marRight w:val="0"/>
      <w:marTop w:val="0"/>
      <w:marBottom w:val="0"/>
      <w:divBdr>
        <w:top w:val="none" w:sz="0" w:space="0" w:color="auto"/>
        <w:left w:val="none" w:sz="0" w:space="0" w:color="auto"/>
        <w:bottom w:val="none" w:sz="0" w:space="0" w:color="auto"/>
        <w:right w:val="none" w:sz="0" w:space="0" w:color="auto"/>
      </w:divBdr>
    </w:div>
    <w:div w:id="1156142594">
      <w:bodyDiv w:val="1"/>
      <w:marLeft w:val="0"/>
      <w:marRight w:val="0"/>
      <w:marTop w:val="0"/>
      <w:marBottom w:val="0"/>
      <w:divBdr>
        <w:top w:val="none" w:sz="0" w:space="0" w:color="auto"/>
        <w:left w:val="none" w:sz="0" w:space="0" w:color="auto"/>
        <w:bottom w:val="none" w:sz="0" w:space="0" w:color="auto"/>
        <w:right w:val="none" w:sz="0" w:space="0" w:color="auto"/>
      </w:divBdr>
    </w:div>
    <w:div w:id="1167936414">
      <w:bodyDiv w:val="1"/>
      <w:marLeft w:val="0"/>
      <w:marRight w:val="0"/>
      <w:marTop w:val="0"/>
      <w:marBottom w:val="0"/>
      <w:divBdr>
        <w:top w:val="none" w:sz="0" w:space="0" w:color="auto"/>
        <w:left w:val="none" w:sz="0" w:space="0" w:color="auto"/>
        <w:bottom w:val="none" w:sz="0" w:space="0" w:color="auto"/>
        <w:right w:val="none" w:sz="0" w:space="0" w:color="auto"/>
      </w:divBdr>
    </w:div>
    <w:div w:id="1181823635">
      <w:bodyDiv w:val="1"/>
      <w:marLeft w:val="0"/>
      <w:marRight w:val="0"/>
      <w:marTop w:val="0"/>
      <w:marBottom w:val="0"/>
      <w:divBdr>
        <w:top w:val="none" w:sz="0" w:space="0" w:color="auto"/>
        <w:left w:val="none" w:sz="0" w:space="0" w:color="auto"/>
        <w:bottom w:val="none" w:sz="0" w:space="0" w:color="auto"/>
        <w:right w:val="none" w:sz="0" w:space="0" w:color="auto"/>
      </w:divBdr>
    </w:div>
    <w:div w:id="1187712601">
      <w:bodyDiv w:val="1"/>
      <w:marLeft w:val="0"/>
      <w:marRight w:val="0"/>
      <w:marTop w:val="0"/>
      <w:marBottom w:val="0"/>
      <w:divBdr>
        <w:top w:val="none" w:sz="0" w:space="0" w:color="auto"/>
        <w:left w:val="none" w:sz="0" w:space="0" w:color="auto"/>
        <w:bottom w:val="none" w:sz="0" w:space="0" w:color="auto"/>
        <w:right w:val="none" w:sz="0" w:space="0" w:color="auto"/>
      </w:divBdr>
    </w:div>
    <w:div w:id="1210917169">
      <w:bodyDiv w:val="1"/>
      <w:marLeft w:val="0"/>
      <w:marRight w:val="0"/>
      <w:marTop w:val="0"/>
      <w:marBottom w:val="0"/>
      <w:divBdr>
        <w:top w:val="none" w:sz="0" w:space="0" w:color="auto"/>
        <w:left w:val="none" w:sz="0" w:space="0" w:color="auto"/>
        <w:bottom w:val="none" w:sz="0" w:space="0" w:color="auto"/>
        <w:right w:val="none" w:sz="0" w:space="0" w:color="auto"/>
      </w:divBdr>
    </w:div>
    <w:div w:id="1241207658">
      <w:bodyDiv w:val="1"/>
      <w:marLeft w:val="0"/>
      <w:marRight w:val="0"/>
      <w:marTop w:val="0"/>
      <w:marBottom w:val="0"/>
      <w:divBdr>
        <w:top w:val="none" w:sz="0" w:space="0" w:color="auto"/>
        <w:left w:val="none" w:sz="0" w:space="0" w:color="auto"/>
        <w:bottom w:val="none" w:sz="0" w:space="0" w:color="auto"/>
        <w:right w:val="none" w:sz="0" w:space="0" w:color="auto"/>
      </w:divBdr>
    </w:div>
    <w:div w:id="1241214705">
      <w:bodyDiv w:val="1"/>
      <w:marLeft w:val="0"/>
      <w:marRight w:val="0"/>
      <w:marTop w:val="0"/>
      <w:marBottom w:val="0"/>
      <w:divBdr>
        <w:top w:val="none" w:sz="0" w:space="0" w:color="auto"/>
        <w:left w:val="none" w:sz="0" w:space="0" w:color="auto"/>
        <w:bottom w:val="none" w:sz="0" w:space="0" w:color="auto"/>
        <w:right w:val="none" w:sz="0" w:space="0" w:color="auto"/>
      </w:divBdr>
    </w:div>
    <w:div w:id="1295451085">
      <w:bodyDiv w:val="1"/>
      <w:marLeft w:val="0"/>
      <w:marRight w:val="0"/>
      <w:marTop w:val="0"/>
      <w:marBottom w:val="0"/>
      <w:divBdr>
        <w:top w:val="none" w:sz="0" w:space="0" w:color="auto"/>
        <w:left w:val="none" w:sz="0" w:space="0" w:color="auto"/>
        <w:bottom w:val="none" w:sz="0" w:space="0" w:color="auto"/>
        <w:right w:val="none" w:sz="0" w:space="0" w:color="auto"/>
      </w:divBdr>
    </w:div>
    <w:div w:id="1303923226">
      <w:bodyDiv w:val="1"/>
      <w:marLeft w:val="0"/>
      <w:marRight w:val="0"/>
      <w:marTop w:val="0"/>
      <w:marBottom w:val="0"/>
      <w:divBdr>
        <w:top w:val="none" w:sz="0" w:space="0" w:color="auto"/>
        <w:left w:val="none" w:sz="0" w:space="0" w:color="auto"/>
        <w:bottom w:val="none" w:sz="0" w:space="0" w:color="auto"/>
        <w:right w:val="none" w:sz="0" w:space="0" w:color="auto"/>
      </w:divBdr>
    </w:div>
    <w:div w:id="1323310519">
      <w:bodyDiv w:val="1"/>
      <w:marLeft w:val="0"/>
      <w:marRight w:val="0"/>
      <w:marTop w:val="0"/>
      <w:marBottom w:val="0"/>
      <w:divBdr>
        <w:top w:val="none" w:sz="0" w:space="0" w:color="auto"/>
        <w:left w:val="none" w:sz="0" w:space="0" w:color="auto"/>
        <w:bottom w:val="none" w:sz="0" w:space="0" w:color="auto"/>
        <w:right w:val="none" w:sz="0" w:space="0" w:color="auto"/>
      </w:divBdr>
    </w:div>
    <w:div w:id="1326320901">
      <w:bodyDiv w:val="1"/>
      <w:marLeft w:val="0"/>
      <w:marRight w:val="0"/>
      <w:marTop w:val="0"/>
      <w:marBottom w:val="0"/>
      <w:divBdr>
        <w:top w:val="none" w:sz="0" w:space="0" w:color="auto"/>
        <w:left w:val="none" w:sz="0" w:space="0" w:color="auto"/>
        <w:bottom w:val="none" w:sz="0" w:space="0" w:color="auto"/>
        <w:right w:val="none" w:sz="0" w:space="0" w:color="auto"/>
      </w:divBdr>
    </w:div>
    <w:div w:id="1329094140">
      <w:bodyDiv w:val="1"/>
      <w:marLeft w:val="0"/>
      <w:marRight w:val="0"/>
      <w:marTop w:val="0"/>
      <w:marBottom w:val="0"/>
      <w:divBdr>
        <w:top w:val="none" w:sz="0" w:space="0" w:color="auto"/>
        <w:left w:val="none" w:sz="0" w:space="0" w:color="auto"/>
        <w:bottom w:val="none" w:sz="0" w:space="0" w:color="auto"/>
        <w:right w:val="none" w:sz="0" w:space="0" w:color="auto"/>
      </w:divBdr>
    </w:div>
    <w:div w:id="1338263007">
      <w:bodyDiv w:val="1"/>
      <w:marLeft w:val="0"/>
      <w:marRight w:val="0"/>
      <w:marTop w:val="0"/>
      <w:marBottom w:val="0"/>
      <w:divBdr>
        <w:top w:val="none" w:sz="0" w:space="0" w:color="auto"/>
        <w:left w:val="none" w:sz="0" w:space="0" w:color="auto"/>
        <w:bottom w:val="none" w:sz="0" w:space="0" w:color="auto"/>
        <w:right w:val="none" w:sz="0" w:space="0" w:color="auto"/>
      </w:divBdr>
    </w:div>
    <w:div w:id="1339650936">
      <w:bodyDiv w:val="1"/>
      <w:marLeft w:val="0"/>
      <w:marRight w:val="0"/>
      <w:marTop w:val="0"/>
      <w:marBottom w:val="0"/>
      <w:divBdr>
        <w:top w:val="none" w:sz="0" w:space="0" w:color="auto"/>
        <w:left w:val="none" w:sz="0" w:space="0" w:color="auto"/>
        <w:bottom w:val="none" w:sz="0" w:space="0" w:color="auto"/>
        <w:right w:val="none" w:sz="0" w:space="0" w:color="auto"/>
      </w:divBdr>
    </w:div>
    <w:div w:id="1377201403">
      <w:bodyDiv w:val="1"/>
      <w:marLeft w:val="0"/>
      <w:marRight w:val="0"/>
      <w:marTop w:val="0"/>
      <w:marBottom w:val="0"/>
      <w:divBdr>
        <w:top w:val="none" w:sz="0" w:space="0" w:color="auto"/>
        <w:left w:val="none" w:sz="0" w:space="0" w:color="auto"/>
        <w:bottom w:val="none" w:sz="0" w:space="0" w:color="auto"/>
        <w:right w:val="none" w:sz="0" w:space="0" w:color="auto"/>
      </w:divBdr>
    </w:div>
    <w:div w:id="1446652702">
      <w:bodyDiv w:val="1"/>
      <w:marLeft w:val="0"/>
      <w:marRight w:val="0"/>
      <w:marTop w:val="0"/>
      <w:marBottom w:val="0"/>
      <w:divBdr>
        <w:top w:val="none" w:sz="0" w:space="0" w:color="auto"/>
        <w:left w:val="none" w:sz="0" w:space="0" w:color="auto"/>
        <w:bottom w:val="none" w:sz="0" w:space="0" w:color="auto"/>
        <w:right w:val="none" w:sz="0" w:space="0" w:color="auto"/>
      </w:divBdr>
    </w:div>
    <w:div w:id="1462075213">
      <w:bodyDiv w:val="1"/>
      <w:marLeft w:val="0"/>
      <w:marRight w:val="0"/>
      <w:marTop w:val="0"/>
      <w:marBottom w:val="0"/>
      <w:divBdr>
        <w:top w:val="none" w:sz="0" w:space="0" w:color="auto"/>
        <w:left w:val="none" w:sz="0" w:space="0" w:color="auto"/>
        <w:bottom w:val="none" w:sz="0" w:space="0" w:color="auto"/>
        <w:right w:val="none" w:sz="0" w:space="0" w:color="auto"/>
      </w:divBdr>
    </w:div>
    <w:div w:id="1465927913">
      <w:bodyDiv w:val="1"/>
      <w:marLeft w:val="0"/>
      <w:marRight w:val="0"/>
      <w:marTop w:val="0"/>
      <w:marBottom w:val="0"/>
      <w:divBdr>
        <w:top w:val="none" w:sz="0" w:space="0" w:color="auto"/>
        <w:left w:val="none" w:sz="0" w:space="0" w:color="auto"/>
        <w:bottom w:val="none" w:sz="0" w:space="0" w:color="auto"/>
        <w:right w:val="none" w:sz="0" w:space="0" w:color="auto"/>
      </w:divBdr>
    </w:div>
    <w:div w:id="1502163544">
      <w:bodyDiv w:val="1"/>
      <w:marLeft w:val="0"/>
      <w:marRight w:val="0"/>
      <w:marTop w:val="0"/>
      <w:marBottom w:val="0"/>
      <w:divBdr>
        <w:top w:val="none" w:sz="0" w:space="0" w:color="auto"/>
        <w:left w:val="none" w:sz="0" w:space="0" w:color="auto"/>
        <w:bottom w:val="none" w:sz="0" w:space="0" w:color="auto"/>
        <w:right w:val="none" w:sz="0" w:space="0" w:color="auto"/>
      </w:divBdr>
    </w:div>
    <w:div w:id="1529830684">
      <w:bodyDiv w:val="1"/>
      <w:marLeft w:val="0"/>
      <w:marRight w:val="0"/>
      <w:marTop w:val="0"/>
      <w:marBottom w:val="0"/>
      <w:divBdr>
        <w:top w:val="none" w:sz="0" w:space="0" w:color="auto"/>
        <w:left w:val="none" w:sz="0" w:space="0" w:color="auto"/>
        <w:bottom w:val="none" w:sz="0" w:space="0" w:color="auto"/>
        <w:right w:val="none" w:sz="0" w:space="0" w:color="auto"/>
      </w:divBdr>
    </w:div>
    <w:div w:id="1552964869">
      <w:bodyDiv w:val="1"/>
      <w:marLeft w:val="0"/>
      <w:marRight w:val="0"/>
      <w:marTop w:val="0"/>
      <w:marBottom w:val="0"/>
      <w:divBdr>
        <w:top w:val="none" w:sz="0" w:space="0" w:color="auto"/>
        <w:left w:val="none" w:sz="0" w:space="0" w:color="auto"/>
        <w:bottom w:val="none" w:sz="0" w:space="0" w:color="auto"/>
        <w:right w:val="none" w:sz="0" w:space="0" w:color="auto"/>
      </w:divBdr>
    </w:div>
    <w:div w:id="1576354684">
      <w:bodyDiv w:val="1"/>
      <w:marLeft w:val="0"/>
      <w:marRight w:val="0"/>
      <w:marTop w:val="0"/>
      <w:marBottom w:val="0"/>
      <w:divBdr>
        <w:top w:val="none" w:sz="0" w:space="0" w:color="auto"/>
        <w:left w:val="none" w:sz="0" w:space="0" w:color="auto"/>
        <w:bottom w:val="none" w:sz="0" w:space="0" w:color="auto"/>
        <w:right w:val="none" w:sz="0" w:space="0" w:color="auto"/>
      </w:divBdr>
    </w:div>
    <w:div w:id="1601255601">
      <w:bodyDiv w:val="1"/>
      <w:marLeft w:val="0"/>
      <w:marRight w:val="0"/>
      <w:marTop w:val="0"/>
      <w:marBottom w:val="0"/>
      <w:divBdr>
        <w:top w:val="none" w:sz="0" w:space="0" w:color="auto"/>
        <w:left w:val="none" w:sz="0" w:space="0" w:color="auto"/>
        <w:bottom w:val="none" w:sz="0" w:space="0" w:color="auto"/>
        <w:right w:val="none" w:sz="0" w:space="0" w:color="auto"/>
      </w:divBdr>
    </w:div>
    <w:div w:id="1604537384">
      <w:bodyDiv w:val="1"/>
      <w:marLeft w:val="0"/>
      <w:marRight w:val="0"/>
      <w:marTop w:val="0"/>
      <w:marBottom w:val="0"/>
      <w:divBdr>
        <w:top w:val="none" w:sz="0" w:space="0" w:color="auto"/>
        <w:left w:val="none" w:sz="0" w:space="0" w:color="auto"/>
        <w:bottom w:val="none" w:sz="0" w:space="0" w:color="auto"/>
        <w:right w:val="none" w:sz="0" w:space="0" w:color="auto"/>
      </w:divBdr>
    </w:div>
    <w:div w:id="1653605617">
      <w:bodyDiv w:val="1"/>
      <w:marLeft w:val="0"/>
      <w:marRight w:val="0"/>
      <w:marTop w:val="0"/>
      <w:marBottom w:val="0"/>
      <w:divBdr>
        <w:top w:val="none" w:sz="0" w:space="0" w:color="auto"/>
        <w:left w:val="none" w:sz="0" w:space="0" w:color="auto"/>
        <w:bottom w:val="none" w:sz="0" w:space="0" w:color="auto"/>
        <w:right w:val="none" w:sz="0" w:space="0" w:color="auto"/>
      </w:divBdr>
      <w:divsChild>
        <w:div w:id="767695967">
          <w:marLeft w:val="1699"/>
          <w:marRight w:val="0"/>
          <w:marTop w:val="0"/>
          <w:marBottom w:val="0"/>
          <w:divBdr>
            <w:top w:val="none" w:sz="0" w:space="0" w:color="auto"/>
            <w:left w:val="none" w:sz="0" w:space="0" w:color="auto"/>
            <w:bottom w:val="none" w:sz="0" w:space="0" w:color="auto"/>
            <w:right w:val="none" w:sz="0" w:space="0" w:color="auto"/>
          </w:divBdr>
        </w:div>
        <w:div w:id="1000079372">
          <w:marLeft w:val="1699"/>
          <w:marRight w:val="0"/>
          <w:marTop w:val="0"/>
          <w:marBottom w:val="0"/>
          <w:divBdr>
            <w:top w:val="none" w:sz="0" w:space="0" w:color="auto"/>
            <w:left w:val="none" w:sz="0" w:space="0" w:color="auto"/>
            <w:bottom w:val="none" w:sz="0" w:space="0" w:color="auto"/>
            <w:right w:val="none" w:sz="0" w:space="0" w:color="auto"/>
          </w:divBdr>
        </w:div>
        <w:div w:id="1335377038">
          <w:marLeft w:val="1699"/>
          <w:marRight w:val="0"/>
          <w:marTop w:val="0"/>
          <w:marBottom w:val="0"/>
          <w:divBdr>
            <w:top w:val="none" w:sz="0" w:space="0" w:color="auto"/>
            <w:left w:val="none" w:sz="0" w:space="0" w:color="auto"/>
            <w:bottom w:val="none" w:sz="0" w:space="0" w:color="auto"/>
            <w:right w:val="none" w:sz="0" w:space="0" w:color="auto"/>
          </w:divBdr>
        </w:div>
        <w:div w:id="1739867063">
          <w:marLeft w:val="1123"/>
          <w:marRight w:val="0"/>
          <w:marTop w:val="0"/>
          <w:marBottom w:val="0"/>
          <w:divBdr>
            <w:top w:val="none" w:sz="0" w:space="0" w:color="auto"/>
            <w:left w:val="none" w:sz="0" w:space="0" w:color="auto"/>
            <w:bottom w:val="none" w:sz="0" w:space="0" w:color="auto"/>
            <w:right w:val="none" w:sz="0" w:space="0" w:color="auto"/>
          </w:divBdr>
        </w:div>
        <w:div w:id="1866215873">
          <w:marLeft w:val="1699"/>
          <w:marRight w:val="0"/>
          <w:marTop w:val="0"/>
          <w:marBottom w:val="0"/>
          <w:divBdr>
            <w:top w:val="none" w:sz="0" w:space="0" w:color="auto"/>
            <w:left w:val="none" w:sz="0" w:space="0" w:color="auto"/>
            <w:bottom w:val="none" w:sz="0" w:space="0" w:color="auto"/>
            <w:right w:val="none" w:sz="0" w:space="0" w:color="auto"/>
          </w:divBdr>
        </w:div>
        <w:div w:id="1920481371">
          <w:marLeft w:val="1699"/>
          <w:marRight w:val="0"/>
          <w:marTop w:val="0"/>
          <w:marBottom w:val="0"/>
          <w:divBdr>
            <w:top w:val="none" w:sz="0" w:space="0" w:color="auto"/>
            <w:left w:val="none" w:sz="0" w:space="0" w:color="auto"/>
            <w:bottom w:val="none" w:sz="0" w:space="0" w:color="auto"/>
            <w:right w:val="none" w:sz="0" w:space="0" w:color="auto"/>
          </w:divBdr>
        </w:div>
        <w:div w:id="1923489025">
          <w:marLeft w:val="1699"/>
          <w:marRight w:val="0"/>
          <w:marTop w:val="0"/>
          <w:marBottom w:val="0"/>
          <w:divBdr>
            <w:top w:val="none" w:sz="0" w:space="0" w:color="auto"/>
            <w:left w:val="none" w:sz="0" w:space="0" w:color="auto"/>
            <w:bottom w:val="none" w:sz="0" w:space="0" w:color="auto"/>
            <w:right w:val="none" w:sz="0" w:space="0" w:color="auto"/>
          </w:divBdr>
        </w:div>
        <w:div w:id="1939749640">
          <w:marLeft w:val="1699"/>
          <w:marRight w:val="0"/>
          <w:marTop w:val="0"/>
          <w:marBottom w:val="0"/>
          <w:divBdr>
            <w:top w:val="none" w:sz="0" w:space="0" w:color="auto"/>
            <w:left w:val="none" w:sz="0" w:space="0" w:color="auto"/>
            <w:bottom w:val="none" w:sz="0" w:space="0" w:color="auto"/>
            <w:right w:val="none" w:sz="0" w:space="0" w:color="auto"/>
          </w:divBdr>
        </w:div>
        <w:div w:id="2000380777">
          <w:marLeft w:val="1123"/>
          <w:marRight w:val="0"/>
          <w:marTop w:val="0"/>
          <w:marBottom w:val="0"/>
          <w:divBdr>
            <w:top w:val="none" w:sz="0" w:space="0" w:color="auto"/>
            <w:left w:val="none" w:sz="0" w:space="0" w:color="auto"/>
            <w:bottom w:val="none" w:sz="0" w:space="0" w:color="auto"/>
            <w:right w:val="none" w:sz="0" w:space="0" w:color="auto"/>
          </w:divBdr>
        </w:div>
      </w:divsChild>
    </w:div>
    <w:div w:id="1695228588">
      <w:bodyDiv w:val="1"/>
      <w:marLeft w:val="0"/>
      <w:marRight w:val="0"/>
      <w:marTop w:val="0"/>
      <w:marBottom w:val="0"/>
      <w:divBdr>
        <w:top w:val="none" w:sz="0" w:space="0" w:color="auto"/>
        <w:left w:val="none" w:sz="0" w:space="0" w:color="auto"/>
        <w:bottom w:val="none" w:sz="0" w:space="0" w:color="auto"/>
        <w:right w:val="none" w:sz="0" w:space="0" w:color="auto"/>
      </w:divBdr>
    </w:div>
    <w:div w:id="1709451248">
      <w:bodyDiv w:val="1"/>
      <w:marLeft w:val="0"/>
      <w:marRight w:val="0"/>
      <w:marTop w:val="0"/>
      <w:marBottom w:val="0"/>
      <w:divBdr>
        <w:top w:val="none" w:sz="0" w:space="0" w:color="auto"/>
        <w:left w:val="none" w:sz="0" w:space="0" w:color="auto"/>
        <w:bottom w:val="none" w:sz="0" w:space="0" w:color="auto"/>
        <w:right w:val="none" w:sz="0" w:space="0" w:color="auto"/>
      </w:divBdr>
    </w:div>
    <w:div w:id="1715231248">
      <w:bodyDiv w:val="1"/>
      <w:marLeft w:val="0"/>
      <w:marRight w:val="0"/>
      <w:marTop w:val="0"/>
      <w:marBottom w:val="0"/>
      <w:divBdr>
        <w:top w:val="none" w:sz="0" w:space="0" w:color="auto"/>
        <w:left w:val="none" w:sz="0" w:space="0" w:color="auto"/>
        <w:bottom w:val="none" w:sz="0" w:space="0" w:color="auto"/>
        <w:right w:val="none" w:sz="0" w:space="0" w:color="auto"/>
      </w:divBdr>
    </w:div>
    <w:div w:id="1731419674">
      <w:bodyDiv w:val="1"/>
      <w:marLeft w:val="0"/>
      <w:marRight w:val="0"/>
      <w:marTop w:val="0"/>
      <w:marBottom w:val="0"/>
      <w:divBdr>
        <w:top w:val="none" w:sz="0" w:space="0" w:color="auto"/>
        <w:left w:val="none" w:sz="0" w:space="0" w:color="auto"/>
        <w:bottom w:val="none" w:sz="0" w:space="0" w:color="auto"/>
        <w:right w:val="none" w:sz="0" w:space="0" w:color="auto"/>
      </w:divBdr>
    </w:div>
    <w:div w:id="1740059851">
      <w:bodyDiv w:val="1"/>
      <w:marLeft w:val="0"/>
      <w:marRight w:val="0"/>
      <w:marTop w:val="0"/>
      <w:marBottom w:val="0"/>
      <w:divBdr>
        <w:top w:val="none" w:sz="0" w:space="0" w:color="auto"/>
        <w:left w:val="none" w:sz="0" w:space="0" w:color="auto"/>
        <w:bottom w:val="none" w:sz="0" w:space="0" w:color="auto"/>
        <w:right w:val="none" w:sz="0" w:space="0" w:color="auto"/>
      </w:divBdr>
      <w:divsChild>
        <w:div w:id="29230091">
          <w:marLeft w:val="562"/>
          <w:marRight w:val="0"/>
          <w:marTop w:val="0"/>
          <w:marBottom w:val="0"/>
          <w:divBdr>
            <w:top w:val="none" w:sz="0" w:space="0" w:color="auto"/>
            <w:left w:val="none" w:sz="0" w:space="0" w:color="auto"/>
            <w:bottom w:val="none" w:sz="0" w:space="0" w:color="auto"/>
            <w:right w:val="none" w:sz="0" w:space="0" w:color="auto"/>
          </w:divBdr>
        </w:div>
        <w:div w:id="253513510">
          <w:marLeft w:val="562"/>
          <w:marRight w:val="0"/>
          <w:marTop w:val="0"/>
          <w:marBottom w:val="0"/>
          <w:divBdr>
            <w:top w:val="none" w:sz="0" w:space="0" w:color="auto"/>
            <w:left w:val="none" w:sz="0" w:space="0" w:color="auto"/>
            <w:bottom w:val="none" w:sz="0" w:space="0" w:color="auto"/>
            <w:right w:val="none" w:sz="0" w:space="0" w:color="auto"/>
          </w:divBdr>
        </w:div>
        <w:div w:id="352000268">
          <w:marLeft w:val="1267"/>
          <w:marRight w:val="0"/>
          <w:marTop w:val="0"/>
          <w:marBottom w:val="0"/>
          <w:divBdr>
            <w:top w:val="none" w:sz="0" w:space="0" w:color="auto"/>
            <w:left w:val="none" w:sz="0" w:space="0" w:color="auto"/>
            <w:bottom w:val="none" w:sz="0" w:space="0" w:color="auto"/>
            <w:right w:val="none" w:sz="0" w:space="0" w:color="auto"/>
          </w:divBdr>
        </w:div>
        <w:div w:id="617762966">
          <w:marLeft w:val="1267"/>
          <w:marRight w:val="0"/>
          <w:marTop w:val="0"/>
          <w:marBottom w:val="0"/>
          <w:divBdr>
            <w:top w:val="none" w:sz="0" w:space="0" w:color="auto"/>
            <w:left w:val="none" w:sz="0" w:space="0" w:color="auto"/>
            <w:bottom w:val="none" w:sz="0" w:space="0" w:color="auto"/>
            <w:right w:val="none" w:sz="0" w:space="0" w:color="auto"/>
          </w:divBdr>
        </w:div>
        <w:div w:id="649754534">
          <w:marLeft w:val="1267"/>
          <w:marRight w:val="0"/>
          <w:marTop w:val="0"/>
          <w:marBottom w:val="0"/>
          <w:divBdr>
            <w:top w:val="none" w:sz="0" w:space="0" w:color="auto"/>
            <w:left w:val="none" w:sz="0" w:space="0" w:color="auto"/>
            <w:bottom w:val="none" w:sz="0" w:space="0" w:color="auto"/>
            <w:right w:val="none" w:sz="0" w:space="0" w:color="auto"/>
          </w:divBdr>
        </w:div>
        <w:div w:id="1017853526">
          <w:marLeft w:val="1267"/>
          <w:marRight w:val="0"/>
          <w:marTop w:val="0"/>
          <w:marBottom w:val="0"/>
          <w:divBdr>
            <w:top w:val="none" w:sz="0" w:space="0" w:color="auto"/>
            <w:left w:val="none" w:sz="0" w:space="0" w:color="auto"/>
            <w:bottom w:val="none" w:sz="0" w:space="0" w:color="auto"/>
            <w:right w:val="none" w:sz="0" w:space="0" w:color="auto"/>
          </w:divBdr>
        </w:div>
        <w:div w:id="1022822450">
          <w:marLeft w:val="562"/>
          <w:marRight w:val="0"/>
          <w:marTop w:val="0"/>
          <w:marBottom w:val="0"/>
          <w:divBdr>
            <w:top w:val="none" w:sz="0" w:space="0" w:color="auto"/>
            <w:left w:val="none" w:sz="0" w:space="0" w:color="auto"/>
            <w:bottom w:val="none" w:sz="0" w:space="0" w:color="auto"/>
            <w:right w:val="none" w:sz="0" w:space="0" w:color="auto"/>
          </w:divBdr>
        </w:div>
        <w:div w:id="1215583850">
          <w:marLeft w:val="1267"/>
          <w:marRight w:val="0"/>
          <w:marTop w:val="0"/>
          <w:marBottom w:val="0"/>
          <w:divBdr>
            <w:top w:val="none" w:sz="0" w:space="0" w:color="auto"/>
            <w:left w:val="none" w:sz="0" w:space="0" w:color="auto"/>
            <w:bottom w:val="none" w:sz="0" w:space="0" w:color="auto"/>
            <w:right w:val="none" w:sz="0" w:space="0" w:color="auto"/>
          </w:divBdr>
        </w:div>
        <w:div w:id="1408724824">
          <w:marLeft w:val="1267"/>
          <w:marRight w:val="0"/>
          <w:marTop w:val="0"/>
          <w:marBottom w:val="0"/>
          <w:divBdr>
            <w:top w:val="none" w:sz="0" w:space="0" w:color="auto"/>
            <w:left w:val="none" w:sz="0" w:space="0" w:color="auto"/>
            <w:bottom w:val="none" w:sz="0" w:space="0" w:color="auto"/>
            <w:right w:val="none" w:sz="0" w:space="0" w:color="auto"/>
          </w:divBdr>
        </w:div>
        <w:div w:id="1609316508">
          <w:marLeft w:val="1267"/>
          <w:marRight w:val="0"/>
          <w:marTop w:val="0"/>
          <w:marBottom w:val="0"/>
          <w:divBdr>
            <w:top w:val="none" w:sz="0" w:space="0" w:color="auto"/>
            <w:left w:val="none" w:sz="0" w:space="0" w:color="auto"/>
            <w:bottom w:val="none" w:sz="0" w:space="0" w:color="auto"/>
            <w:right w:val="none" w:sz="0" w:space="0" w:color="auto"/>
          </w:divBdr>
        </w:div>
        <w:div w:id="1746107168">
          <w:marLeft w:val="1267"/>
          <w:marRight w:val="0"/>
          <w:marTop w:val="0"/>
          <w:marBottom w:val="0"/>
          <w:divBdr>
            <w:top w:val="none" w:sz="0" w:space="0" w:color="auto"/>
            <w:left w:val="none" w:sz="0" w:space="0" w:color="auto"/>
            <w:bottom w:val="none" w:sz="0" w:space="0" w:color="auto"/>
            <w:right w:val="none" w:sz="0" w:space="0" w:color="auto"/>
          </w:divBdr>
        </w:div>
      </w:divsChild>
    </w:div>
    <w:div w:id="1784376455">
      <w:bodyDiv w:val="1"/>
      <w:marLeft w:val="0"/>
      <w:marRight w:val="0"/>
      <w:marTop w:val="0"/>
      <w:marBottom w:val="0"/>
      <w:divBdr>
        <w:top w:val="none" w:sz="0" w:space="0" w:color="auto"/>
        <w:left w:val="none" w:sz="0" w:space="0" w:color="auto"/>
        <w:bottom w:val="none" w:sz="0" w:space="0" w:color="auto"/>
        <w:right w:val="none" w:sz="0" w:space="0" w:color="auto"/>
      </w:divBdr>
      <w:divsChild>
        <w:div w:id="34088218">
          <w:marLeft w:val="1699"/>
          <w:marRight w:val="0"/>
          <w:marTop w:val="0"/>
          <w:marBottom w:val="0"/>
          <w:divBdr>
            <w:top w:val="none" w:sz="0" w:space="0" w:color="auto"/>
            <w:left w:val="none" w:sz="0" w:space="0" w:color="auto"/>
            <w:bottom w:val="none" w:sz="0" w:space="0" w:color="auto"/>
            <w:right w:val="none" w:sz="0" w:space="0" w:color="auto"/>
          </w:divBdr>
        </w:div>
        <w:div w:id="77364318">
          <w:marLeft w:val="1699"/>
          <w:marRight w:val="0"/>
          <w:marTop w:val="0"/>
          <w:marBottom w:val="0"/>
          <w:divBdr>
            <w:top w:val="none" w:sz="0" w:space="0" w:color="auto"/>
            <w:left w:val="none" w:sz="0" w:space="0" w:color="auto"/>
            <w:bottom w:val="none" w:sz="0" w:space="0" w:color="auto"/>
            <w:right w:val="none" w:sz="0" w:space="0" w:color="auto"/>
          </w:divBdr>
        </w:div>
        <w:div w:id="205141601">
          <w:marLeft w:val="1123"/>
          <w:marRight w:val="0"/>
          <w:marTop w:val="0"/>
          <w:marBottom w:val="120"/>
          <w:divBdr>
            <w:top w:val="none" w:sz="0" w:space="0" w:color="auto"/>
            <w:left w:val="none" w:sz="0" w:space="0" w:color="auto"/>
            <w:bottom w:val="none" w:sz="0" w:space="0" w:color="auto"/>
            <w:right w:val="none" w:sz="0" w:space="0" w:color="auto"/>
          </w:divBdr>
        </w:div>
        <w:div w:id="409697003">
          <w:marLeft w:val="1699"/>
          <w:marRight w:val="0"/>
          <w:marTop w:val="0"/>
          <w:marBottom w:val="0"/>
          <w:divBdr>
            <w:top w:val="none" w:sz="0" w:space="0" w:color="auto"/>
            <w:left w:val="none" w:sz="0" w:space="0" w:color="auto"/>
            <w:bottom w:val="none" w:sz="0" w:space="0" w:color="auto"/>
            <w:right w:val="none" w:sz="0" w:space="0" w:color="auto"/>
          </w:divBdr>
        </w:div>
        <w:div w:id="658846481">
          <w:marLeft w:val="1699"/>
          <w:marRight w:val="0"/>
          <w:marTop w:val="0"/>
          <w:marBottom w:val="0"/>
          <w:divBdr>
            <w:top w:val="none" w:sz="0" w:space="0" w:color="auto"/>
            <w:left w:val="none" w:sz="0" w:space="0" w:color="auto"/>
            <w:bottom w:val="none" w:sz="0" w:space="0" w:color="auto"/>
            <w:right w:val="none" w:sz="0" w:space="0" w:color="auto"/>
          </w:divBdr>
        </w:div>
        <w:div w:id="824468592">
          <w:marLeft w:val="1699"/>
          <w:marRight w:val="0"/>
          <w:marTop w:val="0"/>
          <w:marBottom w:val="0"/>
          <w:divBdr>
            <w:top w:val="none" w:sz="0" w:space="0" w:color="auto"/>
            <w:left w:val="none" w:sz="0" w:space="0" w:color="auto"/>
            <w:bottom w:val="none" w:sz="0" w:space="0" w:color="auto"/>
            <w:right w:val="none" w:sz="0" w:space="0" w:color="auto"/>
          </w:divBdr>
        </w:div>
        <w:div w:id="853806375">
          <w:marLeft w:val="1123"/>
          <w:marRight w:val="0"/>
          <w:marTop w:val="0"/>
          <w:marBottom w:val="120"/>
          <w:divBdr>
            <w:top w:val="none" w:sz="0" w:space="0" w:color="auto"/>
            <w:left w:val="none" w:sz="0" w:space="0" w:color="auto"/>
            <w:bottom w:val="none" w:sz="0" w:space="0" w:color="auto"/>
            <w:right w:val="none" w:sz="0" w:space="0" w:color="auto"/>
          </w:divBdr>
        </w:div>
        <w:div w:id="1074744412">
          <w:marLeft w:val="1699"/>
          <w:marRight w:val="0"/>
          <w:marTop w:val="0"/>
          <w:marBottom w:val="0"/>
          <w:divBdr>
            <w:top w:val="none" w:sz="0" w:space="0" w:color="auto"/>
            <w:left w:val="none" w:sz="0" w:space="0" w:color="auto"/>
            <w:bottom w:val="none" w:sz="0" w:space="0" w:color="auto"/>
            <w:right w:val="none" w:sz="0" w:space="0" w:color="auto"/>
          </w:divBdr>
        </w:div>
        <w:div w:id="1226717637">
          <w:marLeft w:val="1699"/>
          <w:marRight w:val="0"/>
          <w:marTop w:val="0"/>
          <w:marBottom w:val="0"/>
          <w:divBdr>
            <w:top w:val="none" w:sz="0" w:space="0" w:color="auto"/>
            <w:left w:val="none" w:sz="0" w:space="0" w:color="auto"/>
            <w:bottom w:val="none" w:sz="0" w:space="0" w:color="auto"/>
            <w:right w:val="none" w:sz="0" w:space="0" w:color="auto"/>
          </w:divBdr>
        </w:div>
        <w:div w:id="1405761399">
          <w:marLeft w:val="1699"/>
          <w:marRight w:val="0"/>
          <w:marTop w:val="0"/>
          <w:marBottom w:val="0"/>
          <w:divBdr>
            <w:top w:val="none" w:sz="0" w:space="0" w:color="auto"/>
            <w:left w:val="none" w:sz="0" w:space="0" w:color="auto"/>
            <w:bottom w:val="none" w:sz="0" w:space="0" w:color="auto"/>
            <w:right w:val="none" w:sz="0" w:space="0" w:color="auto"/>
          </w:divBdr>
        </w:div>
        <w:div w:id="1798403808">
          <w:marLeft w:val="1699"/>
          <w:marRight w:val="0"/>
          <w:marTop w:val="0"/>
          <w:marBottom w:val="0"/>
          <w:divBdr>
            <w:top w:val="none" w:sz="0" w:space="0" w:color="auto"/>
            <w:left w:val="none" w:sz="0" w:space="0" w:color="auto"/>
            <w:bottom w:val="none" w:sz="0" w:space="0" w:color="auto"/>
            <w:right w:val="none" w:sz="0" w:space="0" w:color="auto"/>
          </w:divBdr>
        </w:div>
      </w:divsChild>
    </w:div>
    <w:div w:id="1812208633">
      <w:bodyDiv w:val="1"/>
      <w:marLeft w:val="0"/>
      <w:marRight w:val="0"/>
      <w:marTop w:val="0"/>
      <w:marBottom w:val="0"/>
      <w:divBdr>
        <w:top w:val="none" w:sz="0" w:space="0" w:color="auto"/>
        <w:left w:val="none" w:sz="0" w:space="0" w:color="auto"/>
        <w:bottom w:val="none" w:sz="0" w:space="0" w:color="auto"/>
        <w:right w:val="none" w:sz="0" w:space="0" w:color="auto"/>
      </w:divBdr>
    </w:div>
    <w:div w:id="1821385924">
      <w:bodyDiv w:val="1"/>
      <w:marLeft w:val="0"/>
      <w:marRight w:val="0"/>
      <w:marTop w:val="0"/>
      <w:marBottom w:val="0"/>
      <w:divBdr>
        <w:top w:val="none" w:sz="0" w:space="0" w:color="auto"/>
        <w:left w:val="none" w:sz="0" w:space="0" w:color="auto"/>
        <w:bottom w:val="none" w:sz="0" w:space="0" w:color="auto"/>
        <w:right w:val="none" w:sz="0" w:space="0" w:color="auto"/>
      </w:divBdr>
    </w:div>
    <w:div w:id="1870755250">
      <w:bodyDiv w:val="1"/>
      <w:marLeft w:val="0"/>
      <w:marRight w:val="0"/>
      <w:marTop w:val="0"/>
      <w:marBottom w:val="0"/>
      <w:divBdr>
        <w:top w:val="none" w:sz="0" w:space="0" w:color="auto"/>
        <w:left w:val="none" w:sz="0" w:space="0" w:color="auto"/>
        <w:bottom w:val="none" w:sz="0" w:space="0" w:color="auto"/>
        <w:right w:val="none" w:sz="0" w:space="0" w:color="auto"/>
      </w:divBdr>
    </w:div>
    <w:div w:id="1946888685">
      <w:bodyDiv w:val="1"/>
      <w:marLeft w:val="0"/>
      <w:marRight w:val="0"/>
      <w:marTop w:val="0"/>
      <w:marBottom w:val="0"/>
      <w:divBdr>
        <w:top w:val="none" w:sz="0" w:space="0" w:color="auto"/>
        <w:left w:val="none" w:sz="0" w:space="0" w:color="auto"/>
        <w:bottom w:val="none" w:sz="0" w:space="0" w:color="auto"/>
        <w:right w:val="none" w:sz="0" w:space="0" w:color="auto"/>
      </w:divBdr>
    </w:div>
    <w:div w:id="1996641431">
      <w:bodyDiv w:val="1"/>
      <w:marLeft w:val="0"/>
      <w:marRight w:val="0"/>
      <w:marTop w:val="0"/>
      <w:marBottom w:val="0"/>
      <w:divBdr>
        <w:top w:val="none" w:sz="0" w:space="0" w:color="auto"/>
        <w:left w:val="none" w:sz="0" w:space="0" w:color="auto"/>
        <w:bottom w:val="none" w:sz="0" w:space="0" w:color="auto"/>
        <w:right w:val="none" w:sz="0" w:space="0" w:color="auto"/>
      </w:divBdr>
    </w:div>
    <w:div w:id="2029746010">
      <w:bodyDiv w:val="1"/>
      <w:marLeft w:val="0"/>
      <w:marRight w:val="0"/>
      <w:marTop w:val="0"/>
      <w:marBottom w:val="0"/>
      <w:divBdr>
        <w:top w:val="none" w:sz="0" w:space="0" w:color="auto"/>
        <w:left w:val="none" w:sz="0" w:space="0" w:color="auto"/>
        <w:bottom w:val="none" w:sz="0" w:space="0" w:color="auto"/>
        <w:right w:val="none" w:sz="0" w:space="0" w:color="auto"/>
      </w:divBdr>
    </w:div>
    <w:div w:id="2051149768">
      <w:bodyDiv w:val="1"/>
      <w:marLeft w:val="0"/>
      <w:marRight w:val="0"/>
      <w:marTop w:val="0"/>
      <w:marBottom w:val="0"/>
      <w:divBdr>
        <w:top w:val="none" w:sz="0" w:space="0" w:color="auto"/>
        <w:left w:val="none" w:sz="0" w:space="0" w:color="auto"/>
        <w:bottom w:val="none" w:sz="0" w:space="0" w:color="auto"/>
        <w:right w:val="none" w:sz="0" w:space="0" w:color="auto"/>
      </w:divBdr>
    </w:div>
    <w:div w:id="2066677904">
      <w:bodyDiv w:val="1"/>
      <w:marLeft w:val="0"/>
      <w:marRight w:val="0"/>
      <w:marTop w:val="0"/>
      <w:marBottom w:val="0"/>
      <w:divBdr>
        <w:top w:val="none" w:sz="0" w:space="0" w:color="auto"/>
        <w:left w:val="none" w:sz="0" w:space="0" w:color="auto"/>
        <w:bottom w:val="none" w:sz="0" w:space="0" w:color="auto"/>
        <w:right w:val="none" w:sz="0" w:space="0" w:color="auto"/>
      </w:divBdr>
    </w:div>
    <w:div w:id="2067490667">
      <w:bodyDiv w:val="1"/>
      <w:marLeft w:val="0"/>
      <w:marRight w:val="0"/>
      <w:marTop w:val="0"/>
      <w:marBottom w:val="0"/>
      <w:divBdr>
        <w:top w:val="none" w:sz="0" w:space="0" w:color="auto"/>
        <w:left w:val="none" w:sz="0" w:space="0" w:color="auto"/>
        <w:bottom w:val="none" w:sz="0" w:space="0" w:color="auto"/>
        <w:right w:val="none" w:sz="0" w:space="0" w:color="auto"/>
      </w:divBdr>
    </w:div>
    <w:div w:id="2074884668">
      <w:bodyDiv w:val="1"/>
      <w:marLeft w:val="0"/>
      <w:marRight w:val="0"/>
      <w:marTop w:val="0"/>
      <w:marBottom w:val="0"/>
      <w:divBdr>
        <w:top w:val="none" w:sz="0" w:space="0" w:color="auto"/>
        <w:left w:val="none" w:sz="0" w:space="0" w:color="auto"/>
        <w:bottom w:val="none" w:sz="0" w:space="0" w:color="auto"/>
        <w:right w:val="none" w:sz="0" w:space="0" w:color="auto"/>
      </w:divBdr>
    </w:div>
    <w:div w:id="20754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estatuto_tributario.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cretariasenado.gov.co/senado/basedoc/estatuto_tributario.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estatuto_tributario.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1A492FB739E5449513B29A148EBF43" ma:contentTypeVersion="4" ma:contentTypeDescription="Crear nuevo documento." ma:contentTypeScope="" ma:versionID="d5607ba16d3c8f58f9271e540f73bb8b">
  <xsd:schema xmlns:xsd="http://www.w3.org/2001/XMLSchema" xmlns:xs="http://www.w3.org/2001/XMLSchema" xmlns:p="http://schemas.microsoft.com/office/2006/metadata/properties" xmlns:ns2="7dbd8b7b-0a50-4b45-89dc-c2c768af75cf" targetNamespace="http://schemas.microsoft.com/office/2006/metadata/properties" ma:root="true" ma:fieldsID="63dcaa3c0473c7317f97582eff33f1a3" ns2:_="">
    <xsd:import namespace="7dbd8b7b-0a50-4b45-89dc-c2c768af75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8b7b-0a50-4b45-89dc-c2c768af7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D0FA-EE41-4504-AF12-E7BAC4B9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8b7b-0a50-4b45-89dc-c2c768af7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C59C6-93F5-4B6B-BAB6-79E1BC1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7661C-8180-43DA-BB35-98DE41FD2933}">
  <ds:schemaRefs>
    <ds:schemaRef ds:uri="http://schemas.microsoft.com/sharepoint/v3/contenttype/forms"/>
  </ds:schemaRefs>
</ds:datastoreItem>
</file>

<file path=customXml/itemProps4.xml><?xml version="1.0" encoding="utf-8"?>
<ds:datastoreItem xmlns:ds="http://schemas.openxmlformats.org/officeDocument/2006/customXml" ds:itemID="{E50F7BBE-A4FE-4913-839D-B330D763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105</Pages>
  <Words>35631</Words>
  <Characters>195973</Characters>
  <Application>Microsoft Office Word</Application>
  <DocSecurity>0</DocSecurity>
  <Lines>1633</Lines>
  <Paragraphs>462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Hasbleidy Suarez Sanchez</cp:lastModifiedBy>
  <cp:revision>5</cp:revision>
  <cp:lastPrinted>2022-11-09T15:54:00Z</cp:lastPrinted>
  <dcterms:created xsi:type="dcterms:W3CDTF">2022-11-09T14:11:00Z</dcterms:created>
  <dcterms:modified xsi:type="dcterms:W3CDTF">2022-11-10T20:27:00Z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0x010100841A492FB739E5449513B29A148EBF43</vt:lpwstr>
  </property>
</Properties>
</file>